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8C" w:rsidRPr="00FB685C" w:rsidRDefault="0094288C" w:rsidP="003369AD">
      <w:pPr>
        <w:tabs>
          <w:tab w:val="center" w:pos="4153"/>
          <w:tab w:val="right" w:pos="8306"/>
        </w:tabs>
        <w:ind w:left="5041" w:right="-33" w:firstLine="629"/>
        <w:jc w:val="right"/>
        <w:rPr>
          <w:sz w:val="22"/>
          <w:szCs w:val="22"/>
        </w:rPr>
      </w:pPr>
      <w:r w:rsidRPr="00FB685C">
        <w:rPr>
          <w:sz w:val="22"/>
          <w:szCs w:val="22"/>
        </w:rPr>
        <w:t>A</w:t>
      </w:r>
      <w:bookmarkStart w:id="0" w:name="_Ref244341062"/>
      <w:bookmarkEnd w:id="0"/>
      <w:r w:rsidRPr="00FB685C">
        <w:rPr>
          <w:sz w:val="22"/>
          <w:szCs w:val="22"/>
        </w:rPr>
        <w:t>PSTIPRINĀTS</w:t>
      </w:r>
    </w:p>
    <w:p w:rsidR="0094288C" w:rsidRPr="00FB685C" w:rsidRDefault="0094288C" w:rsidP="003369AD">
      <w:pPr>
        <w:ind w:left="5041" w:right="-33" w:firstLine="629"/>
        <w:jc w:val="right"/>
        <w:rPr>
          <w:sz w:val="22"/>
          <w:szCs w:val="22"/>
        </w:rPr>
      </w:pPr>
      <w:r w:rsidRPr="00FB685C">
        <w:rPr>
          <w:sz w:val="22"/>
          <w:szCs w:val="22"/>
        </w:rPr>
        <w:t xml:space="preserve">Olaines novada pašvaldības </w:t>
      </w:r>
    </w:p>
    <w:p w:rsidR="0094288C" w:rsidRPr="00FB685C" w:rsidRDefault="0094288C" w:rsidP="003369AD">
      <w:pPr>
        <w:ind w:left="5041" w:right="-33" w:firstLine="629"/>
        <w:jc w:val="right"/>
        <w:rPr>
          <w:sz w:val="22"/>
          <w:szCs w:val="22"/>
        </w:rPr>
      </w:pPr>
      <w:r w:rsidRPr="00FB685C">
        <w:rPr>
          <w:sz w:val="22"/>
          <w:szCs w:val="22"/>
        </w:rPr>
        <w:t xml:space="preserve">pastāvīgās iepirkumu komisijas </w:t>
      </w:r>
    </w:p>
    <w:p w:rsidR="0094288C" w:rsidRPr="00FB685C" w:rsidRDefault="0094288C" w:rsidP="003369AD">
      <w:pPr>
        <w:ind w:left="5041" w:right="-33" w:firstLine="629"/>
        <w:jc w:val="right"/>
        <w:rPr>
          <w:sz w:val="22"/>
          <w:szCs w:val="22"/>
        </w:rPr>
      </w:pPr>
      <w:r w:rsidRPr="00FB685C">
        <w:rPr>
          <w:sz w:val="22"/>
          <w:szCs w:val="22"/>
        </w:rPr>
        <w:t>201</w:t>
      </w:r>
      <w:r w:rsidR="003960BA" w:rsidRPr="00FB685C">
        <w:rPr>
          <w:sz w:val="22"/>
          <w:szCs w:val="22"/>
        </w:rPr>
        <w:t>6</w:t>
      </w:r>
      <w:r w:rsidRPr="00FB685C">
        <w:rPr>
          <w:sz w:val="22"/>
          <w:szCs w:val="22"/>
        </w:rPr>
        <w:t>.gada</w:t>
      </w:r>
      <w:r w:rsidR="004F695B" w:rsidRPr="00FB685C">
        <w:rPr>
          <w:sz w:val="22"/>
          <w:szCs w:val="22"/>
        </w:rPr>
        <w:t xml:space="preserve"> </w:t>
      </w:r>
      <w:r w:rsidR="00757332" w:rsidRPr="00FB685C">
        <w:rPr>
          <w:sz w:val="22"/>
          <w:szCs w:val="22"/>
        </w:rPr>
        <w:t>15</w:t>
      </w:r>
      <w:r w:rsidR="000446BB" w:rsidRPr="00FB685C">
        <w:rPr>
          <w:sz w:val="22"/>
          <w:szCs w:val="22"/>
        </w:rPr>
        <w:t>.</w:t>
      </w:r>
      <w:r w:rsidR="003960BA" w:rsidRPr="00FB685C">
        <w:rPr>
          <w:sz w:val="22"/>
          <w:szCs w:val="22"/>
        </w:rPr>
        <w:t>novembra</w:t>
      </w:r>
      <w:r w:rsidRPr="00FB685C">
        <w:rPr>
          <w:sz w:val="22"/>
          <w:szCs w:val="22"/>
        </w:rPr>
        <w:t xml:space="preserve"> sēdē</w:t>
      </w:r>
    </w:p>
    <w:p w:rsidR="0094288C" w:rsidRPr="00FB685C" w:rsidRDefault="000D2AD6" w:rsidP="003369AD">
      <w:pPr>
        <w:ind w:left="5041" w:right="-33" w:firstLine="629"/>
        <w:jc w:val="right"/>
        <w:rPr>
          <w:sz w:val="22"/>
          <w:szCs w:val="22"/>
        </w:rPr>
      </w:pPr>
      <w:r w:rsidRPr="00FB685C">
        <w:rPr>
          <w:sz w:val="22"/>
          <w:szCs w:val="22"/>
        </w:rPr>
        <w:t>P</w:t>
      </w:r>
      <w:r w:rsidR="0094288C" w:rsidRPr="00FB685C">
        <w:rPr>
          <w:sz w:val="22"/>
          <w:szCs w:val="22"/>
        </w:rPr>
        <w:t>rotokols Nr.1</w:t>
      </w:r>
    </w:p>
    <w:p w:rsidR="0094288C" w:rsidRPr="00FB685C" w:rsidRDefault="0094288C" w:rsidP="0094288C">
      <w:pPr>
        <w:spacing w:before="120" w:after="120"/>
        <w:rPr>
          <w:b/>
          <w:bCs/>
        </w:rPr>
      </w:pPr>
    </w:p>
    <w:p w:rsidR="0094288C" w:rsidRPr="00FB685C" w:rsidRDefault="0094288C" w:rsidP="0094288C">
      <w:pPr>
        <w:spacing w:before="120" w:after="120"/>
        <w:jc w:val="center"/>
        <w:rPr>
          <w:bCs/>
          <w:sz w:val="32"/>
        </w:rPr>
      </w:pPr>
    </w:p>
    <w:p w:rsidR="0094288C" w:rsidRPr="00FB685C" w:rsidRDefault="0094288C" w:rsidP="0094288C">
      <w:pPr>
        <w:spacing w:before="120" w:after="120"/>
        <w:rPr>
          <w:bCs/>
        </w:rPr>
      </w:pPr>
    </w:p>
    <w:p w:rsidR="0094288C" w:rsidRPr="00FB685C" w:rsidRDefault="0094288C" w:rsidP="0094288C">
      <w:pPr>
        <w:spacing w:before="120" w:after="120"/>
        <w:rPr>
          <w:bCs/>
        </w:rPr>
      </w:pPr>
    </w:p>
    <w:p w:rsidR="000D2AD6" w:rsidRPr="00FB685C" w:rsidRDefault="000D2AD6" w:rsidP="000D2AD6">
      <w:pPr>
        <w:spacing w:before="240" w:after="240"/>
        <w:jc w:val="center"/>
        <w:rPr>
          <w:b/>
          <w:bCs/>
          <w:sz w:val="32"/>
          <w:szCs w:val="32"/>
          <w:lang w:eastAsia="lv-LV"/>
        </w:rPr>
      </w:pPr>
    </w:p>
    <w:p w:rsidR="0092744D" w:rsidRPr="00FB685C" w:rsidRDefault="0092744D" w:rsidP="000D2AD6">
      <w:pPr>
        <w:spacing w:before="240" w:after="240"/>
        <w:jc w:val="center"/>
        <w:rPr>
          <w:b/>
          <w:bCs/>
          <w:sz w:val="32"/>
          <w:szCs w:val="32"/>
          <w:lang w:eastAsia="lv-LV"/>
        </w:rPr>
      </w:pPr>
    </w:p>
    <w:p w:rsidR="000D2AD6" w:rsidRPr="00FB685C" w:rsidRDefault="000D2AD6" w:rsidP="000D2AD6">
      <w:pPr>
        <w:spacing w:before="240" w:after="240"/>
        <w:jc w:val="center"/>
        <w:rPr>
          <w:b/>
          <w:bCs/>
          <w:sz w:val="32"/>
          <w:szCs w:val="32"/>
          <w:lang w:eastAsia="lv-LV"/>
        </w:rPr>
      </w:pPr>
      <w:r w:rsidRPr="00FB685C">
        <w:rPr>
          <w:b/>
          <w:bCs/>
          <w:sz w:val="32"/>
          <w:szCs w:val="32"/>
          <w:lang w:eastAsia="lv-LV"/>
        </w:rPr>
        <w:t>ATKLĀTS KONKURSS</w:t>
      </w:r>
    </w:p>
    <w:p w:rsidR="000D2AD6" w:rsidRPr="00FB685C" w:rsidRDefault="000D2AD6" w:rsidP="000D2AD6">
      <w:pPr>
        <w:spacing w:before="240" w:after="240"/>
        <w:jc w:val="center"/>
        <w:rPr>
          <w:b/>
          <w:bCs/>
          <w:lang w:eastAsia="lv-LV"/>
        </w:rPr>
      </w:pPr>
      <w:r w:rsidRPr="00FB685C">
        <w:rPr>
          <w:b/>
          <w:bCs/>
          <w:lang w:eastAsia="lv-LV"/>
        </w:rPr>
        <w:t xml:space="preserve">IEPIRKUMA </w:t>
      </w:r>
      <w:r w:rsidR="003960BA" w:rsidRPr="00FB685C">
        <w:rPr>
          <w:b/>
          <w:bCs/>
          <w:sz w:val="28"/>
          <w:szCs w:val="28"/>
          <w:lang w:eastAsia="lv-LV"/>
        </w:rPr>
        <w:t>ONP 2016</w:t>
      </w:r>
      <w:r w:rsidRPr="00FB685C">
        <w:rPr>
          <w:b/>
          <w:bCs/>
          <w:sz w:val="28"/>
          <w:szCs w:val="28"/>
          <w:lang w:eastAsia="lv-LV"/>
        </w:rPr>
        <w:t>/</w:t>
      </w:r>
      <w:r w:rsidR="003960BA" w:rsidRPr="00FB685C">
        <w:rPr>
          <w:b/>
          <w:bCs/>
          <w:sz w:val="28"/>
          <w:szCs w:val="28"/>
          <w:lang w:eastAsia="lv-LV"/>
        </w:rPr>
        <w:t>52</w:t>
      </w:r>
      <w:r w:rsidRPr="00FB685C">
        <w:rPr>
          <w:b/>
          <w:bCs/>
          <w:lang w:eastAsia="lv-LV"/>
        </w:rPr>
        <w:t xml:space="preserve"> NOLIKUMS</w:t>
      </w:r>
    </w:p>
    <w:p w:rsidR="007B01B4" w:rsidRPr="00FB685C" w:rsidRDefault="000D2AD6" w:rsidP="000D2AD6">
      <w:pPr>
        <w:spacing w:before="240"/>
        <w:jc w:val="center"/>
        <w:rPr>
          <w:b/>
          <w:bCs/>
          <w:sz w:val="28"/>
          <w:szCs w:val="28"/>
          <w:lang w:eastAsia="lv-LV"/>
        </w:rPr>
      </w:pPr>
      <w:r w:rsidRPr="00FB685C">
        <w:rPr>
          <w:b/>
          <w:bCs/>
          <w:sz w:val="28"/>
          <w:szCs w:val="28"/>
          <w:lang w:eastAsia="lv-LV"/>
        </w:rPr>
        <w:t xml:space="preserve">„BĒRNU ROTAĻU UN </w:t>
      </w:r>
      <w:r w:rsidR="00A907F1" w:rsidRPr="00FB685C">
        <w:rPr>
          <w:b/>
          <w:bCs/>
          <w:sz w:val="28"/>
          <w:szCs w:val="28"/>
          <w:lang w:eastAsia="lv-LV"/>
        </w:rPr>
        <w:t xml:space="preserve">ATPŪTAS KOMPLEKSA IZVEIDE </w:t>
      </w:r>
    </w:p>
    <w:p w:rsidR="000D2AD6" w:rsidRPr="00FB685C" w:rsidRDefault="00A907F1" w:rsidP="007B01B4">
      <w:pPr>
        <w:spacing w:before="120"/>
        <w:jc w:val="center"/>
        <w:rPr>
          <w:b/>
          <w:bCs/>
          <w:sz w:val="28"/>
          <w:szCs w:val="28"/>
          <w:lang w:eastAsia="lv-LV"/>
        </w:rPr>
      </w:pPr>
      <w:r w:rsidRPr="00FB685C">
        <w:rPr>
          <w:b/>
          <w:bCs/>
          <w:sz w:val="28"/>
          <w:szCs w:val="28"/>
          <w:lang w:eastAsia="lv-LV"/>
        </w:rPr>
        <w:t>OLAINES PILSĒTAS MEŽAPARKĀ</w:t>
      </w:r>
      <w:r w:rsidR="000D2AD6" w:rsidRPr="00FB685C">
        <w:rPr>
          <w:b/>
          <w:bCs/>
          <w:sz w:val="28"/>
          <w:szCs w:val="28"/>
          <w:lang w:eastAsia="lv-LV"/>
        </w:rPr>
        <w:t>”</w:t>
      </w:r>
    </w:p>
    <w:p w:rsidR="000D2AD6" w:rsidRPr="00FB685C" w:rsidRDefault="000D2AD6" w:rsidP="000D2AD6">
      <w:pPr>
        <w:spacing w:before="120" w:after="120"/>
        <w:jc w:val="center"/>
        <w:rPr>
          <w:bCs/>
          <w:sz w:val="32"/>
        </w:rPr>
      </w:pPr>
    </w:p>
    <w:p w:rsidR="000D2AD6" w:rsidRPr="00FB685C" w:rsidRDefault="000D2AD6" w:rsidP="000D2AD6">
      <w:pPr>
        <w:spacing w:before="120" w:after="120"/>
        <w:jc w:val="center"/>
        <w:rPr>
          <w:b/>
          <w:bCs/>
          <w:sz w:val="32"/>
        </w:rPr>
      </w:pPr>
    </w:p>
    <w:p w:rsidR="0094288C" w:rsidRPr="00FB685C" w:rsidRDefault="0094288C" w:rsidP="0094288C">
      <w:pPr>
        <w:spacing w:before="120" w:after="120"/>
        <w:jc w:val="center"/>
        <w:rPr>
          <w:b/>
          <w:bCs/>
          <w:sz w:val="32"/>
        </w:rPr>
      </w:pPr>
    </w:p>
    <w:p w:rsidR="0094288C" w:rsidRPr="00FB685C" w:rsidRDefault="0094288C" w:rsidP="0094288C">
      <w:pPr>
        <w:spacing w:before="120" w:after="120"/>
        <w:jc w:val="center"/>
        <w:rPr>
          <w:b/>
          <w:bCs/>
          <w:sz w:val="32"/>
        </w:rPr>
      </w:pPr>
    </w:p>
    <w:p w:rsidR="0094288C" w:rsidRPr="00FB685C" w:rsidRDefault="0094288C" w:rsidP="0094288C">
      <w:pPr>
        <w:spacing w:before="120" w:after="120"/>
        <w:rPr>
          <w:b/>
          <w:bCs/>
        </w:rPr>
      </w:pPr>
    </w:p>
    <w:p w:rsidR="0094288C" w:rsidRPr="00FB685C" w:rsidRDefault="0094288C" w:rsidP="0094288C">
      <w:pPr>
        <w:spacing w:before="120" w:after="120"/>
        <w:rPr>
          <w:b/>
          <w:bCs/>
        </w:rPr>
      </w:pPr>
    </w:p>
    <w:p w:rsidR="0094288C" w:rsidRPr="00FB685C" w:rsidRDefault="0094288C" w:rsidP="0094288C">
      <w:pPr>
        <w:spacing w:before="120" w:after="120"/>
        <w:rPr>
          <w:b/>
          <w:bCs/>
        </w:rPr>
      </w:pPr>
    </w:p>
    <w:p w:rsidR="0094288C" w:rsidRPr="00FB685C" w:rsidRDefault="0094288C" w:rsidP="0094288C">
      <w:pPr>
        <w:spacing w:before="120" w:after="120"/>
        <w:rPr>
          <w:b/>
          <w:bCs/>
        </w:rPr>
      </w:pPr>
    </w:p>
    <w:p w:rsidR="0094288C" w:rsidRPr="00FB685C" w:rsidRDefault="0094288C" w:rsidP="0094288C">
      <w:pPr>
        <w:spacing w:before="120" w:after="120"/>
        <w:rPr>
          <w:b/>
          <w:bCs/>
        </w:rPr>
      </w:pPr>
    </w:p>
    <w:p w:rsidR="0094288C" w:rsidRPr="00FB685C" w:rsidRDefault="0094288C" w:rsidP="0094288C">
      <w:pPr>
        <w:jc w:val="center"/>
      </w:pPr>
    </w:p>
    <w:p w:rsidR="0094288C" w:rsidRPr="00FB685C" w:rsidRDefault="0094288C" w:rsidP="0094288C">
      <w:pPr>
        <w:jc w:val="center"/>
      </w:pPr>
    </w:p>
    <w:p w:rsidR="0094288C" w:rsidRPr="00FB685C" w:rsidRDefault="0094288C" w:rsidP="0094288C">
      <w:pPr>
        <w:jc w:val="center"/>
      </w:pPr>
    </w:p>
    <w:p w:rsidR="0094288C" w:rsidRPr="00FB685C" w:rsidRDefault="0094288C" w:rsidP="0094288C">
      <w:pPr>
        <w:jc w:val="center"/>
      </w:pPr>
    </w:p>
    <w:p w:rsidR="0094288C" w:rsidRPr="00FB685C" w:rsidRDefault="0094288C" w:rsidP="0094288C">
      <w:pPr>
        <w:jc w:val="center"/>
      </w:pPr>
    </w:p>
    <w:p w:rsidR="0094288C" w:rsidRPr="00FB685C" w:rsidRDefault="0094288C" w:rsidP="0094288C">
      <w:pPr>
        <w:jc w:val="center"/>
      </w:pPr>
    </w:p>
    <w:p w:rsidR="0094288C" w:rsidRPr="00FB685C" w:rsidRDefault="0094288C" w:rsidP="0094288C">
      <w:pPr>
        <w:jc w:val="center"/>
      </w:pPr>
    </w:p>
    <w:p w:rsidR="0094288C" w:rsidRPr="00FB685C" w:rsidRDefault="0094288C" w:rsidP="0094288C">
      <w:pPr>
        <w:jc w:val="center"/>
      </w:pPr>
    </w:p>
    <w:p w:rsidR="000D2AD6" w:rsidRPr="00FB685C" w:rsidRDefault="000D2AD6" w:rsidP="000446BB">
      <w:pPr>
        <w:jc w:val="center"/>
        <w:rPr>
          <w:sz w:val="22"/>
          <w:szCs w:val="22"/>
        </w:rPr>
      </w:pPr>
    </w:p>
    <w:p w:rsidR="000D2AD6" w:rsidRPr="00FB685C" w:rsidRDefault="000D2AD6" w:rsidP="000446BB">
      <w:pPr>
        <w:jc w:val="center"/>
        <w:rPr>
          <w:sz w:val="22"/>
          <w:szCs w:val="22"/>
        </w:rPr>
      </w:pPr>
    </w:p>
    <w:p w:rsidR="000D2AD6" w:rsidRPr="00FB685C" w:rsidRDefault="000D2AD6" w:rsidP="000446BB">
      <w:pPr>
        <w:jc w:val="center"/>
        <w:rPr>
          <w:sz w:val="22"/>
          <w:szCs w:val="22"/>
        </w:rPr>
      </w:pPr>
    </w:p>
    <w:p w:rsidR="000D2AD6" w:rsidRPr="00FB685C" w:rsidRDefault="000D2AD6" w:rsidP="000446BB">
      <w:pPr>
        <w:jc w:val="center"/>
        <w:rPr>
          <w:sz w:val="22"/>
          <w:szCs w:val="22"/>
        </w:rPr>
      </w:pPr>
    </w:p>
    <w:p w:rsidR="000D2AD6" w:rsidRPr="00FB685C" w:rsidRDefault="000D2AD6" w:rsidP="000446BB">
      <w:pPr>
        <w:jc w:val="center"/>
        <w:rPr>
          <w:sz w:val="22"/>
          <w:szCs w:val="22"/>
        </w:rPr>
      </w:pPr>
    </w:p>
    <w:p w:rsidR="000D2AD6" w:rsidRPr="00FB685C" w:rsidRDefault="000D2AD6" w:rsidP="000446BB">
      <w:pPr>
        <w:jc w:val="center"/>
        <w:rPr>
          <w:sz w:val="22"/>
          <w:szCs w:val="22"/>
        </w:rPr>
      </w:pPr>
    </w:p>
    <w:p w:rsidR="0094288C" w:rsidRPr="00FB685C" w:rsidRDefault="000D2AD6" w:rsidP="000446BB">
      <w:pPr>
        <w:jc w:val="center"/>
        <w:rPr>
          <w:sz w:val="22"/>
          <w:szCs w:val="22"/>
        </w:rPr>
        <w:sectPr w:rsidR="0094288C" w:rsidRPr="00FB685C" w:rsidSect="00534B19">
          <w:headerReference w:type="default" r:id="rId9"/>
          <w:footerReference w:type="even" r:id="rId10"/>
          <w:footerReference w:type="default" r:id="rId11"/>
          <w:type w:val="nextColumn"/>
          <w:pgSz w:w="11906" w:h="16838" w:code="9"/>
          <w:pgMar w:top="1134" w:right="851" w:bottom="1134" w:left="1134" w:header="709" w:footer="709" w:gutter="0"/>
          <w:pgNumType w:start="1"/>
          <w:cols w:space="708"/>
          <w:titlePg/>
          <w:docGrid w:linePitch="360"/>
        </w:sectPr>
      </w:pPr>
      <w:r w:rsidRPr="00FB685C">
        <w:rPr>
          <w:sz w:val="22"/>
          <w:szCs w:val="22"/>
        </w:rPr>
        <w:t xml:space="preserve">Olaines novads, </w:t>
      </w:r>
      <w:r w:rsidR="0094288C" w:rsidRPr="00FB685C">
        <w:rPr>
          <w:sz w:val="22"/>
          <w:szCs w:val="22"/>
        </w:rPr>
        <w:t>201</w:t>
      </w:r>
      <w:r w:rsidR="00D91726" w:rsidRPr="00FB685C">
        <w:rPr>
          <w:sz w:val="22"/>
          <w:szCs w:val="22"/>
        </w:rPr>
        <w:t>6</w:t>
      </w:r>
    </w:p>
    <w:p w:rsidR="00436D69" w:rsidRPr="00FB685C" w:rsidRDefault="0094288C" w:rsidP="0094288C">
      <w:pPr>
        <w:spacing w:before="120" w:after="240"/>
        <w:jc w:val="center"/>
        <w:rPr>
          <w:b/>
          <w:bCs/>
        </w:rPr>
      </w:pPr>
      <w:r w:rsidRPr="00FB685C">
        <w:rPr>
          <w:b/>
          <w:bCs/>
        </w:rPr>
        <w:lastRenderedPageBreak/>
        <w:t>SATURS</w:t>
      </w:r>
    </w:p>
    <w:p w:rsidR="007308B2" w:rsidRPr="00FB685C" w:rsidRDefault="007308B2" w:rsidP="007308B2">
      <w:pPr>
        <w:pStyle w:val="TOC1"/>
        <w:spacing w:after="0"/>
        <w:rPr>
          <w:rFonts w:eastAsiaTheme="minorEastAsia"/>
          <w:lang w:eastAsia="lv-LV"/>
        </w:rPr>
      </w:pPr>
      <w:r w:rsidRPr="00FB685C">
        <w:rPr>
          <w:bCs/>
          <w:caps/>
          <w:lang w:eastAsia="lv-LV"/>
        </w:rPr>
        <w:fldChar w:fldCharType="begin"/>
      </w:r>
      <w:r w:rsidRPr="00FB685C">
        <w:rPr>
          <w:bCs/>
          <w:caps/>
          <w:lang w:eastAsia="lv-LV"/>
        </w:rPr>
        <w:instrText xml:space="preserve"> TOC \o \h \z \u </w:instrText>
      </w:r>
      <w:r w:rsidRPr="00FB685C">
        <w:rPr>
          <w:bCs/>
          <w:caps/>
          <w:lang w:eastAsia="lv-LV"/>
        </w:rPr>
        <w:fldChar w:fldCharType="separate"/>
      </w:r>
      <w:hyperlink w:anchor="_Toc467070570" w:history="1">
        <w:r w:rsidRPr="00FB685C">
          <w:rPr>
            <w:rStyle w:val="Hyperlink"/>
            <w:color w:val="auto"/>
            <w:lang w:eastAsia="lv-LV"/>
          </w:rPr>
          <w:t>1.</w:t>
        </w:r>
        <w:r w:rsidRPr="00FB685C">
          <w:rPr>
            <w:rFonts w:eastAsiaTheme="minorEastAsia"/>
            <w:lang w:eastAsia="lv-LV"/>
          </w:rPr>
          <w:tab/>
        </w:r>
        <w:r w:rsidRPr="00FB685C">
          <w:rPr>
            <w:rStyle w:val="Hyperlink"/>
            <w:color w:val="auto"/>
            <w:lang w:eastAsia="lv-LV"/>
          </w:rPr>
          <w:t>VISPĀRĪGĀ INFORMĀCIJA</w:t>
        </w:r>
        <w:r w:rsidRPr="00FB685C">
          <w:rPr>
            <w:webHidden/>
          </w:rPr>
          <w:tab/>
        </w:r>
        <w:r w:rsidRPr="00FB685C">
          <w:rPr>
            <w:webHidden/>
          </w:rPr>
          <w:fldChar w:fldCharType="begin"/>
        </w:r>
        <w:r w:rsidRPr="00FB685C">
          <w:rPr>
            <w:webHidden/>
          </w:rPr>
          <w:instrText xml:space="preserve"> PAGEREF _Toc467070570 \h </w:instrText>
        </w:r>
        <w:r w:rsidRPr="00FB685C">
          <w:rPr>
            <w:webHidden/>
          </w:rPr>
        </w:r>
        <w:r w:rsidRPr="00FB685C">
          <w:rPr>
            <w:webHidden/>
          </w:rPr>
          <w:fldChar w:fldCharType="separate"/>
        </w:r>
        <w:r w:rsidR="00637077">
          <w:rPr>
            <w:webHidden/>
          </w:rPr>
          <w:t>3</w:t>
        </w:r>
        <w:r w:rsidRPr="00FB685C">
          <w:rPr>
            <w:webHidden/>
          </w:rPr>
          <w:fldChar w:fldCharType="end"/>
        </w:r>
      </w:hyperlink>
    </w:p>
    <w:p w:rsidR="007308B2" w:rsidRPr="00FB685C" w:rsidRDefault="003268AF" w:rsidP="007308B2">
      <w:pPr>
        <w:pStyle w:val="TOC1"/>
        <w:spacing w:after="0"/>
        <w:rPr>
          <w:rFonts w:eastAsiaTheme="minorEastAsia"/>
          <w:lang w:eastAsia="lv-LV"/>
        </w:rPr>
      </w:pPr>
      <w:hyperlink w:anchor="_Toc467070572" w:history="1">
        <w:r w:rsidR="007308B2" w:rsidRPr="00FB685C">
          <w:rPr>
            <w:rStyle w:val="Hyperlink"/>
            <w:color w:val="auto"/>
            <w:lang w:eastAsia="lv-LV"/>
          </w:rPr>
          <w:t>2.</w:t>
        </w:r>
        <w:r w:rsidR="007308B2" w:rsidRPr="00FB685C">
          <w:rPr>
            <w:rFonts w:eastAsiaTheme="minorEastAsia"/>
            <w:lang w:eastAsia="lv-LV"/>
          </w:rPr>
          <w:tab/>
        </w:r>
        <w:r w:rsidR="007308B2" w:rsidRPr="00FB685C">
          <w:rPr>
            <w:rStyle w:val="Hyperlink"/>
            <w:color w:val="auto"/>
            <w:lang w:eastAsia="lv-LV"/>
          </w:rPr>
          <w:t>PRETENDENTU ATLASES PRASĪBAS</w:t>
        </w:r>
        <w:r w:rsidR="007308B2" w:rsidRPr="00FB685C">
          <w:rPr>
            <w:webHidden/>
          </w:rPr>
          <w:tab/>
        </w:r>
        <w:r w:rsidR="007308B2" w:rsidRPr="00FB685C">
          <w:rPr>
            <w:webHidden/>
          </w:rPr>
          <w:fldChar w:fldCharType="begin"/>
        </w:r>
        <w:r w:rsidR="007308B2" w:rsidRPr="00FB685C">
          <w:rPr>
            <w:webHidden/>
          </w:rPr>
          <w:instrText xml:space="preserve"> PAGEREF _Toc467070572 \h </w:instrText>
        </w:r>
        <w:r w:rsidR="007308B2" w:rsidRPr="00FB685C">
          <w:rPr>
            <w:webHidden/>
          </w:rPr>
        </w:r>
        <w:r w:rsidR="007308B2" w:rsidRPr="00FB685C">
          <w:rPr>
            <w:webHidden/>
          </w:rPr>
          <w:fldChar w:fldCharType="separate"/>
        </w:r>
        <w:r w:rsidR="00637077">
          <w:rPr>
            <w:webHidden/>
          </w:rPr>
          <w:t>7</w:t>
        </w:r>
        <w:r w:rsidR="007308B2" w:rsidRPr="00FB685C">
          <w:rPr>
            <w:webHidden/>
          </w:rPr>
          <w:fldChar w:fldCharType="end"/>
        </w:r>
      </w:hyperlink>
    </w:p>
    <w:p w:rsidR="007308B2" w:rsidRPr="00FB685C" w:rsidRDefault="003268AF" w:rsidP="007308B2">
      <w:pPr>
        <w:pStyle w:val="TOC1"/>
        <w:spacing w:after="0"/>
        <w:rPr>
          <w:rFonts w:eastAsiaTheme="minorEastAsia"/>
          <w:lang w:eastAsia="lv-LV"/>
        </w:rPr>
      </w:pPr>
      <w:hyperlink w:anchor="_Toc467070573" w:history="1">
        <w:r w:rsidR="007308B2" w:rsidRPr="00FB685C">
          <w:rPr>
            <w:rStyle w:val="Hyperlink"/>
            <w:color w:val="auto"/>
            <w:lang w:eastAsia="lv-LV"/>
          </w:rPr>
          <w:t>3.</w:t>
        </w:r>
        <w:r w:rsidR="007308B2" w:rsidRPr="00FB685C">
          <w:rPr>
            <w:rFonts w:eastAsiaTheme="minorEastAsia"/>
            <w:lang w:eastAsia="lv-LV"/>
          </w:rPr>
          <w:tab/>
        </w:r>
        <w:r w:rsidR="007308B2" w:rsidRPr="00FB685C">
          <w:rPr>
            <w:rStyle w:val="Hyperlink"/>
            <w:color w:val="auto"/>
            <w:lang w:eastAsia="lv-LV"/>
          </w:rPr>
          <w:t>IESNIEDZAMIE DOKUMENTI</w:t>
        </w:r>
        <w:r w:rsidR="007308B2" w:rsidRPr="00FB685C">
          <w:rPr>
            <w:webHidden/>
          </w:rPr>
          <w:tab/>
        </w:r>
        <w:r w:rsidR="007308B2" w:rsidRPr="00FB685C">
          <w:rPr>
            <w:webHidden/>
          </w:rPr>
          <w:fldChar w:fldCharType="begin"/>
        </w:r>
        <w:r w:rsidR="007308B2" w:rsidRPr="00FB685C">
          <w:rPr>
            <w:webHidden/>
          </w:rPr>
          <w:instrText xml:space="preserve"> PAGEREF _Toc467070573 \h </w:instrText>
        </w:r>
        <w:r w:rsidR="007308B2" w:rsidRPr="00FB685C">
          <w:rPr>
            <w:webHidden/>
          </w:rPr>
        </w:r>
        <w:r w:rsidR="007308B2" w:rsidRPr="00FB685C">
          <w:rPr>
            <w:webHidden/>
          </w:rPr>
          <w:fldChar w:fldCharType="separate"/>
        </w:r>
        <w:r w:rsidR="00637077">
          <w:rPr>
            <w:webHidden/>
          </w:rPr>
          <w:t>8</w:t>
        </w:r>
        <w:r w:rsidR="007308B2" w:rsidRPr="00FB685C">
          <w:rPr>
            <w:webHidden/>
          </w:rPr>
          <w:fldChar w:fldCharType="end"/>
        </w:r>
      </w:hyperlink>
    </w:p>
    <w:p w:rsidR="007308B2" w:rsidRPr="00FB685C" w:rsidRDefault="003268AF" w:rsidP="007308B2">
      <w:pPr>
        <w:pStyle w:val="TOC1"/>
        <w:spacing w:after="0"/>
        <w:rPr>
          <w:rFonts w:eastAsiaTheme="minorEastAsia"/>
          <w:lang w:eastAsia="lv-LV"/>
        </w:rPr>
      </w:pPr>
      <w:hyperlink w:anchor="_Toc467070574" w:history="1">
        <w:r w:rsidR="007308B2" w:rsidRPr="00FB685C">
          <w:rPr>
            <w:rStyle w:val="Hyperlink"/>
            <w:color w:val="auto"/>
            <w:lang w:eastAsia="lv-LV"/>
          </w:rPr>
          <w:t>4.</w:t>
        </w:r>
        <w:r w:rsidR="007308B2" w:rsidRPr="00FB685C">
          <w:rPr>
            <w:rFonts w:eastAsiaTheme="minorEastAsia"/>
            <w:lang w:eastAsia="lv-LV"/>
          </w:rPr>
          <w:tab/>
        </w:r>
        <w:r w:rsidR="007308B2" w:rsidRPr="00FB685C">
          <w:rPr>
            <w:rStyle w:val="Hyperlink"/>
            <w:color w:val="auto"/>
            <w:lang w:eastAsia="lv-LV"/>
          </w:rPr>
          <w:t>PIEDĀVĀJUMU VĒRTĒŠANAS UN IZVĒLES KRITĒRIJI</w:t>
        </w:r>
        <w:r w:rsidR="007308B2" w:rsidRPr="00FB685C">
          <w:rPr>
            <w:webHidden/>
          </w:rPr>
          <w:tab/>
        </w:r>
        <w:r w:rsidR="007308B2" w:rsidRPr="00FB685C">
          <w:rPr>
            <w:webHidden/>
          </w:rPr>
          <w:fldChar w:fldCharType="begin"/>
        </w:r>
        <w:r w:rsidR="007308B2" w:rsidRPr="00FB685C">
          <w:rPr>
            <w:webHidden/>
          </w:rPr>
          <w:instrText xml:space="preserve"> PAGEREF _Toc467070574 \h </w:instrText>
        </w:r>
        <w:r w:rsidR="007308B2" w:rsidRPr="00FB685C">
          <w:rPr>
            <w:webHidden/>
          </w:rPr>
        </w:r>
        <w:r w:rsidR="007308B2" w:rsidRPr="00FB685C">
          <w:rPr>
            <w:webHidden/>
          </w:rPr>
          <w:fldChar w:fldCharType="separate"/>
        </w:r>
        <w:r w:rsidR="00637077">
          <w:rPr>
            <w:webHidden/>
          </w:rPr>
          <w:t>10</w:t>
        </w:r>
        <w:r w:rsidR="007308B2" w:rsidRPr="00FB685C">
          <w:rPr>
            <w:webHidden/>
          </w:rPr>
          <w:fldChar w:fldCharType="end"/>
        </w:r>
      </w:hyperlink>
    </w:p>
    <w:p w:rsidR="007308B2" w:rsidRPr="00FB685C" w:rsidRDefault="003268AF" w:rsidP="007308B2">
      <w:pPr>
        <w:pStyle w:val="TOC1"/>
        <w:spacing w:after="0"/>
        <w:rPr>
          <w:rFonts w:eastAsiaTheme="minorEastAsia"/>
          <w:lang w:eastAsia="lv-LV"/>
        </w:rPr>
      </w:pPr>
      <w:hyperlink w:anchor="_Toc467070576" w:history="1">
        <w:r w:rsidR="007308B2" w:rsidRPr="00FB685C">
          <w:rPr>
            <w:rStyle w:val="Hyperlink"/>
            <w:color w:val="auto"/>
            <w:lang w:eastAsia="lv-LV"/>
          </w:rPr>
          <w:t>5.</w:t>
        </w:r>
        <w:r w:rsidR="007308B2" w:rsidRPr="00FB685C">
          <w:rPr>
            <w:rFonts w:eastAsiaTheme="minorEastAsia"/>
            <w:lang w:eastAsia="lv-LV"/>
          </w:rPr>
          <w:tab/>
        </w:r>
        <w:r w:rsidR="007308B2" w:rsidRPr="00FB685C">
          <w:rPr>
            <w:rStyle w:val="Hyperlink"/>
            <w:color w:val="auto"/>
            <w:lang w:eastAsia="lv-LV"/>
          </w:rPr>
          <w:t>PAZIŅOJUMS PAR LĒMUMA PIEŅEMŠANU</w:t>
        </w:r>
        <w:r w:rsidR="007308B2" w:rsidRPr="00FB685C">
          <w:rPr>
            <w:webHidden/>
          </w:rPr>
          <w:tab/>
        </w:r>
        <w:r w:rsidR="007308B2" w:rsidRPr="00FB685C">
          <w:rPr>
            <w:webHidden/>
          </w:rPr>
          <w:fldChar w:fldCharType="begin"/>
        </w:r>
        <w:r w:rsidR="007308B2" w:rsidRPr="00FB685C">
          <w:rPr>
            <w:webHidden/>
          </w:rPr>
          <w:instrText xml:space="preserve"> PAGEREF _Toc467070576 \h </w:instrText>
        </w:r>
        <w:r w:rsidR="007308B2" w:rsidRPr="00FB685C">
          <w:rPr>
            <w:webHidden/>
          </w:rPr>
        </w:r>
        <w:r w:rsidR="007308B2" w:rsidRPr="00FB685C">
          <w:rPr>
            <w:webHidden/>
          </w:rPr>
          <w:fldChar w:fldCharType="separate"/>
        </w:r>
        <w:r w:rsidR="00637077">
          <w:rPr>
            <w:webHidden/>
          </w:rPr>
          <w:t>14</w:t>
        </w:r>
        <w:r w:rsidR="007308B2" w:rsidRPr="00FB685C">
          <w:rPr>
            <w:webHidden/>
          </w:rPr>
          <w:fldChar w:fldCharType="end"/>
        </w:r>
      </w:hyperlink>
    </w:p>
    <w:p w:rsidR="007308B2" w:rsidRPr="00FB685C" w:rsidRDefault="003268AF" w:rsidP="007308B2">
      <w:pPr>
        <w:pStyle w:val="TOC1"/>
        <w:spacing w:after="0"/>
        <w:rPr>
          <w:rFonts w:eastAsiaTheme="minorEastAsia"/>
          <w:lang w:eastAsia="lv-LV"/>
        </w:rPr>
      </w:pPr>
      <w:hyperlink w:anchor="_Toc467070579" w:history="1">
        <w:r w:rsidR="007308B2" w:rsidRPr="00FB685C">
          <w:rPr>
            <w:rStyle w:val="Hyperlink"/>
            <w:color w:val="auto"/>
            <w:lang w:eastAsia="lv-LV"/>
          </w:rPr>
          <w:t>6.</w:t>
        </w:r>
        <w:r w:rsidR="007308B2" w:rsidRPr="00FB685C">
          <w:rPr>
            <w:rFonts w:eastAsiaTheme="minorEastAsia"/>
            <w:lang w:eastAsia="lv-LV"/>
          </w:rPr>
          <w:tab/>
        </w:r>
        <w:r w:rsidR="007308B2" w:rsidRPr="00FB685C">
          <w:rPr>
            <w:rStyle w:val="Hyperlink"/>
            <w:color w:val="auto"/>
            <w:lang w:eastAsia="lv-LV"/>
          </w:rPr>
          <w:t>LĪGUMS</w:t>
        </w:r>
        <w:r w:rsidR="007308B2" w:rsidRPr="00FB685C">
          <w:rPr>
            <w:webHidden/>
          </w:rPr>
          <w:tab/>
        </w:r>
        <w:r w:rsidR="007308B2" w:rsidRPr="00FB685C">
          <w:rPr>
            <w:webHidden/>
          </w:rPr>
          <w:fldChar w:fldCharType="begin"/>
        </w:r>
        <w:r w:rsidR="007308B2" w:rsidRPr="00FB685C">
          <w:rPr>
            <w:webHidden/>
          </w:rPr>
          <w:instrText xml:space="preserve"> PAGEREF _Toc467070579 \h </w:instrText>
        </w:r>
        <w:r w:rsidR="007308B2" w:rsidRPr="00FB685C">
          <w:rPr>
            <w:webHidden/>
          </w:rPr>
        </w:r>
        <w:r w:rsidR="007308B2" w:rsidRPr="00FB685C">
          <w:rPr>
            <w:webHidden/>
          </w:rPr>
          <w:fldChar w:fldCharType="separate"/>
        </w:r>
        <w:r w:rsidR="00637077">
          <w:rPr>
            <w:webHidden/>
          </w:rPr>
          <w:t>14</w:t>
        </w:r>
        <w:r w:rsidR="007308B2" w:rsidRPr="00FB685C">
          <w:rPr>
            <w:webHidden/>
          </w:rPr>
          <w:fldChar w:fldCharType="end"/>
        </w:r>
      </w:hyperlink>
    </w:p>
    <w:p w:rsidR="007308B2" w:rsidRPr="00FB685C" w:rsidRDefault="003268AF" w:rsidP="007308B2">
      <w:pPr>
        <w:pStyle w:val="TOC1"/>
        <w:spacing w:after="0"/>
        <w:rPr>
          <w:rFonts w:eastAsiaTheme="minorEastAsia"/>
          <w:lang w:eastAsia="lv-LV"/>
        </w:rPr>
      </w:pPr>
      <w:hyperlink w:anchor="_Toc467070584" w:history="1">
        <w:r w:rsidR="007308B2" w:rsidRPr="00FB685C">
          <w:rPr>
            <w:rStyle w:val="Hyperlink"/>
            <w:color w:val="auto"/>
            <w:lang w:eastAsia="lv-LV"/>
          </w:rPr>
          <w:t>7.</w:t>
        </w:r>
        <w:r w:rsidR="007308B2" w:rsidRPr="00FB685C">
          <w:rPr>
            <w:rFonts w:eastAsiaTheme="minorEastAsia"/>
            <w:lang w:eastAsia="lv-LV"/>
          </w:rPr>
          <w:tab/>
        </w:r>
        <w:r w:rsidR="007308B2" w:rsidRPr="00FB685C">
          <w:rPr>
            <w:rStyle w:val="Hyperlink"/>
            <w:color w:val="auto"/>
            <w:lang w:eastAsia="lv-LV"/>
          </w:rPr>
          <w:t>KONKURSA IZBEIGŠANA</w:t>
        </w:r>
        <w:r w:rsidR="007308B2" w:rsidRPr="00FB685C">
          <w:rPr>
            <w:webHidden/>
          </w:rPr>
          <w:tab/>
        </w:r>
        <w:r w:rsidR="007308B2" w:rsidRPr="00FB685C">
          <w:rPr>
            <w:webHidden/>
          </w:rPr>
          <w:fldChar w:fldCharType="begin"/>
        </w:r>
        <w:r w:rsidR="007308B2" w:rsidRPr="00FB685C">
          <w:rPr>
            <w:webHidden/>
          </w:rPr>
          <w:instrText xml:space="preserve"> PAGEREF _Toc467070584 \h </w:instrText>
        </w:r>
        <w:r w:rsidR="007308B2" w:rsidRPr="00FB685C">
          <w:rPr>
            <w:webHidden/>
          </w:rPr>
        </w:r>
        <w:r w:rsidR="007308B2" w:rsidRPr="00FB685C">
          <w:rPr>
            <w:webHidden/>
          </w:rPr>
          <w:fldChar w:fldCharType="separate"/>
        </w:r>
        <w:r w:rsidR="00637077">
          <w:rPr>
            <w:webHidden/>
          </w:rPr>
          <w:t>15</w:t>
        </w:r>
        <w:r w:rsidR="007308B2" w:rsidRPr="00FB685C">
          <w:rPr>
            <w:webHidden/>
          </w:rPr>
          <w:fldChar w:fldCharType="end"/>
        </w:r>
      </w:hyperlink>
    </w:p>
    <w:p w:rsidR="007308B2" w:rsidRPr="00FB685C" w:rsidRDefault="003268AF" w:rsidP="007308B2">
      <w:pPr>
        <w:pStyle w:val="TOC1"/>
        <w:spacing w:after="0"/>
        <w:rPr>
          <w:rFonts w:eastAsiaTheme="minorEastAsia"/>
          <w:lang w:eastAsia="lv-LV"/>
        </w:rPr>
      </w:pPr>
      <w:hyperlink w:anchor="_Toc467070588" w:history="1">
        <w:r w:rsidR="007308B2" w:rsidRPr="00FB685C">
          <w:rPr>
            <w:rStyle w:val="Hyperlink"/>
            <w:color w:val="auto"/>
            <w:lang w:eastAsia="lv-LV"/>
          </w:rPr>
          <w:t>8.</w:t>
        </w:r>
        <w:r w:rsidR="007308B2" w:rsidRPr="00FB685C">
          <w:rPr>
            <w:rFonts w:eastAsiaTheme="minorEastAsia"/>
            <w:lang w:eastAsia="lv-LV"/>
          </w:rPr>
          <w:tab/>
        </w:r>
        <w:r w:rsidR="007308B2" w:rsidRPr="00FB685C">
          <w:rPr>
            <w:rStyle w:val="Hyperlink"/>
            <w:color w:val="auto"/>
            <w:lang w:eastAsia="lv-LV"/>
          </w:rPr>
          <w:t>IEPIRKUMU KOMISIJAS TIESĪBAS UN PIENĀKUMI</w:t>
        </w:r>
        <w:r w:rsidR="007308B2" w:rsidRPr="00FB685C">
          <w:rPr>
            <w:webHidden/>
          </w:rPr>
          <w:tab/>
        </w:r>
        <w:r w:rsidR="007308B2" w:rsidRPr="00FB685C">
          <w:rPr>
            <w:webHidden/>
          </w:rPr>
          <w:fldChar w:fldCharType="begin"/>
        </w:r>
        <w:r w:rsidR="007308B2" w:rsidRPr="00FB685C">
          <w:rPr>
            <w:webHidden/>
          </w:rPr>
          <w:instrText xml:space="preserve"> PAGEREF _Toc467070588 \h </w:instrText>
        </w:r>
        <w:r w:rsidR="007308B2" w:rsidRPr="00FB685C">
          <w:rPr>
            <w:webHidden/>
          </w:rPr>
        </w:r>
        <w:r w:rsidR="007308B2" w:rsidRPr="00FB685C">
          <w:rPr>
            <w:webHidden/>
          </w:rPr>
          <w:fldChar w:fldCharType="separate"/>
        </w:r>
        <w:r w:rsidR="00637077">
          <w:rPr>
            <w:webHidden/>
          </w:rPr>
          <w:t>15</w:t>
        </w:r>
        <w:r w:rsidR="007308B2" w:rsidRPr="00FB685C">
          <w:rPr>
            <w:webHidden/>
          </w:rPr>
          <w:fldChar w:fldCharType="end"/>
        </w:r>
      </w:hyperlink>
    </w:p>
    <w:p w:rsidR="007308B2" w:rsidRPr="00FB685C" w:rsidRDefault="003268AF" w:rsidP="007308B2">
      <w:pPr>
        <w:pStyle w:val="TOC1"/>
        <w:spacing w:after="0"/>
        <w:rPr>
          <w:rFonts w:eastAsiaTheme="minorEastAsia"/>
          <w:lang w:eastAsia="lv-LV"/>
        </w:rPr>
      </w:pPr>
      <w:hyperlink w:anchor="_Toc467070604" w:history="1">
        <w:r w:rsidR="007308B2" w:rsidRPr="00FB685C">
          <w:rPr>
            <w:rStyle w:val="Hyperlink"/>
            <w:color w:val="auto"/>
            <w:lang w:eastAsia="lv-LV"/>
          </w:rPr>
          <w:t>9.</w:t>
        </w:r>
        <w:r w:rsidR="007308B2" w:rsidRPr="00FB685C">
          <w:rPr>
            <w:rFonts w:eastAsiaTheme="minorEastAsia"/>
            <w:lang w:eastAsia="lv-LV"/>
          </w:rPr>
          <w:tab/>
        </w:r>
        <w:r w:rsidR="007308B2" w:rsidRPr="00FB685C">
          <w:rPr>
            <w:rStyle w:val="Hyperlink"/>
            <w:color w:val="auto"/>
            <w:lang w:eastAsia="lv-LV"/>
          </w:rPr>
          <w:t>PRETENDENTA TIESĪBAS UN PIENĀKUMI</w:t>
        </w:r>
        <w:r w:rsidR="007308B2" w:rsidRPr="00FB685C">
          <w:rPr>
            <w:webHidden/>
          </w:rPr>
          <w:tab/>
        </w:r>
        <w:r w:rsidR="007308B2" w:rsidRPr="00FB685C">
          <w:rPr>
            <w:webHidden/>
          </w:rPr>
          <w:fldChar w:fldCharType="begin"/>
        </w:r>
        <w:r w:rsidR="007308B2" w:rsidRPr="00FB685C">
          <w:rPr>
            <w:webHidden/>
          </w:rPr>
          <w:instrText xml:space="preserve"> PAGEREF _Toc467070604 \h </w:instrText>
        </w:r>
        <w:r w:rsidR="007308B2" w:rsidRPr="00FB685C">
          <w:rPr>
            <w:webHidden/>
          </w:rPr>
        </w:r>
        <w:r w:rsidR="007308B2" w:rsidRPr="00FB685C">
          <w:rPr>
            <w:webHidden/>
          </w:rPr>
          <w:fldChar w:fldCharType="separate"/>
        </w:r>
        <w:r w:rsidR="00637077">
          <w:rPr>
            <w:webHidden/>
          </w:rPr>
          <w:t>16</w:t>
        </w:r>
        <w:r w:rsidR="007308B2" w:rsidRPr="00FB685C">
          <w:rPr>
            <w:webHidden/>
          </w:rPr>
          <w:fldChar w:fldCharType="end"/>
        </w:r>
      </w:hyperlink>
    </w:p>
    <w:p w:rsidR="007308B2" w:rsidRPr="00FB685C" w:rsidRDefault="003268AF" w:rsidP="007308B2">
      <w:pPr>
        <w:pStyle w:val="TOC1"/>
        <w:spacing w:after="0"/>
        <w:rPr>
          <w:rFonts w:eastAsiaTheme="minorEastAsia"/>
          <w:lang w:eastAsia="lv-LV"/>
        </w:rPr>
      </w:pPr>
      <w:hyperlink w:anchor="_Toc467070619" w:history="1">
        <w:r w:rsidR="007308B2" w:rsidRPr="00FB685C">
          <w:rPr>
            <w:rStyle w:val="Hyperlink"/>
            <w:color w:val="auto"/>
            <w:lang w:eastAsia="lv-LV"/>
          </w:rPr>
          <w:t>10.</w:t>
        </w:r>
        <w:r w:rsidR="007308B2" w:rsidRPr="00FB685C">
          <w:rPr>
            <w:rFonts w:eastAsiaTheme="minorEastAsia"/>
            <w:lang w:eastAsia="lv-LV"/>
          </w:rPr>
          <w:tab/>
        </w:r>
        <w:r w:rsidR="007308B2" w:rsidRPr="00FB685C">
          <w:rPr>
            <w:rStyle w:val="Hyperlink"/>
            <w:color w:val="auto"/>
            <w:lang w:eastAsia="lv-LV"/>
          </w:rPr>
          <w:t>TIESĪBU AKTI, KAS REGULĒ IEPIRKUMA VEIKŠANU</w:t>
        </w:r>
        <w:r w:rsidR="007308B2" w:rsidRPr="00FB685C">
          <w:rPr>
            <w:webHidden/>
          </w:rPr>
          <w:tab/>
        </w:r>
        <w:r w:rsidR="007308B2" w:rsidRPr="00FB685C">
          <w:rPr>
            <w:webHidden/>
          </w:rPr>
          <w:fldChar w:fldCharType="begin"/>
        </w:r>
        <w:r w:rsidR="007308B2" w:rsidRPr="00FB685C">
          <w:rPr>
            <w:webHidden/>
          </w:rPr>
          <w:instrText xml:space="preserve"> PAGEREF _Toc467070619 \h </w:instrText>
        </w:r>
        <w:r w:rsidR="007308B2" w:rsidRPr="00FB685C">
          <w:rPr>
            <w:webHidden/>
          </w:rPr>
        </w:r>
        <w:r w:rsidR="007308B2" w:rsidRPr="00FB685C">
          <w:rPr>
            <w:webHidden/>
          </w:rPr>
          <w:fldChar w:fldCharType="separate"/>
        </w:r>
        <w:r w:rsidR="00637077">
          <w:rPr>
            <w:webHidden/>
          </w:rPr>
          <w:t>16</w:t>
        </w:r>
        <w:r w:rsidR="007308B2" w:rsidRPr="00FB685C">
          <w:rPr>
            <w:webHidden/>
          </w:rPr>
          <w:fldChar w:fldCharType="end"/>
        </w:r>
      </w:hyperlink>
    </w:p>
    <w:p w:rsidR="007308B2" w:rsidRPr="00FB685C" w:rsidRDefault="003268AF" w:rsidP="007308B2">
      <w:pPr>
        <w:pStyle w:val="TOC6"/>
        <w:spacing w:after="0"/>
        <w:rPr>
          <w:rFonts w:eastAsiaTheme="minorEastAsia"/>
          <w:noProof/>
          <w:lang w:eastAsia="lv-LV"/>
        </w:rPr>
      </w:pPr>
      <w:hyperlink w:anchor="_Toc467070621" w:history="1">
        <w:r w:rsidR="007308B2" w:rsidRPr="00FB685C">
          <w:rPr>
            <w:rStyle w:val="Hyperlink"/>
            <w:noProof/>
            <w:color w:val="auto"/>
          </w:rPr>
          <w:t>1.</w:t>
        </w:r>
        <w:r w:rsidR="007308B2" w:rsidRPr="00FB685C">
          <w:rPr>
            <w:rFonts w:eastAsiaTheme="minorEastAsia"/>
            <w:noProof/>
            <w:lang w:eastAsia="lv-LV"/>
          </w:rPr>
          <w:tab/>
        </w:r>
        <w:r w:rsidR="007308B2" w:rsidRPr="00FB685C">
          <w:rPr>
            <w:rStyle w:val="Hyperlink"/>
            <w:noProof/>
            <w:color w:val="auto"/>
          </w:rPr>
          <w:t>PIELIKUMS TEHNISKĀ SPECIFIKĀCIJA</w:t>
        </w:r>
        <w:r w:rsidR="007308B2" w:rsidRPr="00FB685C">
          <w:rPr>
            <w:noProof/>
            <w:webHidden/>
          </w:rPr>
          <w:tab/>
        </w:r>
        <w:r w:rsidR="007308B2" w:rsidRPr="00FB685C">
          <w:rPr>
            <w:noProof/>
            <w:webHidden/>
          </w:rPr>
          <w:fldChar w:fldCharType="begin"/>
        </w:r>
        <w:r w:rsidR="007308B2" w:rsidRPr="00FB685C">
          <w:rPr>
            <w:noProof/>
            <w:webHidden/>
          </w:rPr>
          <w:instrText xml:space="preserve"> PAGEREF _Toc467070621 \h </w:instrText>
        </w:r>
        <w:r w:rsidR="007308B2" w:rsidRPr="00FB685C">
          <w:rPr>
            <w:noProof/>
            <w:webHidden/>
          </w:rPr>
        </w:r>
        <w:r w:rsidR="007308B2" w:rsidRPr="00FB685C">
          <w:rPr>
            <w:noProof/>
            <w:webHidden/>
          </w:rPr>
          <w:fldChar w:fldCharType="separate"/>
        </w:r>
        <w:r w:rsidR="00637077">
          <w:rPr>
            <w:noProof/>
            <w:webHidden/>
          </w:rPr>
          <w:t>17</w:t>
        </w:r>
        <w:r w:rsidR="007308B2" w:rsidRPr="00FB685C">
          <w:rPr>
            <w:noProof/>
            <w:webHidden/>
          </w:rPr>
          <w:fldChar w:fldCharType="end"/>
        </w:r>
      </w:hyperlink>
    </w:p>
    <w:p w:rsidR="007308B2" w:rsidRPr="00FB685C" w:rsidRDefault="003268AF" w:rsidP="007308B2">
      <w:pPr>
        <w:pStyle w:val="TOC2"/>
        <w:rPr>
          <w:rFonts w:eastAsiaTheme="minorEastAsia"/>
          <w:sz w:val="24"/>
          <w:szCs w:val="24"/>
          <w:lang w:eastAsia="lv-LV"/>
        </w:rPr>
      </w:pPr>
      <w:hyperlink w:anchor="_Toc467070623" w:history="1">
        <w:r w:rsidR="007308B2" w:rsidRPr="00FB685C">
          <w:rPr>
            <w:rStyle w:val="Hyperlink"/>
            <w:color w:val="auto"/>
            <w:sz w:val="24"/>
            <w:szCs w:val="24"/>
          </w:rPr>
          <w:t>1.1. PIELIKUMS DARBU DAUDZUMU SARAKSTS</w:t>
        </w:r>
        <w:r w:rsidR="007308B2" w:rsidRPr="00FB685C">
          <w:rPr>
            <w:webHidden/>
            <w:sz w:val="24"/>
            <w:szCs w:val="24"/>
          </w:rPr>
          <w:tab/>
        </w:r>
        <w:r w:rsidR="007308B2" w:rsidRPr="00FB685C">
          <w:rPr>
            <w:webHidden/>
            <w:sz w:val="24"/>
            <w:szCs w:val="24"/>
          </w:rPr>
          <w:fldChar w:fldCharType="begin"/>
        </w:r>
        <w:r w:rsidR="007308B2" w:rsidRPr="00FB685C">
          <w:rPr>
            <w:webHidden/>
            <w:sz w:val="24"/>
            <w:szCs w:val="24"/>
          </w:rPr>
          <w:instrText xml:space="preserve"> PAGEREF _Toc467070623 \h </w:instrText>
        </w:r>
        <w:r w:rsidR="007308B2" w:rsidRPr="00FB685C">
          <w:rPr>
            <w:webHidden/>
            <w:sz w:val="24"/>
            <w:szCs w:val="24"/>
          </w:rPr>
        </w:r>
        <w:r w:rsidR="007308B2" w:rsidRPr="00FB685C">
          <w:rPr>
            <w:webHidden/>
            <w:sz w:val="24"/>
            <w:szCs w:val="24"/>
          </w:rPr>
          <w:fldChar w:fldCharType="separate"/>
        </w:r>
        <w:r w:rsidR="00637077">
          <w:rPr>
            <w:webHidden/>
            <w:sz w:val="24"/>
            <w:szCs w:val="24"/>
          </w:rPr>
          <w:t>31</w:t>
        </w:r>
        <w:r w:rsidR="007308B2" w:rsidRPr="00FB685C">
          <w:rPr>
            <w:webHidden/>
            <w:sz w:val="24"/>
            <w:szCs w:val="24"/>
          </w:rPr>
          <w:fldChar w:fldCharType="end"/>
        </w:r>
      </w:hyperlink>
    </w:p>
    <w:p w:rsidR="007308B2" w:rsidRPr="00FB685C" w:rsidRDefault="003268AF" w:rsidP="007308B2">
      <w:pPr>
        <w:pStyle w:val="TOC3"/>
        <w:tabs>
          <w:tab w:val="right" w:leader="dot" w:pos="9911"/>
        </w:tabs>
        <w:spacing w:after="0" w:line="276" w:lineRule="auto"/>
        <w:ind w:left="426"/>
        <w:rPr>
          <w:noProof/>
        </w:rPr>
      </w:pPr>
      <w:hyperlink w:anchor="_Toc467070625" w:history="1">
        <w:r w:rsidR="007308B2" w:rsidRPr="00FB685C">
          <w:rPr>
            <w:rStyle w:val="Hyperlink"/>
            <w:noProof/>
            <w:color w:val="auto"/>
          </w:rPr>
          <w:t>1.2. PIELIKUMS BĒRNU ROTAĻU UN ATPŪTAS KOMPLEKSA PLĀNS</w:t>
        </w:r>
        <w:r w:rsidR="007308B2" w:rsidRPr="00FB685C">
          <w:rPr>
            <w:noProof/>
            <w:webHidden/>
          </w:rPr>
          <w:tab/>
        </w:r>
        <w:r w:rsidR="007308B2" w:rsidRPr="00FB685C">
          <w:rPr>
            <w:noProof/>
            <w:webHidden/>
          </w:rPr>
          <w:fldChar w:fldCharType="begin"/>
        </w:r>
        <w:r w:rsidR="007308B2" w:rsidRPr="00FB685C">
          <w:rPr>
            <w:noProof/>
            <w:webHidden/>
          </w:rPr>
          <w:instrText xml:space="preserve"> PAGEREF _Toc467070625 \h </w:instrText>
        </w:r>
        <w:r w:rsidR="007308B2" w:rsidRPr="00FB685C">
          <w:rPr>
            <w:noProof/>
            <w:webHidden/>
          </w:rPr>
        </w:r>
        <w:r w:rsidR="007308B2" w:rsidRPr="00FB685C">
          <w:rPr>
            <w:noProof/>
            <w:webHidden/>
          </w:rPr>
          <w:fldChar w:fldCharType="separate"/>
        </w:r>
        <w:r w:rsidR="00637077">
          <w:rPr>
            <w:noProof/>
            <w:webHidden/>
          </w:rPr>
          <w:t>32</w:t>
        </w:r>
        <w:r w:rsidR="007308B2" w:rsidRPr="00FB685C">
          <w:rPr>
            <w:noProof/>
            <w:webHidden/>
          </w:rPr>
          <w:fldChar w:fldCharType="end"/>
        </w:r>
      </w:hyperlink>
    </w:p>
    <w:p w:rsidR="007308B2" w:rsidRPr="00FB685C" w:rsidRDefault="003268AF" w:rsidP="007308B2">
      <w:pPr>
        <w:pStyle w:val="TOC2"/>
        <w:rPr>
          <w:rFonts w:eastAsiaTheme="minorEastAsia"/>
          <w:sz w:val="24"/>
          <w:szCs w:val="24"/>
          <w:lang w:eastAsia="lv-LV"/>
        </w:rPr>
      </w:pPr>
      <w:hyperlink w:anchor="_Toc467070626" w:history="1">
        <w:r w:rsidR="007308B2" w:rsidRPr="00FB685C">
          <w:rPr>
            <w:rStyle w:val="Hyperlink"/>
            <w:color w:val="auto"/>
            <w:sz w:val="24"/>
            <w:szCs w:val="24"/>
          </w:rPr>
          <w:t>2. PIELIKUMS PIEDĀVĀJUMA NODROŠINĀJUMA FORMA</w:t>
        </w:r>
        <w:r w:rsidR="007308B2" w:rsidRPr="00FB685C">
          <w:rPr>
            <w:webHidden/>
            <w:sz w:val="24"/>
            <w:szCs w:val="24"/>
          </w:rPr>
          <w:tab/>
        </w:r>
        <w:r w:rsidR="007308B2" w:rsidRPr="00FB685C">
          <w:rPr>
            <w:webHidden/>
            <w:sz w:val="24"/>
            <w:szCs w:val="24"/>
          </w:rPr>
          <w:fldChar w:fldCharType="begin"/>
        </w:r>
        <w:r w:rsidR="007308B2" w:rsidRPr="00FB685C">
          <w:rPr>
            <w:webHidden/>
            <w:sz w:val="24"/>
            <w:szCs w:val="24"/>
          </w:rPr>
          <w:instrText xml:space="preserve"> PAGEREF _Toc467070626 \h </w:instrText>
        </w:r>
        <w:r w:rsidR="007308B2" w:rsidRPr="00FB685C">
          <w:rPr>
            <w:webHidden/>
            <w:sz w:val="24"/>
            <w:szCs w:val="24"/>
          </w:rPr>
        </w:r>
        <w:r w:rsidR="007308B2" w:rsidRPr="00FB685C">
          <w:rPr>
            <w:webHidden/>
            <w:sz w:val="24"/>
            <w:szCs w:val="24"/>
          </w:rPr>
          <w:fldChar w:fldCharType="separate"/>
        </w:r>
        <w:r w:rsidR="00637077">
          <w:rPr>
            <w:webHidden/>
            <w:sz w:val="24"/>
            <w:szCs w:val="24"/>
          </w:rPr>
          <w:t>33</w:t>
        </w:r>
        <w:r w:rsidR="007308B2" w:rsidRPr="00FB685C">
          <w:rPr>
            <w:webHidden/>
            <w:sz w:val="24"/>
            <w:szCs w:val="24"/>
          </w:rPr>
          <w:fldChar w:fldCharType="end"/>
        </w:r>
      </w:hyperlink>
    </w:p>
    <w:p w:rsidR="007308B2" w:rsidRPr="00FB685C" w:rsidRDefault="003268AF" w:rsidP="007308B2">
      <w:pPr>
        <w:pStyle w:val="TOC6"/>
        <w:spacing w:after="0"/>
        <w:rPr>
          <w:rFonts w:eastAsiaTheme="minorEastAsia"/>
          <w:noProof/>
          <w:lang w:eastAsia="lv-LV"/>
        </w:rPr>
      </w:pPr>
      <w:hyperlink w:anchor="_Toc467070628" w:history="1">
        <w:r w:rsidR="007308B2" w:rsidRPr="00FB685C">
          <w:rPr>
            <w:rStyle w:val="Hyperlink"/>
            <w:noProof/>
            <w:color w:val="auto"/>
          </w:rPr>
          <w:t>3. PIELIKUMS PRETENDENTA PIETEIKUMS</w:t>
        </w:r>
        <w:r w:rsidR="007308B2" w:rsidRPr="00FB685C">
          <w:rPr>
            <w:noProof/>
            <w:webHidden/>
          </w:rPr>
          <w:tab/>
        </w:r>
        <w:r w:rsidR="007308B2" w:rsidRPr="00FB685C">
          <w:rPr>
            <w:noProof/>
            <w:webHidden/>
          </w:rPr>
          <w:fldChar w:fldCharType="begin"/>
        </w:r>
        <w:r w:rsidR="007308B2" w:rsidRPr="00FB685C">
          <w:rPr>
            <w:noProof/>
            <w:webHidden/>
          </w:rPr>
          <w:instrText xml:space="preserve"> PAGEREF _Toc467070628 \h </w:instrText>
        </w:r>
        <w:r w:rsidR="007308B2" w:rsidRPr="00FB685C">
          <w:rPr>
            <w:noProof/>
            <w:webHidden/>
          </w:rPr>
        </w:r>
        <w:r w:rsidR="007308B2" w:rsidRPr="00FB685C">
          <w:rPr>
            <w:noProof/>
            <w:webHidden/>
          </w:rPr>
          <w:fldChar w:fldCharType="separate"/>
        </w:r>
        <w:r w:rsidR="00637077">
          <w:rPr>
            <w:noProof/>
            <w:webHidden/>
          </w:rPr>
          <w:t>34</w:t>
        </w:r>
        <w:r w:rsidR="007308B2" w:rsidRPr="00FB685C">
          <w:rPr>
            <w:noProof/>
            <w:webHidden/>
          </w:rPr>
          <w:fldChar w:fldCharType="end"/>
        </w:r>
      </w:hyperlink>
    </w:p>
    <w:p w:rsidR="007308B2" w:rsidRPr="00FB685C" w:rsidRDefault="003268AF" w:rsidP="007308B2">
      <w:pPr>
        <w:pStyle w:val="TOC7"/>
        <w:rPr>
          <w:rFonts w:eastAsiaTheme="minorEastAsia"/>
          <w:noProof/>
          <w:lang w:eastAsia="lv-LV"/>
        </w:rPr>
      </w:pPr>
      <w:hyperlink w:anchor="_Toc467070630" w:history="1">
        <w:r w:rsidR="007308B2" w:rsidRPr="00FB685C">
          <w:rPr>
            <w:rStyle w:val="Hyperlink"/>
            <w:noProof/>
            <w:color w:val="auto"/>
          </w:rPr>
          <w:t>3.1. PIELIKUMS VISPĀRĒJA INFORMĀCIJA PAR PRETENDENTU</w:t>
        </w:r>
        <w:r w:rsidR="007308B2" w:rsidRPr="00FB685C">
          <w:rPr>
            <w:noProof/>
            <w:webHidden/>
          </w:rPr>
          <w:tab/>
        </w:r>
        <w:r w:rsidR="007308B2" w:rsidRPr="00FB685C">
          <w:rPr>
            <w:noProof/>
            <w:webHidden/>
          </w:rPr>
          <w:fldChar w:fldCharType="begin"/>
        </w:r>
        <w:r w:rsidR="007308B2" w:rsidRPr="00FB685C">
          <w:rPr>
            <w:noProof/>
            <w:webHidden/>
          </w:rPr>
          <w:instrText xml:space="preserve"> PAGEREF _Toc467070630 \h </w:instrText>
        </w:r>
        <w:r w:rsidR="007308B2" w:rsidRPr="00FB685C">
          <w:rPr>
            <w:noProof/>
            <w:webHidden/>
          </w:rPr>
        </w:r>
        <w:r w:rsidR="007308B2" w:rsidRPr="00FB685C">
          <w:rPr>
            <w:noProof/>
            <w:webHidden/>
          </w:rPr>
          <w:fldChar w:fldCharType="separate"/>
        </w:r>
        <w:r w:rsidR="00637077">
          <w:rPr>
            <w:noProof/>
            <w:webHidden/>
          </w:rPr>
          <w:t>36</w:t>
        </w:r>
        <w:r w:rsidR="007308B2" w:rsidRPr="00FB685C">
          <w:rPr>
            <w:noProof/>
            <w:webHidden/>
          </w:rPr>
          <w:fldChar w:fldCharType="end"/>
        </w:r>
      </w:hyperlink>
    </w:p>
    <w:p w:rsidR="007308B2" w:rsidRPr="00FB685C" w:rsidRDefault="003268AF" w:rsidP="007308B2">
      <w:pPr>
        <w:pStyle w:val="TOC7"/>
        <w:rPr>
          <w:rFonts w:eastAsiaTheme="minorEastAsia"/>
          <w:noProof/>
          <w:lang w:eastAsia="lv-LV"/>
        </w:rPr>
      </w:pPr>
      <w:hyperlink w:anchor="_Toc467070632" w:history="1">
        <w:r w:rsidR="007308B2" w:rsidRPr="00FB685C">
          <w:rPr>
            <w:rStyle w:val="Hyperlink"/>
            <w:noProof/>
            <w:color w:val="auto"/>
          </w:rPr>
          <w:t>3.2. PIELIKUMS INFORMĀCIJA PAR PRETENDENTA PERSONU GRUPĀ IETILPSTOŠIEM PARTNERIEM UN APAKŠUZŅĒMĒJIEM</w:t>
        </w:r>
        <w:r w:rsidR="007308B2" w:rsidRPr="00FB685C">
          <w:rPr>
            <w:noProof/>
            <w:webHidden/>
          </w:rPr>
          <w:tab/>
        </w:r>
        <w:r w:rsidR="007308B2" w:rsidRPr="00FB685C">
          <w:rPr>
            <w:noProof/>
            <w:webHidden/>
          </w:rPr>
          <w:fldChar w:fldCharType="begin"/>
        </w:r>
        <w:r w:rsidR="007308B2" w:rsidRPr="00FB685C">
          <w:rPr>
            <w:noProof/>
            <w:webHidden/>
          </w:rPr>
          <w:instrText xml:space="preserve"> PAGEREF _Toc467070632 \h </w:instrText>
        </w:r>
        <w:r w:rsidR="007308B2" w:rsidRPr="00FB685C">
          <w:rPr>
            <w:noProof/>
            <w:webHidden/>
          </w:rPr>
        </w:r>
        <w:r w:rsidR="007308B2" w:rsidRPr="00FB685C">
          <w:rPr>
            <w:noProof/>
            <w:webHidden/>
          </w:rPr>
          <w:fldChar w:fldCharType="separate"/>
        </w:r>
        <w:r w:rsidR="00637077">
          <w:rPr>
            <w:noProof/>
            <w:webHidden/>
          </w:rPr>
          <w:t>37</w:t>
        </w:r>
        <w:r w:rsidR="007308B2" w:rsidRPr="00FB685C">
          <w:rPr>
            <w:noProof/>
            <w:webHidden/>
          </w:rPr>
          <w:fldChar w:fldCharType="end"/>
        </w:r>
      </w:hyperlink>
    </w:p>
    <w:p w:rsidR="007308B2" w:rsidRPr="00FB685C" w:rsidRDefault="003268AF" w:rsidP="007308B2">
      <w:pPr>
        <w:pStyle w:val="TOC6"/>
        <w:spacing w:after="0"/>
        <w:rPr>
          <w:rFonts w:eastAsiaTheme="minorEastAsia"/>
          <w:noProof/>
          <w:lang w:eastAsia="lv-LV"/>
        </w:rPr>
      </w:pPr>
      <w:hyperlink w:anchor="_Toc467070633" w:history="1">
        <w:r w:rsidR="007308B2" w:rsidRPr="00FB685C">
          <w:rPr>
            <w:rStyle w:val="Hyperlink"/>
            <w:noProof/>
            <w:color w:val="auto"/>
          </w:rPr>
          <w:t>4. PIELIKUMS INFORMĀCIJA PAR PRETENDENTA PIEREDZI</w:t>
        </w:r>
        <w:r w:rsidR="007308B2" w:rsidRPr="00FB685C">
          <w:rPr>
            <w:noProof/>
            <w:webHidden/>
          </w:rPr>
          <w:tab/>
        </w:r>
        <w:r w:rsidR="007308B2" w:rsidRPr="00FB685C">
          <w:rPr>
            <w:noProof/>
            <w:webHidden/>
          </w:rPr>
          <w:fldChar w:fldCharType="begin"/>
        </w:r>
        <w:r w:rsidR="007308B2" w:rsidRPr="00FB685C">
          <w:rPr>
            <w:noProof/>
            <w:webHidden/>
          </w:rPr>
          <w:instrText xml:space="preserve"> PAGEREF _Toc467070633 \h </w:instrText>
        </w:r>
        <w:r w:rsidR="007308B2" w:rsidRPr="00FB685C">
          <w:rPr>
            <w:noProof/>
            <w:webHidden/>
          </w:rPr>
        </w:r>
        <w:r w:rsidR="007308B2" w:rsidRPr="00FB685C">
          <w:rPr>
            <w:noProof/>
            <w:webHidden/>
          </w:rPr>
          <w:fldChar w:fldCharType="separate"/>
        </w:r>
        <w:r w:rsidR="00637077">
          <w:rPr>
            <w:noProof/>
            <w:webHidden/>
          </w:rPr>
          <w:t>38</w:t>
        </w:r>
        <w:r w:rsidR="007308B2" w:rsidRPr="00FB685C">
          <w:rPr>
            <w:noProof/>
            <w:webHidden/>
          </w:rPr>
          <w:fldChar w:fldCharType="end"/>
        </w:r>
      </w:hyperlink>
    </w:p>
    <w:p w:rsidR="007308B2" w:rsidRPr="00FB685C" w:rsidRDefault="003268AF" w:rsidP="007308B2">
      <w:pPr>
        <w:pStyle w:val="TOC2"/>
        <w:rPr>
          <w:rFonts w:eastAsiaTheme="minorEastAsia"/>
          <w:sz w:val="24"/>
          <w:szCs w:val="24"/>
          <w:lang w:eastAsia="lv-LV"/>
        </w:rPr>
      </w:pPr>
      <w:hyperlink w:anchor="_Toc467070635" w:history="1">
        <w:r w:rsidR="007308B2" w:rsidRPr="00FB685C">
          <w:rPr>
            <w:rStyle w:val="Hyperlink"/>
            <w:color w:val="auto"/>
            <w:sz w:val="24"/>
            <w:szCs w:val="24"/>
          </w:rPr>
          <w:t>5. PIELIKUMS INFORMĀCIJA PAR DARBU IZPILDEI PIEDĀVĀTO DARBINIEKU KVALIFIKĀCIJU UN PIEREDZI</w:t>
        </w:r>
        <w:r w:rsidR="007308B2" w:rsidRPr="00FB685C">
          <w:rPr>
            <w:webHidden/>
            <w:sz w:val="24"/>
            <w:szCs w:val="24"/>
          </w:rPr>
          <w:tab/>
        </w:r>
        <w:r w:rsidR="007308B2" w:rsidRPr="00FB685C">
          <w:rPr>
            <w:webHidden/>
            <w:sz w:val="24"/>
            <w:szCs w:val="24"/>
          </w:rPr>
          <w:fldChar w:fldCharType="begin"/>
        </w:r>
        <w:r w:rsidR="007308B2" w:rsidRPr="00FB685C">
          <w:rPr>
            <w:webHidden/>
            <w:sz w:val="24"/>
            <w:szCs w:val="24"/>
          </w:rPr>
          <w:instrText xml:space="preserve"> PAGEREF _Toc467070635 \h </w:instrText>
        </w:r>
        <w:r w:rsidR="007308B2" w:rsidRPr="00FB685C">
          <w:rPr>
            <w:webHidden/>
            <w:sz w:val="24"/>
            <w:szCs w:val="24"/>
          </w:rPr>
        </w:r>
        <w:r w:rsidR="007308B2" w:rsidRPr="00FB685C">
          <w:rPr>
            <w:webHidden/>
            <w:sz w:val="24"/>
            <w:szCs w:val="24"/>
          </w:rPr>
          <w:fldChar w:fldCharType="separate"/>
        </w:r>
        <w:r w:rsidR="00637077">
          <w:rPr>
            <w:webHidden/>
            <w:sz w:val="24"/>
            <w:szCs w:val="24"/>
          </w:rPr>
          <w:t>39</w:t>
        </w:r>
        <w:r w:rsidR="007308B2" w:rsidRPr="00FB685C">
          <w:rPr>
            <w:webHidden/>
            <w:sz w:val="24"/>
            <w:szCs w:val="24"/>
          </w:rPr>
          <w:fldChar w:fldCharType="end"/>
        </w:r>
      </w:hyperlink>
    </w:p>
    <w:p w:rsidR="007308B2" w:rsidRPr="00FB685C" w:rsidRDefault="003268AF" w:rsidP="007308B2">
      <w:pPr>
        <w:pStyle w:val="TOC2"/>
        <w:rPr>
          <w:rFonts w:eastAsiaTheme="minorEastAsia"/>
          <w:sz w:val="24"/>
          <w:szCs w:val="24"/>
          <w:lang w:eastAsia="lv-LV"/>
        </w:rPr>
      </w:pPr>
      <w:hyperlink w:anchor="_Toc467070636" w:history="1">
        <w:r w:rsidR="007308B2" w:rsidRPr="00FB685C">
          <w:rPr>
            <w:rStyle w:val="Hyperlink"/>
            <w:color w:val="auto"/>
            <w:sz w:val="24"/>
            <w:szCs w:val="24"/>
          </w:rPr>
          <w:t>6. PIELIKUMS TEHNISKAIS PIEDĀVĀJUMS</w:t>
        </w:r>
        <w:r w:rsidR="007308B2" w:rsidRPr="00FB685C">
          <w:rPr>
            <w:webHidden/>
            <w:sz w:val="24"/>
            <w:szCs w:val="24"/>
          </w:rPr>
          <w:tab/>
        </w:r>
        <w:r w:rsidR="007308B2" w:rsidRPr="00FB685C">
          <w:rPr>
            <w:webHidden/>
            <w:sz w:val="24"/>
            <w:szCs w:val="24"/>
          </w:rPr>
          <w:fldChar w:fldCharType="begin"/>
        </w:r>
        <w:r w:rsidR="007308B2" w:rsidRPr="00FB685C">
          <w:rPr>
            <w:webHidden/>
            <w:sz w:val="24"/>
            <w:szCs w:val="24"/>
          </w:rPr>
          <w:instrText xml:space="preserve"> PAGEREF _Toc467070636 \h </w:instrText>
        </w:r>
        <w:r w:rsidR="007308B2" w:rsidRPr="00FB685C">
          <w:rPr>
            <w:webHidden/>
            <w:sz w:val="24"/>
            <w:szCs w:val="24"/>
          </w:rPr>
        </w:r>
        <w:r w:rsidR="007308B2" w:rsidRPr="00FB685C">
          <w:rPr>
            <w:webHidden/>
            <w:sz w:val="24"/>
            <w:szCs w:val="24"/>
          </w:rPr>
          <w:fldChar w:fldCharType="separate"/>
        </w:r>
        <w:r w:rsidR="00637077">
          <w:rPr>
            <w:webHidden/>
            <w:sz w:val="24"/>
            <w:szCs w:val="24"/>
          </w:rPr>
          <w:t>41</w:t>
        </w:r>
        <w:r w:rsidR="007308B2" w:rsidRPr="00FB685C">
          <w:rPr>
            <w:webHidden/>
            <w:sz w:val="24"/>
            <w:szCs w:val="24"/>
          </w:rPr>
          <w:fldChar w:fldCharType="end"/>
        </w:r>
      </w:hyperlink>
    </w:p>
    <w:p w:rsidR="007308B2" w:rsidRPr="00FB685C" w:rsidRDefault="003268AF" w:rsidP="007308B2">
      <w:pPr>
        <w:pStyle w:val="TOC2"/>
        <w:rPr>
          <w:rFonts w:eastAsiaTheme="minorEastAsia"/>
          <w:sz w:val="24"/>
          <w:szCs w:val="24"/>
          <w:lang w:eastAsia="lv-LV"/>
        </w:rPr>
      </w:pPr>
      <w:hyperlink w:anchor="_Toc467070637" w:history="1">
        <w:r w:rsidR="007308B2" w:rsidRPr="00FB685C">
          <w:rPr>
            <w:rStyle w:val="Hyperlink"/>
            <w:color w:val="auto"/>
            <w:sz w:val="24"/>
            <w:szCs w:val="24"/>
          </w:rPr>
          <w:t>7. PIELIKUMS LĪGUMA PROJEKTS</w:t>
        </w:r>
        <w:r w:rsidR="007308B2" w:rsidRPr="00FB685C">
          <w:rPr>
            <w:webHidden/>
            <w:sz w:val="24"/>
            <w:szCs w:val="24"/>
          </w:rPr>
          <w:tab/>
        </w:r>
        <w:r w:rsidR="007308B2" w:rsidRPr="00FB685C">
          <w:rPr>
            <w:webHidden/>
            <w:sz w:val="24"/>
            <w:szCs w:val="24"/>
          </w:rPr>
          <w:fldChar w:fldCharType="begin"/>
        </w:r>
        <w:r w:rsidR="007308B2" w:rsidRPr="00FB685C">
          <w:rPr>
            <w:webHidden/>
            <w:sz w:val="24"/>
            <w:szCs w:val="24"/>
          </w:rPr>
          <w:instrText xml:space="preserve"> PAGEREF _Toc467070637 \h </w:instrText>
        </w:r>
        <w:r w:rsidR="007308B2" w:rsidRPr="00FB685C">
          <w:rPr>
            <w:webHidden/>
            <w:sz w:val="24"/>
            <w:szCs w:val="24"/>
          </w:rPr>
        </w:r>
        <w:r w:rsidR="007308B2" w:rsidRPr="00FB685C">
          <w:rPr>
            <w:webHidden/>
            <w:sz w:val="24"/>
            <w:szCs w:val="24"/>
          </w:rPr>
          <w:fldChar w:fldCharType="separate"/>
        </w:r>
        <w:r w:rsidR="00637077">
          <w:rPr>
            <w:webHidden/>
            <w:sz w:val="24"/>
            <w:szCs w:val="24"/>
          </w:rPr>
          <w:t>43</w:t>
        </w:r>
        <w:r w:rsidR="007308B2" w:rsidRPr="00FB685C">
          <w:rPr>
            <w:webHidden/>
            <w:sz w:val="24"/>
            <w:szCs w:val="24"/>
          </w:rPr>
          <w:fldChar w:fldCharType="end"/>
        </w:r>
      </w:hyperlink>
    </w:p>
    <w:p w:rsidR="0094288C" w:rsidRPr="00FB685C" w:rsidRDefault="007308B2" w:rsidP="007308B2">
      <w:pPr>
        <w:keepNext/>
        <w:spacing w:line="276" w:lineRule="auto"/>
        <w:jc w:val="center"/>
        <w:outlineLvl w:val="0"/>
        <w:rPr>
          <w:b/>
          <w:color w:val="000000"/>
          <w:kern w:val="32"/>
        </w:rPr>
      </w:pPr>
      <w:r w:rsidRPr="00FB685C">
        <w:rPr>
          <w:bCs/>
          <w:caps/>
          <w:noProof/>
          <w:lang w:eastAsia="lv-LV"/>
        </w:rPr>
        <w:fldChar w:fldCharType="end"/>
      </w:r>
    </w:p>
    <w:p w:rsidR="0094288C" w:rsidRPr="00FB685C" w:rsidRDefault="0094288C" w:rsidP="0094288C">
      <w:pPr>
        <w:keepNext/>
        <w:spacing w:after="60"/>
        <w:jc w:val="center"/>
        <w:outlineLvl w:val="0"/>
        <w:rPr>
          <w:b/>
          <w:color w:val="000000"/>
          <w:kern w:val="32"/>
        </w:rPr>
      </w:pPr>
    </w:p>
    <w:p w:rsidR="003F168C" w:rsidRPr="00FB685C" w:rsidRDefault="003F168C" w:rsidP="00EE7AD3">
      <w:pPr>
        <w:rPr>
          <w:b/>
          <w:kern w:val="28"/>
          <w:lang w:eastAsia="lv-LV"/>
        </w:rPr>
      </w:pPr>
    </w:p>
    <w:p w:rsidR="00860BFC" w:rsidRPr="00FB685C" w:rsidRDefault="00860BFC" w:rsidP="00EE7AD3">
      <w:pPr>
        <w:rPr>
          <w:b/>
          <w:kern w:val="28"/>
          <w:lang w:eastAsia="lv-LV"/>
        </w:rPr>
      </w:pPr>
    </w:p>
    <w:p w:rsidR="00860BFC" w:rsidRPr="00FB685C" w:rsidRDefault="00860BFC" w:rsidP="00EE7AD3">
      <w:pPr>
        <w:rPr>
          <w:b/>
          <w:kern w:val="28"/>
          <w:lang w:eastAsia="lv-LV"/>
        </w:rPr>
      </w:pPr>
    </w:p>
    <w:p w:rsidR="00860BFC" w:rsidRPr="00FB685C" w:rsidRDefault="00860BFC" w:rsidP="00EE7AD3">
      <w:pPr>
        <w:rPr>
          <w:b/>
          <w:kern w:val="28"/>
          <w:lang w:eastAsia="lv-LV"/>
        </w:rPr>
      </w:pPr>
    </w:p>
    <w:p w:rsidR="00860BFC" w:rsidRPr="00FB685C" w:rsidRDefault="00860BFC" w:rsidP="00EE7AD3">
      <w:pPr>
        <w:rPr>
          <w:b/>
          <w:kern w:val="28"/>
          <w:lang w:eastAsia="lv-LV"/>
        </w:rPr>
      </w:pPr>
    </w:p>
    <w:p w:rsidR="00860BFC" w:rsidRPr="00FB685C" w:rsidRDefault="00860BFC" w:rsidP="00EE7AD3">
      <w:pPr>
        <w:rPr>
          <w:b/>
          <w:kern w:val="28"/>
          <w:lang w:eastAsia="lv-LV"/>
        </w:rPr>
      </w:pPr>
    </w:p>
    <w:p w:rsidR="00860BFC" w:rsidRPr="00FB685C" w:rsidRDefault="00860BFC" w:rsidP="00EE7AD3">
      <w:pPr>
        <w:rPr>
          <w:b/>
          <w:kern w:val="28"/>
          <w:lang w:eastAsia="lv-LV"/>
        </w:rPr>
      </w:pPr>
    </w:p>
    <w:p w:rsidR="00860BFC" w:rsidRPr="00FB685C" w:rsidRDefault="00860BFC" w:rsidP="00EE7AD3">
      <w:pPr>
        <w:rPr>
          <w:b/>
          <w:kern w:val="28"/>
          <w:lang w:eastAsia="lv-LV"/>
        </w:rPr>
      </w:pPr>
    </w:p>
    <w:p w:rsidR="00860BFC" w:rsidRPr="00FB685C" w:rsidRDefault="00860BFC" w:rsidP="00EE7AD3">
      <w:pPr>
        <w:rPr>
          <w:b/>
          <w:kern w:val="28"/>
          <w:lang w:eastAsia="lv-LV"/>
        </w:rPr>
      </w:pPr>
    </w:p>
    <w:p w:rsidR="00860BFC" w:rsidRPr="00FB685C" w:rsidRDefault="00860BFC" w:rsidP="00EE7AD3">
      <w:pPr>
        <w:rPr>
          <w:b/>
          <w:kern w:val="28"/>
          <w:lang w:eastAsia="lv-LV"/>
        </w:rPr>
      </w:pPr>
    </w:p>
    <w:p w:rsidR="00860BFC" w:rsidRPr="00FB685C" w:rsidRDefault="00860BFC" w:rsidP="00EE7AD3">
      <w:pPr>
        <w:rPr>
          <w:b/>
          <w:kern w:val="28"/>
          <w:lang w:eastAsia="lv-LV"/>
        </w:rPr>
      </w:pPr>
    </w:p>
    <w:p w:rsidR="00860BFC" w:rsidRPr="00FB685C" w:rsidRDefault="00860BFC" w:rsidP="00EE7AD3">
      <w:pPr>
        <w:rPr>
          <w:b/>
          <w:kern w:val="28"/>
          <w:lang w:eastAsia="lv-LV"/>
        </w:rPr>
      </w:pPr>
    </w:p>
    <w:p w:rsidR="00860BFC" w:rsidRPr="00FB685C" w:rsidRDefault="00860BFC" w:rsidP="00EE7AD3">
      <w:pPr>
        <w:rPr>
          <w:b/>
          <w:kern w:val="28"/>
          <w:lang w:eastAsia="lv-LV"/>
        </w:rPr>
      </w:pPr>
    </w:p>
    <w:p w:rsidR="00F05370" w:rsidRPr="00FB685C" w:rsidRDefault="00F05370" w:rsidP="00EE7AD3">
      <w:pPr>
        <w:rPr>
          <w:b/>
          <w:kern w:val="28"/>
          <w:lang w:eastAsia="lv-LV"/>
        </w:rPr>
      </w:pPr>
    </w:p>
    <w:p w:rsidR="00F05370" w:rsidRPr="00FB685C" w:rsidRDefault="00F05370" w:rsidP="00EE7AD3">
      <w:pPr>
        <w:rPr>
          <w:b/>
          <w:kern w:val="28"/>
          <w:lang w:eastAsia="lv-LV"/>
        </w:rPr>
      </w:pPr>
    </w:p>
    <w:p w:rsidR="00F05370" w:rsidRPr="00FB685C" w:rsidRDefault="00F05370" w:rsidP="00EE7AD3">
      <w:pPr>
        <w:rPr>
          <w:b/>
          <w:kern w:val="28"/>
          <w:lang w:eastAsia="lv-LV"/>
        </w:rPr>
      </w:pPr>
    </w:p>
    <w:p w:rsidR="00F05370" w:rsidRPr="00FB685C" w:rsidRDefault="00F05370" w:rsidP="00EE7AD3">
      <w:pPr>
        <w:rPr>
          <w:b/>
          <w:kern w:val="28"/>
          <w:lang w:eastAsia="lv-LV"/>
        </w:rPr>
      </w:pPr>
    </w:p>
    <w:p w:rsidR="00F05370" w:rsidRPr="00FB685C" w:rsidRDefault="00F05370" w:rsidP="00EE7AD3">
      <w:pPr>
        <w:rPr>
          <w:b/>
          <w:kern w:val="28"/>
          <w:lang w:eastAsia="lv-LV"/>
        </w:rPr>
      </w:pPr>
    </w:p>
    <w:p w:rsidR="00F05370" w:rsidRPr="00FB685C" w:rsidRDefault="00F05370" w:rsidP="00EE7AD3">
      <w:pPr>
        <w:rPr>
          <w:b/>
          <w:kern w:val="28"/>
          <w:lang w:eastAsia="lv-LV"/>
        </w:rPr>
      </w:pPr>
    </w:p>
    <w:p w:rsidR="00F05370" w:rsidRPr="00FB685C" w:rsidRDefault="00F05370" w:rsidP="00EE7AD3">
      <w:pPr>
        <w:rPr>
          <w:b/>
          <w:kern w:val="28"/>
          <w:lang w:eastAsia="lv-LV"/>
        </w:rPr>
      </w:pPr>
    </w:p>
    <w:p w:rsidR="0094288C" w:rsidRPr="00FB685C" w:rsidRDefault="0094288C" w:rsidP="000E3386">
      <w:pPr>
        <w:pStyle w:val="Heading1"/>
        <w:numPr>
          <w:ilvl w:val="0"/>
          <w:numId w:val="4"/>
        </w:numPr>
        <w:spacing w:after="120"/>
        <w:ind w:left="357" w:hanging="357"/>
        <w:rPr>
          <w:sz w:val="24"/>
          <w:lang w:eastAsia="lv-LV"/>
        </w:rPr>
      </w:pPr>
      <w:bookmarkStart w:id="1" w:name="_Toc421004183"/>
      <w:bookmarkStart w:id="2" w:name="_Toc467070570"/>
      <w:bookmarkStart w:id="3" w:name="_Ref252208868"/>
      <w:r w:rsidRPr="00FB685C">
        <w:rPr>
          <w:sz w:val="24"/>
          <w:lang w:eastAsia="lv-LV"/>
        </w:rPr>
        <w:lastRenderedPageBreak/>
        <w:t>VISPĀRĪGĀ INFORMĀCIJA</w:t>
      </w:r>
      <w:bookmarkEnd w:id="1"/>
      <w:bookmarkEnd w:id="2"/>
    </w:p>
    <w:p w:rsidR="006207F8" w:rsidRPr="00FB685C" w:rsidRDefault="006207F8" w:rsidP="000E3386">
      <w:pPr>
        <w:numPr>
          <w:ilvl w:val="1"/>
          <w:numId w:val="2"/>
        </w:numPr>
        <w:tabs>
          <w:tab w:val="clear" w:pos="360"/>
          <w:tab w:val="num" w:pos="709"/>
        </w:tabs>
        <w:spacing w:after="60"/>
        <w:ind w:left="709" w:hanging="709"/>
        <w:jc w:val="both"/>
        <w:rPr>
          <w:iCs/>
          <w:lang w:eastAsia="lv-LV"/>
        </w:rPr>
      </w:pPr>
      <w:bookmarkStart w:id="4" w:name="_Toc59334719"/>
      <w:bookmarkStart w:id="5" w:name="_Toc61422122"/>
      <w:bookmarkStart w:id="6" w:name="_Toc97629379"/>
      <w:bookmarkStart w:id="7" w:name="_Toc101594519"/>
      <w:bookmarkStart w:id="8" w:name="_Toc110927905"/>
      <w:bookmarkStart w:id="9" w:name="_Toc111543259"/>
      <w:bookmarkStart w:id="10" w:name="_Toc111615556"/>
      <w:bookmarkStart w:id="11" w:name="_Toc143073712"/>
      <w:bookmarkStart w:id="12" w:name="_Ref290973923"/>
      <w:bookmarkStart w:id="13" w:name="_Toc295148024"/>
      <w:bookmarkStart w:id="14" w:name="_Ref381088704"/>
      <w:bookmarkStart w:id="15" w:name="_Toc381090124"/>
      <w:bookmarkStart w:id="16" w:name="_Toc381090311"/>
      <w:r w:rsidRPr="00FB685C">
        <w:rPr>
          <w:iCs/>
          <w:lang w:eastAsia="lv-LV"/>
        </w:rPr>
        <w:t>Pasūtītājs</w:t>
      </w:r>
      <w:bookmarkEnd w:id="4"/>
      <w:bookmarkEnd w:id="5"/>
      <w:bookmarkEnd w:id="6"/>
      <w:bookmarkEnd w:id="7"/>
      <w:bookmarkEnd w:id="8"/>
      <w:bookmarkEnd w:id="9"/>
      <w:bookmarkEnd w:id="10"/>
      <w:bookmarkEnd w:id="11"/>
      <w:r w:rsidRPr="00FB685C">
        <w:rPr>
          <w:iCs/>
          <w:lang w:eastAsia="lv-LV"/>
        </w:rPr>
        <w:t>: Olaines novada pašvaldība</w:t>
      </w:r>
      <w:bookmarkEnd w:id="12"/>
      <w:bookmarkEnd w:id="13"/>
      <w:r w:rsidRPr="00FB685C">
        <w:rPr>
          <w:b/>
          <w:iCs/>
          <w:lang w:eastAsia="lv-LV"/>
        </w:rPr>
        <w:t xml:space="preserve"> </w:t>
      </w:r>
      <w:r w:rsidR="00E863D5" w:rsidRPr="00FB685C">
        <w:rPr>
          <w:iCs/>
          <w:lang w:eastAsia="lv-LV"/>
        </w:rPr>
        <w:t xml:space="preserve">(turpmāk - </w:t>
      </w:r>
      <w:r w:rsidRPr="00FB685C">
        <w:rPr>
          <w:iCs/>
          <w:lang w:eastAsia="lv-LV"/>
        </w:rPr>
        <w:t>Pasūtītājs)</w:t>
      </w:r>
      <w:bookmarkEnd w:id="14"/>
      <w:bookmarkEnd w:id="15"/>
      <w:bookmarkEnd w:id="16"/>
    </w:p>
    <w:p w:rsidR="006207F8" w:rsidRPr="00FB685C" w:rsidRDefault="006207F8" w:rsidP="000E3386">
      <w:pPr>
        <w:numPr>
          <w:ilvl w:val="2"/>
          <w:numId w:val="4"/>
        </w:numPr>
        <w:jc w:val="both"/>
        <w:rPr>
          <w:kern w:val="28"/>
          <w:u w:val="single"/>
          <w:lang w:eastAsia="lv-LV"/>
        </w:rPr>
      </w:pPr>
      <w:r w:rsidRPr="00FB685C">
        <w:rPr>
          <w:kern w:val="28"/>
          <w:u w:val="single"/>
          <w:lang w:eastAsia="lv-LV"/>
        </w:rPr>
        <w:t>Rekvizīti:</w:t>
      </w:r>
    </w:p>
    <w:p w:rsidR="00E863D5" w:rsidRPr="00FB685C" w:rsidRDefault="00E863D5" w:rsidP="006207F8">
      <w:pPr>
        <w:tabs>
          <w:tab w:val="num" w:pos="720"/>
        </w:tabs>
        <w:ind w:firstLine="709"/>
        <w:jc w:val="both"/>
        <w:rPr>
          <w:bCs/>
          <w:color w:val="000000"/>
        </w:rPr>
      </w:pPr>
      <w:bookmarkStart w:id="17" w:name="_Ref290974841"/>
      <w:r w:rsidRPr="00FB685C">
        <w:rPr>
          <w:bCs/>
          <w:color w:val="000000"/>
        </w:rPr>
        <w:t>Olaines novada pašvaldība</w:t>
      </w:r>
    </w:p>
    <w:p w:rsidR="006207F8" w:rsidRPr="00FB685C" w:rsidRDefault="00E863D5" w:rsidP="006207F8">
      <w:pPr>
        <w:tabs>
          <w:tab w:val="num" w:pos="720"/>
        </w:tabs>
        <w:ind w:firstLine="709"/>
        <w:jc w:val="both"/>
        <w:rPr>
          <w:bCs/>
          <w:color w:val="000000"/>
        </w:rPr>
      </w:pPr>
      <w:r w:rsidRPr="00FB685C">
        <w:rPr>
          <w:bCs/>
          <w:color w:val="000000"/>
        </w:rPr>
        <w:t xml:space="preserve">Juridiskā un pasta adrese: </w:t>
      </w:r>
      <w:r w:rsidR="006207F8" w:rsidRPr="00FB685C">
        <w:rPr>
          <w:bCs/>
          <w:color w:val="000000"/>
        </w:rPr>
        <w:t xml:space="preserve">Zemgales iela 33, Olaine, Olaines novads, LV – 2114, Latvija </w:t>
      </w:r>
    </w:p>
    <w:p w:rsidR="006207F8" w:rsidRPr="00FB685C" w:rsidRDefault="00E863D5" w:rsidP="006207F8">
      <w:pPr>
        <w:tabs>
          <w:tab w:val="num" w:pos="720"/>
        </w:tabs>
        <w:ind w:firstLine="709"/>
        <w:jc w:val="both"/>
        <w:rPr>
          <w:bCs/>
          <w:color w:val="000000"/>
        </w:rPr>
      </w:pPr>
      <w:r w:rsidRPr="00FB685C">
        <w:rPr>
          <w:bCs/>
          <w:color w:val="000000"/>
        </w:rPr>
        <w:t>Reģistrācijas numurs:</w:t>
      </w:r>
      <w:r w:rsidR="006207F8" w:rsidRPr="00FB685C">
        <w:rPr>
          <w:bCs/>
          <w:color w:val="000000"/>
        </w:rPr>
        <w:t xml:space="preserve"> 90000024332</w:t>
      </w:r>
    </w:p>
    <w:p w:rsidR="006207F8" w:rsidRPr="00FB685C" w:rsidRDefault="00E863D5" w:rsidP="006207F8">
      <w:pPr>
        <w:tabs>
          <w:tab w:val="num" w:pos="720"/>
        </w:tabs>
        <w:ind w:firstLine="709"/>
        <w:jc w:val="both"/>
        <w:rPr>
          <w:bCs/>
          <w:color w:val="000000"/>
        </w:rPr>
      </w:pPr>
      <w:r w:rsidRPr="00FB685C">
        <w:rPr>
          <w:bCs/>
          <w:color w:val="000000"/>
        </w:rPr>
        <w:t xml:space="preserve">Banka: </w:t>
      </w:r>
      <w:r w:rsidR="006207F8" w:rsidRPr="00FB685C">
        <w:rPr>
          <w:bCs/>
          <w:color w:val="000000"/>
        </w:rPr>
        <w:t>AS “</w:t>
      </w:r>
      <w:proofErr w:type="spellStart"/>
      <w:r w:rsidR="006207F8" w:rsidRPr="00FB685C">
        <w:rPr>
          <w:bCs/>
          <w:color w:val="000000"/>
        </w:rPr>
        <w:t>Swedbank</w:t>
      </w:r>
      <w:proofErr w:type="spellEnd"/>
      <w:r w:rsidR="006207F8" w:rsidRPr="00FB685C">
        <w:rPr>
          <w:bCs/>
          <w:color w:val="000000"/>
        </w:rPr>
        <w:t>”</w:t>
      </w:r>
    </w:p>
    <w:p w:rsidR="00E863D5" w:rsidRPr="00FB685C" w:rsidRDefault="00E863D5" w:rsidP="00E863D5">
      <w:pPr>
        <w:tabs>
          <w:tab w:val="num" w:pos="720"/>
        </w:tabs>
        <w:ind w:firstLine="709"/>
        <w:jc w:val="both"/>
        <w:rPr>
          <w:bCs/>
          <w:color w:val="000000"/>
        </w:rPr>
      </w:pPr>
      <w:r w:rsidRPr="00FB685C">
        <w:rPr>
          <w:bCs/>
          <w:color w:val="000000"/>
        </w:rPr>
        <w:t>Kods: HABALV22</w:t>
      </w:r>
    </w:p>
    <w:p w:rsidR="006207F8" w:rsidRPr="00FB685C" w:rsidRDefault="00E863D5" w:rsidP="006207F8">
      <w:pPr>
        <w:tabs>
          <w:tab w:val="num" w:pos="720"/>
        </w:tabs>
        <w:ind w:firstLine="709"/>
        <w:jc w:val="both"/>
        <w:rPr>
          <w:bCs/>
          <w:color w:val="000000"/>
        </w:rPr>
      </w:pPr>
      <w:r w:rsidRPr="00FB685C">
        <w:rPr>
          <w:bCs/>
          <w:color w:val="000000"/>
        </w:rPr>
        <w:t>Konta numurs:</w:t>
      </w:r>
      <w:r w:rsidR="006207F8" w:rsidRPr="00FB685C">
        <w:rPr>
          <w:bCs/>
          <w:color w:val="000000"/>
        </w:rPr>
        <w:t xml:space="preserve"> LV34HABA0551036014438</w:t>
      </w:r>
    </w:p>
    <w:p w:rsidR="006207F8" w:rsidRPr="00FB685C" w:rsidRDefault="00E863D5" w:rsidP="006207F8">
      <w:pPr>
        <w:tabs>
          <w:tab w:val="num" w:pos="720"/>
        </w:tabs>
        <w:ind w:firstLine="709"/>
        <w:jc w:val="both"/>
        <w:rPr>
          <w:bCs/>
          <w:color w:val="000000"/>
        </w:rPr>
      </w:pPr>
      <w:r w:rsidRPr="00FB685C">
        <w:rPr>
          <w:bCs/>
          <w:color w:val="000000"/>
        </w:rPr>
        <w:t>Tālruņa numurs</w:t>
      </w:r>
      <w:r w:rsidR="006207F8" w:rsidRPr="00FB685C">
        <w:rPr>
          <w:bCs/>
          <w:color w:val="000000"/>
        </w:rPr>
        <w:t xml:space="preserve"> +371 67964333</w:t>
      </w:r>
    </w:p>
    <w:p w:rsidR="006207F8" w:rsidRPr="00FB685C" w:rsidRDefault="00E863D5" w:rsidP="006207F8">
      <w:pPr>
        <w:tabs>
          <w:tab w:val="num" w:pos="720"/>
        </w:tabs>
        <w:ind w:firstLine="709"/>
        <w:jc w:val="both"/>
        <w:rPr>
          <w:bCs/>
          <w:color w:val="000000"/>
        </w:rPr>
      </w:pPr>
      <w:r w:rsidRPr="00FB685C">
        <w:rPr>
          <w:bCs/>
          <w:color w:val="000000"/>
        </w:rPr>
        <w:t>Faksa numurs</w:t>
      </w:r>
      <w:r w:rsidR="006207F8" w:rsidRPr="00FB685C">
        <w:rPr>
          <w:bCs/>
          <w:color w:val="000000"/>
        </w:rPr>
        <w:t>: +371 67963777</w:t>
      </w:r>
    </w:p>
    <w:p w:rsidR="006207F8" w:rsidRPr="00FB685C" w:rsidRDefault="00E863D5" w:rsidP="00E863D5">
      <w:pPr>
        <w:tabs>
          <w:tab w:val="num" w:pos="720"/>
        </w:tabs>
        <w:ind w:firstLine="709"/>
        <w:jc w:val="both"/>
        <w:rPr>
          <w:bCs/>
          <w:color w:val="0000FF"/>
          <w:u w:val="single"/>
        </w:rPr>
      </w:pPr>
      <w:r w:rsidRPr="00FB685C">
        <w:rPr>
          <w:bCs/>
          <w:color w:val="000000"/>
        </w:rPr>
        <w:t>E-pasta adrese</w:t>
      </w:r>
      <w:r w:rsidR="006207F8" w:rsidRPr="00FB685C">
        <w:rPr>
          <w:bCs/>
          <w:color w:val="000000"/>
        </w:rPr>
        <w:t xml:space="preserve">: </w:t>
      </w:r>
      <w:hyperlink r:id="rId12" w:history="1">
        <w:r w:rsidR="006207F8" w:rsidRPr="00FB685C">
          <w:rPr>
            <w:bCs/>
            <w:color w:val="0000FF"/>
            <w:u w:val="single"/>
          </w:rPr>
          <w:t>olainesdome@olaine.lv</w:t>
        </w:r>
      </w:hyperlink>
    </w:p>
    <w:p w:rsidR="00E863D5" w:rsidRPr="00FB685C" w:rsidRDefault="00E863D5" w:rsidP="006207F8">
      <w:pPr>
        <w:tabs>
          <w:tab w:val="num" w:pos="720"/>
        </w:tabs>
        <w:spacing w:after="60"/>
        <w:ind w:firstLine="709"/>
        <w:jc w:val="both"/>
        <w:rPr>
          <w:bCs/>
        </w:rPr>
      </w:pPr>
      <w:r w:rsidRPr="00FB685C">
        <w:rPr>
          <w:bCs/>
        </w:rPr>
        <w:t xml:space="preserve">Mājas lapa: </w:t>
      </w:r>
      <w:hyperlink r:id="rId13" w:history="1">
        <w:r w:rsidRPr="00FB685C">
          <w:rPr>
            <w:rStyle w:val="Hyperlink"/>
            <w:bCs/>
          </w:rPr>
          <w:t>www.olaine.lv</w:t>
        </w:r>
      </w:hyperlink>
    </w:p>
    <w:p w:rsidR="006207F8" w:rsidRPr="00FB685C" w:rsidRDefault="006207F8" w:rsidP="000E3386">
      <w:pPr>
        <w:numPr>
          <w:ilvl w:val="2"/>
          <w:numId w:val="4"/>
        </w:numPr>
        <w:spacing w:after="120"/>
        <w:jc w:val="both"/>
        <w:rPr>
          <w:kern w:val="28"/>
          <w:u w:val="single"/>
          <w:lang w:eastAsia="lv-LV"/>
        </w:rPr>
      </w:pPr>
      <w:bookmarkStart w:id="18" w:name="_Ref381086580"/>
      <w:r w:rsidRPr="00FB685C">
        <w:rPr>
          <w:kern w:val="28"/>
          <w:u w:val="single"/>
          <w:lang w:eastAsia="lv-LV"/>
        </w:rPr>
        <w:t>Kontaktpersona</w:t>
      </w:r>
      <w:bookmarkEnd w:id="17"/>
      <w:r w:rsidRPr="00FB685C">
        <w:rPr>
          <w:kern w:val="28"/>
          <w:u w:val="single"/>
          <w:lang w:eastAsia="lv-LV"/>
        </w:rPr>
        <w:t>:</w:t>
      </w:r>
      <w:r w:rsidRPr="00FB685C">
        <w:rPr>
          <w:kern w:val="28"/>
          <w:lang w:eastAsia="lv-LV"/>
        </w:rPr>
        <w:t xml:space="preserve"> </w:t>
      </w:r>
      <w:r w:rsidRPr="00FB685C">
        <w:t xml:space="preserve">Olaines novada pašvaldības iepirkumu </w:t>
      </w:r>
      <w:r w:rsidR="00603D30" w:rsidRPr="00FB685C">
        <w:t xml:space="preserve">vadītāja - </w:t>
      </w:r>
      <w:r w:rsidR="000446BB" w:rsidRPr="00FB685C">
        <w:t>Anita RITUMA</w:t>
      </w:r>
      <w:r w:rsidRPr="00FB685C">
        <w:t>, tālrunis: +371 67146050, +371 2</w:t>
      </w:r>
      <w:r w:rsidR="000446BB" w:rsidRPr="00FB685C">
        <w:t>8332818</w:t>
      </w:r>
      <w:r w:rsidRPr="00FB685C">
        <w:t xml:space="preserve">, e-pasts: </w:t>
      </w:r>
      <w:hyperlink r:id="rId14" w:history="1">
        <w:r w:rsidRPr="00FB685C">
          <w:rPr>
            <w:rStyle w:val="Hyperlink"/>
          </w:rPr>
          <w:t>iepirkumi@olaine.lv</w:t>
        </w:r>
      </w:hyperlink>
      <w:r w:rsidRPr="00FB685C">
        <w:t>.</w:t>
      </w:r>
      <w:bookmarkEnd w:id="18"/>
      <w:r w:rsidRPr="00FB685C">
        <w:t xml:space="preserve"> </w:t>
      </w:r>
    </w:p>
    <w:p w:rsidR="00FC29D2" w:rsidRPr="00FB685C" w:rsidRDefault="001B013A" w:rsidP="00FC29D2">
      <w:pPr>
        <w:numPr>
          <w:ilvl w:val="1"/>
          <w:numId w:val="2"/>
        </w:numPr>
        <w:tabs>
          <w:tab w:val="clear" w:pos="360"/>
          <w:tab w:val="num" w:pos="709"/>
        </w:tabs>
        <w:ind w:left="709" w:hanging="709"/>
        <w:jc w:val="both"/>
        <w:rPr>
          <w:b/>
          <w:kern w:val="28"/>
          <w:lang w:eastAsia="lv-LV"/>
        </w:rPr>
      </w:pPr>
      <w:r w:rsidRPr="00FB685C">
        <w:rPr>
          <w:b/>
          <w:kern w:val="28"/>
          <w:lang w:eastAsia="lv-LV"/>
        </w:rPr>
        <w:t>Iepirkumu komisija</w:t>
      </w:r>
    </w:p>
    <w:p w:rsidR="00FC29D2" w:rsidRPr="00FB685C" w:rsidRDefault="00FC29D2" w:rsidP="00FC29D2">
      <w:pPr>
        <w:spacing w:after="120"/>
        <w:ind w:left="709"/>
        <w:jc w:val="both"/>
        <w:rPr>
          <w:rFonts w:eastAsia="Calibri"/>
        </w:rPr>
      </w:pPr>
      <w:r w:rsidRPr="00FB685C">
        <w:rPr>
          <w:rFonts w:eastAsia="Calibri"/>
        </w:rPr>
        <w:t>Iepirkumu komisija izveidota, pamatojoties uz Olaines novada domes 2016.gada 24.februāra lēmumu „Par Olaines novada pašvaldības iepirkumu komisijas nolikuma un pastāvīgās iepirkumu komisijas apstiprināšanu” (Protokols Nr.2, 4.p.) (turpmāk - Komisija).</w:t>
      </w:r>
    </w:p>
    <w:bookmarkEnd w:id="3"/>
    <w:p w:rsidR="007A3D76" w:rsidRPr="00FB685C" w:rsidRDefault="005D31DB" w:rsidP="000E3386">
      <w:pPr>
        <w:keepNext/>
        <w:numPr>
          <w:ilvl w:val="1"/>
          <w:numId w:val="2"/>
        </w:numPr>
        <w:tabs>
          <w:tab w:val="clear" w:pos="360"/>
          <w:tab w:val="num" w:pos="709"/>
        </w:tabs>
        <w:ind w:left="709" w:hanging="709"/>
        <w:jc w:val="both"/>
        <w:rPr>
          <w:b/>
          <w:kern w:val="28"/>
          <w:lang w:eastAsia="lv-LV"/>
        </w:rPr>
      </w:pPr>
      <w:r w:rsidRPr="00FB685C">
        <w:rPr>
          <w:b/>
          <w:kern w:val="28"/>
          <w:lang w:eastAsia="lv-LV"/>
        </w:rPr>
        <w:t>Pretendents</w:t>
      </w:r>
    </w:p>
    <w:p w:rsidR="007A3D76" w:rsidRPr="00FB685C" w:rsidRDefault="00DB55E4" w:rsidP="00603D30">
      <w:pPr>
        <w:keepNext/>
        <w:spacing w:after="120"/>
        <w:ind w:left="709"/>
        <w:jc w:val="both"/>
        <w:rPr>
          <w:kern w:val="28"/>
          <w:lang w:eastAsia="lv-LV"/>
        </w:rPr>
      </w:pPr>
      <w:r w:rsidRPr="00FB685C">
        <w:rPr>
          <w:kern w:val="28"/>
          <w:lang w:eastAsia="lv-LV"/>
        </w:rPr>
        <w:t xml:space="preserve">Pretendents ir normatīvajos aktos noteiktajā kārtībā reģistrēta persona vai šādu personu apvienība </w:t>
      </w:r>
      <w:r w:rsidR="00603D30" w:rsidRPr="00FB685C">
        <w:rPr>
          <w:kern w:val="28"/>
          <w:lang w:eastAsia="lv-LV"/>
        </w:rPr>
        <w:t xml:space="preserve">(turpmāk - </w:t>
      </w:r>
      <w:r w:rsidR="007A3D76" w:rsidRPr="00FB685C">
        <w:rPr>
          <w:kern w:val="28"/>
          <w:lang w:eastAsia="lv-LV"/>
        </w:rPr>
        <w:t xml:space="preserve">Pretendents), kura ir </w:t>
      </w:r>
      <w:r w:rsidR="00F71E55" w:rsidRPr="00FB685C">
        <w:rPr>
          <w:kern w:val="28"/>
          <w:lang w:eastAsia="lv-LV"/>
        </w:rPr>
        <w:t>iesniegusi piedāvājumu atklātam konkursam</w:t>
      </w:r>
      <w:r w:rsidR="00603D30" w:rsidRPr="00FB685C">
        <w:rPr>
          <w:kern w:val="28"/>
          <w:lang w:eastAsia="lv-LV"/>
        </w:rPr>
        <w:t xml:space="preserve"> ONP </w:t>
      </w:r>
      <w:r w:rsidR="00F71E55" w:rsidRPr="00FB685C">
        <w:rPr>
          <w:kern w:val="28"/>
          <w:lang w:eastAsia="lv-LV"/>
        </w:rPr>
        <w:t>2016/52</w:t>
      </w:r>
      <w:r w:rsidR="005D31DB" w:rsidRPr="00FB685C">
        <w:rPr>
          <w:kern w:val="28"/>
          <w:lang w:eastAsia="lv-LV"/>
        </w:rPr>
        <w:t xml:space="preserve"> </w:t>
      </w:r>
      <w:r w:rsidR="007A3D76" w:rsidRPr="00FB685C">
        <w:rPr>
          <w:kern w:val="28"/>
          <w:lang w:eastAsia="lv-LV"/>
        </w:rPr>
        <w:t>„</w:t>
      </w:r>
      <w:r w:rsidR="001477CC" w:rsidRPr="00FB685C">
        <w:rPr>
          <w:kern w:val="28"/>
          <w:lang w:eastAsia="lv-LV"/>
        </w:rPr>
        <w:t xml:space="preserve">Bērnu rotaļu </w:t>
      </w:r>
      <w:r w:rsidR="00F71E55" w:rsidRPr="00FB685C">
        <w:rPr>
          <w:kern w:val="28"/>
          <w:lang w:eastAsia="lv-LV"/>
        </w:rPr>
        <w:t>un atpūtas kompleksa izveide Olaines pilsētas Mežaparkā</w:t>
      </w:r>
      <w:r w:rsidR="005D31DB" w:rsidRPr="00FB685C">
        <w:rPr>
          <w:kern w:val="28"/>
          <w:lang w:eastAsia="lv-LV"/>
        </w:rPr>
        <w:t>”</w:t>
      </w:r>
      <w:r w:rsidR="007A3D76" w:rsidRPr="00FB685C">
        <w:rPr>
          <w:kern w:val="28"/>
          <w:lang w:eastAsia="lv-LV"/>
        </w:rPr>
        <w:t xml:space="preserve">. </w:t>
      </w:r>
    </w:p>
    <w:p w:rsidR="003F168C" w:rsidRPr="00FB685C" w:rsidRDefault="00711B07" w:rsidP="000E3386">
      <w:pPr>
        <w:keepNext/>
        <w:numPr>
          <w:ilvl w:val="1"/>
          <w:numId w:val="2"/>
        </w:numPr>
        <w:tabs>
          <w:tab w:val="clear" w:pos="360"/>
          <w:tab w:val="num" w:pos="709"/>
        </w:tabs>
        <w:spacing w:after="60"/>
        <w:ind w:left="567" w:hanging="567"/>
        <w:jc w:val="both"/>
        <w:rPr>
          <w:b/>
          <w:kern w:val="28"/>
          <w:lang w:eastAsia="lv-LV"/>
        </w:rPr>
      </w:pPr>
      <w:r w:rsidRPr="00FB685C">
        <w:rPr>
          <w:b/>
          <w:kern w:val="28"/>
          <w:lang w:eastAsia="lv-LV"/>
        </w:rPr>
        <w:t xml:space="preserve">Vispārīga informācija par iepirkuma priekšmetu </w:t>
      </w:r>
    </w:p>
    <w:p w:rsidR="00603D30" w:rsidRPr="00FB685C" w:rsidRDefault="00603D30" w:rsidP="000E3386">
      <w:pPr>
        <w:numPr>
          <w:ilvl w:val="2"/>
          <w:numId w:val="2"/>
        </w:numPr>
        <w:spacing w:after="60"/>
        <w:jc w:val="both"/>
        <w:rPr>
          <w:kern w:val="28"/>
          <w:lang w:eastAsia="lv-LV"/>
        </w:rPr>
      </w:pPr>
      <w:r w:rsidRPr="00FB685C">
        <w:rPr>
          <w:kern w:val="28"/>
          <w:u w:val="single"/>
          <w:lang w:eastAsia="lv-LV"/>
        </w:rPr>
        <w:t>Iepirkuma identifikācijas numurs:</w:t>
      </w:r>
      <w:r w:rsidR="00933B63" w:rsidRPr="00FB685C">
        <w:rPr>
          <w:kern w:val="28"/>
          <w:lang w:eastAsia="lv-LV"/>
        </w:rPr>
        <w:t xml:space="preserve"> ONP 2016/52</w:t>
      </w:r>
      <w:r w:rsidRPr="00FB685C">
        <w:rPr>
          <w:kern w:val="28"/>
          <w:lang w:eastAsia="lv-LV"/>
        </w:rPr>
        <w:t>.</w:t>
      </w:r>
    </w:p>
    <w:p w:rsidR="00603D30" w:rsidRPr="00FB685C" w:rsidRDefault="00603D30" w:rsidP="000E3386">
      <w:pPr>
        <w:numPr>
          <w:ilvl w:val="2"/>
          <w:numId w:val="2"/>
        </w:numPr>
        <w:spacing w:after="60"/>
        <w:jc w:val="both"/>
        <w:rPr>
          <w:kern w:val="28"/>
          <w:lang w:eastAsia="lv-LV"/>
        </w:rPr>
      </w:pPr>
      <w:r w:rsidRPr="00FB685C">
        <w:rPr>
          <w:kern w:val="28"/>
          <w:u w:val="single"/>
          <w:lang w:eastAsia="lv-LV"/>
        </w:rPr>
        <w:t>Iepirkuma priekšmets</w:t>
      </w:r>
      <w:r w:rsidRPr="00FB685C">
        <w:rPr>
          <w:kern w:val="28"/>
          <w:lang w:eastAsia="lv-LV"/>
        </w:rPr>
        <w:t xml:space="preserve"> ir bērnu rotaļu </w:t>
      </w:r>
      <w:r w:rsidR="00933B63" w:rsidRPr="00FB685C">
        <w:rPr>
          <w:kern w:val="28"/>
          <w:lang w:eastAsia="lv-LV"/>
        </w:rPr>
        <w:t>un atpūtas kompleksa izveide Olaines pilsētas Mežaparkā</w:t>
      </w:r>
      <w:r w:rsidRPr="00FB685C">
        <w:rPr>
          <w:kern w:val="28"/>
          <w:lang w:eastAsia="lv-LV"/>
        </w:rPr>
        <w:t>.</w:t>
      </w:r>
    </w:p>
    <w:p w:rsidR="00603D30" w:rsidRPr="00FB685C" w:rsidRDefault="00603D30" w:rsidP="00603D30">
      <w:pPr>
        <w:numPr>
          <w:ilvl w:val="2"/>
          <w:numId w:val="2"/>
        </w:numPr>
        <w:jc w:val="both"/>
        <w:rPr>
          <w:kern w:val="28"/>
          <w:lang w:eastAsia="lv-LV"/>
        </w:rPr>
      </w:pPr>
      <w:r w:rsidRPr="00FB685C">
        <w:rPr>
          <w:kern w:val="28"/>
          <w:u w:val="single"/>
          <w:lang w:eastAsia="lv-LV"/>
        </w:rPr>
        <w:t>Iepirkuma priekšmeta apraksts:</w:t>
      </w:r>
      <w:r w:rsidR="00C379ED" w:rsidRPr="00FB685C">
        <w:rPr>
          <w:kern w:val="28"/>
          <w:lang w:eastAsia="lv-LV"/>
        </w:rPr>
        <w:t xml:space="preserve"> </w:t>
      </w:r>
    </w:p>
    <w:p w:rsidR="003F168C" w:rsidRPr="00FB685C" w:rsidRDefault="00603D30" w:rsidP="00603D30">
      <w:pPr>
        <w:spacing w:after="60"/>
        <w:ind w:left="720"/>
        <w:jc w:val="both"/>
        <w:rPr>
          <w:kern w:val="28"/>
          <w:lang w:eastAsia="lv-LV"/>
        </w:rPr>
      </w:pPr>
      <w:r w:rsidRPr="00FB685C">
        <w:rPr>
          <w:kern w:val="28"/>
          <w:lang w:eastAsia="lv-LV"/>
        </w:rPr>
        <w:t>B</w:t>
      </w:r>
      <w:r w:rsidR="001477CC" w:rsidRPr="00FB685C">
        <w:rPr>
          <w:kern w:val="28"/>
          <w:lang w:eastAsia="lv-LV"/>
        </w:rPr>
        <w:t xml:space="preserve">ērnu rotaļu </w:t>
      </w:r>
      <w:r w:rsidR="00F22B59" w:rsidRPr="00FB685C">
        <w:rPr>
          <w:kern w:val="28"/>
          <w:lang w:eastAsia="lv-LV"/>
        </w:rPr>
        <w:t>un atpūtas kompleksa</w:t>
      </w:r>
      <w:r w:rsidR="0015043F">
        <w:rPr>
          <w:kern w:val="28"/>
          <w:lang w:eastAsia="lv-LV"/>
        </w:rPr>
        <w:t xml:space="preserve"> piegāde, </w:t>
      </w:r>
      <w:r w:rsidR="00F22B59" w:rsidRPr="00FB685C">
        <w:rPr>
          <w:kern w:val="28"/>
          <w:lang w:eastAsia="lv-LV"/>
        </w:rPr>
        <w:t>uzstādīšana</w:t>
      </w:r>
      <w:r w:rsidR="0015043F">
        <w:rPr>
          <w:kern w:val="28"/>
          <w:lang w:eastAsia="lv-LV"/>
        </w:rPr>
        <w:t xml:space="preserve"> un izbūve</w:t>
      </w:r>
      <w:r w:rsidR="00F22B59" w:rsidRPr="00FB685C">
        <w:rPr>
          <w:kern w:val="28"/>
          <w:lang w:eastAsia="lv-LV"/>
        </w:rPr>
        <w:t xml:space="preserve"> Olaines pilsētas Mežaparkā </w:t>
      </w:r>
      <w:r w:rsidR="00164FB1" w:rsidRPr="00FB685C">
        <w:rPr>
          <w:kern w:val="28"/>
          <w:lang w:eastAsia="lv-LV"/>
        </w:rPr>
        <w:t xml:space="preserve">(turpmāk </w:t>
      </w:r>
      <w:r w:rsidR="00D668B0" w:rsidRPr="00FB685C">
        <w:rPr>
          <w:kern w:val="28"/>
          <w:lang w:eastAsia="lv-LV"/>
        </w:rPr>
        <w:t>-</w:t>
      </w:r>
      <w:r w:rsidR="00164FB1" w:rsidRPr="00FB685C">
        <w:rPr>
          <w:kern w:val="28"/>
          <w:lang w:eastAsia="lv-LV"/>
        </w:rPr>
        <w:t xml:space="preserve"> Darbi)</w:t>
      </w:r>
      <w:r w:rsidR="00543F31" w:rsidRPr="00FB685C">
        <w:rPr>
          <w:kern w:val="28"/>
          <w:lang w:eastAsia="lv-LV"/>
        </w:rPr>
        <w:t xml:space="preserve"> saskaņā ar </w:t>
      </w:r>
      <w:r w:rsidRPr="00FB685C">
        <w:rPr>
          <w:kern w:val="28"/>
          <w:lang w:eastAsia="lv-LV"/>
        </w:rPr>
        <w:t>Nolikuma 1.pielikumu „Tehniskā specifikācija”</w:t>
      </w:r>
      <w:r w:rsidR="00543F31" w:rsidRPr="00FB685C">
        <w:rPr>
          <w:kern w:val="28"/>
          <w:lang w:eastAsia="lv-LV"/>
        </w:rPr>
        <w:t xml:space="preserve"> un </w:t>
      </w:r>
      <w:r w:rsidR="004729F5" w:rsidRPr="00FB685C">
        <w:rPr>
          <w:kern w:val="28"/>
          <w:lang w:eastAsia="lv-LV"/>
        </w:rPr>
        <w:t>7</w:t>
      </w:r>
      <w:r w:rsidRPr="00FB685C">
        <w:rPr>
          <w:kern w:val="28"/>
          <w:lang w:eastAsia="lv-LV"/>
        </w:rPr>
        <w:t>.pielikumu „Līguma projekts”</w:t>
      </w:r>
      <w:r w:rsidR="00164FB1" w:rsidRPr="00FB685C">
        <w:rPr>
          <w:kern w:val="28"/>
          <w:lang w:eastAsia="lv-LV"/>
        </w:rPr>
        <w:t>,</w:t>
      </w:r>
      <w:r w:rsidR="00543F31" w:rsidRPr="00FB685C">
        <w:rPr>
          <w:kern w:val="28"/>
          <w:lang w:eastAsia="lv-LV"/>
        </w:rPr>
        <w:t xml:space="preserve"> nepieciešamības gadījumā</w:t>
      </w:r>
      <w:r w:rsidR="009C2080" w:rsidRPr="00FB685C">
        <w:rPr>
          <w:kern w:val="28"/>
          <w:lang w:eastAsia="lv-LV"/>
        </w:rPr>
        <w:t>,</w:t>
      </w:r>
      <w:r w:rsidR="00543F31" w:rsidRPr="00FB685C">
        <w:rPr>
          <w:kern w:val="28"/>
          <w:lang w:eastAsia="lv-LV"/>
        </w:rPr>
        <w:t xml:space="preserve"> pēc atsevišķa Pasūtītāja pieprasījuma un apmaksas</w:t>
      </w:r>
      <w:r w:rsidR="009C2080" w:rsidRPr="00FB685C">
        <w:rPr>
          <w:kern w:val="28"/>
          <w:lang w:eastAsia="lv-LV"/>
        </w:rPr>
        <w:t>,</w:t>
      </w:r>
      <w:r w:rsidR="00543F31" w:rsidRPr="00FB685C">
        <w:rPr>
          <w:kern w:val="28"/>
          <w:lang w:eastAsia="lv-LV"/>
        </w:rPr>
        <w:t xml:space="preserve"> rotaļu iekārtu rezerves daļu piegāde atsevišķu salauzto/bojāto iekārtu detaļu nomaiņai piecu gadu laikā pēc izpildīto Darbu pieņemšanas. </w:t>
      </w:r>
    </w:p>
    <w:p w:rsidR="00F56C46" w:rsidRPr="00FB685C" w:rsidRDefault="001378D5" w:rsidP="00F56C46">
      <w:pPr>
        <w:numPr>
          <w:ilvl w:val="2"/>
          <w:numId w:val="2"/>
        </w:numPr>
        <w:tabs>
          <w:tab w:val="clear" w:pos="720"/>
        </w:tabs>
        <w:spacing w:after="60"/>
        <w:ind w:left="709" w:hanging="709"/>
        <w:jc w:val="both"/>
        <w:rPr>
          <w:kern w:val="28"/>
          <w:lang w:eastAsia="lv-LV"/>
        </w:rPr>
      </w:pPr>
      <w:r w:rsidRPr="00FB685C">
        <w:rPr>
          <w:bCs/>
          <w:u w:val="single"/>
        </w:rPr>
        <w:t xml:space="preserve">CPV </w:t>
      </w:r>
      <w:r w:rsidR="00F56C46" w:rsidRPr="00FB685C">
        <w:rPr>
          <w:bCs/>
          <w:u w:val="single"/>
        </w:rPr>
        <w:t>kodi:</w:t>
      </w:r>
      <w:r w:rsidR="00F56C46" w:rsidRPr="00FB685C">
        <w:rPr>
          <w:b/>
          <w:bCs/>
        </w:rPr>
        <w:t xml:space="preserve"> </w:t>
      </w:r>
      <w:r w:rsidR="00F56C46" w:rsidRPr="00FB685C">
        <w:t xml:space="preserve">45220000-5 (Inženiertehniskie un celtniecības darbi), </w:t>
      </w:r>
      <w:r w:rsidR="00F56C46" w:rsidRPr="00FB685C">
        <w:rPr>
          <w:bCs/>
        </w:rPr>
        <w:t>71320000-7 (Inženiertehniskās projektēšanas pakalpojumi)</w:t>
      </w:r>
      <w:r w:rsidR="00F56C46" w:rsidRPr="00FB685C">
        <w:t>, 37535200-9 (Spēļu laukumu aprīkojums).</w:t>
      </w:r>
    </w:p>
    <w:p w:rsidR="00FB27A5" w:rsidRPr="00FB685C" w:rsidRDefault="00FB27A5" w:rsidP="00F56C46">
      <w:pPr>
        <w:numPr>
          <w:ilvl w:val="2"/>
          <w:numId w:val="2"/>
        </w:numPr>
        <w:tabs>
          <w:tab w:val="clear" w:pos="720"/>
        </w:tabs>
        <w:spacing w:after="60"/>
        <w:ind w:left="709" w:hanging="709"/>
        <w:jc w:val="both"/>
        <w:rPr>
          <w:kern w:val="28"/>
          <w:lang w:eastAsia="lv-LV"/>
        </w:rPr>
      </w:pPr>
      <w:r w:rsidRPr="00FB685C">
        <w:rPr>
          <w:bCs/>
        </w:rPr>
        <w:t>Iepirkuma priekšmets nav sadalīts iepirkuma priekšmeta daļās.</w:t>
      </w:r>
    </w:p>
    <w:p w:rsidR="00A965A0" w:rsidRPr="00FB685C" w:rsidRDefault="00A965A0" w:rsidP="00A965A0">
      <w:pPr>
        <w:numPr>
          <w:ilvl w:val="2"/>
          <w:numId w:val="2"/>
        </w:numPr>
        <w:spacing w:after="120"/>
        <w:jc w:val="both"/>
        <w:rPr>
          <w:kern w:val="28"/>
          <w:lang w:eastAsia="lv-LV"/>
        </w:rPr>
      </w:pPr>
      <w:r w:rsidRPr="00FB685C">
        <w:rPr>
          <w:kern w:val="28"/>
          <w:lang w:eastAsia="lv-LV"/>
        </w:rPr>
        <w:t>Iepirkumam tiek piemērota atklāta konkursa (turpmāk - Konkurss</w:t>
      </w:r>
      <w:r w:rsidR="009A67BA" w:rsidRPr="00FB685C">
        <w:rPr>
          <w:kern w:val="28"/>
          <w:lang w:eastAsia="lv-LV"/>
        </w:rPr>
        <w:t xml:space="preserve">) procedūra. </w:t>
      </w:r>
      <w:r w:rsidRPr="00FB685C">
        <w:rPr>
          <w:kern w:val="28"/>
          <w:lang w:eastAsia="lv-LV"/>
        </w:rPr>
        <w:t>Iepirkuma veikšanas rezultātā paredzēts noslēgt iepirkuma līgumu.</w:t>
      </w:r>
    </w:p>
    <w:p w:rsidR="00845715" w:rsidRPr="00FB685C" w:rsidRDefault="00845715" w:rsidP="000E3386">
      <w:pPr>
        <w:keepNext/>
        <w:numPr>
          <w:ilvl w:val="1"/>
          <w:numId w:val="2"/>
        </w:numPr>
        <w:tabs>
          <w:tab w:val="clear" w:pos="360"/>
          <w:tab w:val="num" w:pos="709"/>
        </w:tabs>
        <w:spacing w:after="60"/>
        <w:ind w:left="709" w:hanging="709"/>
        <w:jc w:val="both"/>
        <w:rPr>
          <w:b/>
          <w:kern w:val="28"/>
          <w:lang w:eastAsia="lv-LV"/>
        </w:rPr>
      </w:pPr>
      <w:bookmarkStart w:id="19" w:name="_Toc290565614"/>
      <w:bookmarkStart w:id="20" w:name="_Toc299526414"/>
      <w:r w:rsidRPr="00FB685C">
        <w:rPr>
          <w:b/>
          <w:kern w:val="28"/>
          <w:lang w:eastAsia="lv-LV"/>
        </w:rPr>
        <w:t>I</w:t>
      </w:r>
      <w:r w:rsidR="002C6632" w:rsidRPr="00FB685C">
        <w:rPr>
          <w:b/>
          <w:kern w:val="28"/>
          <w:lang w:eastAsia="lv-LV"/>
        </w:rPr>
        <w:t>espējas iepazīties ar konkursa N</w:t>
      </w:r>
      <w:r w:rsidRPr="00FB685C">
        <w:rPr>
          <w:b/>
          <w:kern w:val="28"/>
          <w:lang w:eastAsia="lv-LV"/>
        </w:rPr>
        <w:t>olikumu un saņemt to</w:t>
      </w:r>
      <w:bookmarkEnd w:id="19"/>
      <w:bookmarkEnd w:id="20"/>
    </w:p>
    <w:p w:rsidR="00845715" w:rsidRPr="00FB685C" w:rsidRDefault="00845715" w:rsidP="00945EDB">
      <w:pPr>
        <w:numPr>
          <w:ilvl w:val="2"/>
          <w:numId w:val="2"/>
        </w:numPr>
        <w:spacing w:after="60"/>
        <w:jc w:val="both"/>
      </w:pPr>
      <w:r w:rsidRPr="00FB685C">
        <w:t>Ieinteresētie piegādātāji var iepazīties ar atklāt</w:t>
      </w:r>
      <w:r w:rsidR="00A965A0" w:rsidRPr="00FB685C">
        <w:t>ā K</w:t>
      </w:r>
      <w:r w:rsidR="002C6632" w:rsidRPr="00FB685C">
        <w:t>onkursa N</w:t>
      </w:r>
      <w:r w:rsidR="00945EDB" w:rsidRPr="00FB685C">
        <w:t xml:space="preserve">olikumu </w:t>
      </w:r>
      <w:r w:rsidRPr="00FB685C">
        <w:t>Olaines novada pašvaldības mājas</w:t>
      </w:r>
      <w:r w:rsidR="00945EDB" w:rsidRPr="00FB685C">
        <w:t xml:space="preserve"> lapā</w:t>
      </w:r>
      <w:r w:rsidRPr="00FB685C">
        <w:t xml:space="preserve"> </w:t>
      </w:r>
      <w:r w:rsidR="00945EDB" w:rsidRPr="00FB685C">
        <w:t>(</w:t>
      </w:r>
      <w:hyperlink r:id="rId15" w:history="1">
        <w:r w:rsidRPr="00FB685C">
          <w:rPr>
            <w:rStyle w:val="Hyperlink"/>
          </w:rPr>
          <w:t>http://www.olaine.lv</w:t>
        </w:r>
      </w:hyperlink>
      <w:r w:rsidR="003B6E81" w:rsidRPr="00FB685C">
        <w:t>, sadaļā „Iepirkumi”</w:t>
      </w:r>
      <w:r w:rsidR="00AC2B5E" w:rsidRPr="00FB685C">
        <w:t>, „</w:t>
      </w:r>
      <w:r w:rsidR="00945EDB" w:rsidRPr="00FB685C">
        <w:t>Būvdarbi</w:t>
      </w:r>
      <w:r w:rsidR="00AC2B5E" w:rsidRPr="00FB685C">
        <w:t>”</w:t>
      </w:r>
      <w:r w:rsidR="00945EDB" w:rsidRPr="00FB685C">
        <w:t>)</w:t>
      </w:r>
      <w:r w:rsidRPr="00FB685C">
        <w:t>.</w:t>
      </w:r>
    </w:p>
    <w:p w:rsidR="00845715" w:rsidRPr="00FB685C" w:rsidRDefault="00945EDB" w:rsidP="000E3386">
      <w:pPr>
        <w:numPr>
          <w:ilvl w:val="2"/>
          <w:numId w:val="2"/>
        </w:numPr>
        <w:spacing w:after="120"/>
        <w:jc w:val="both"/>
      </w:pPr>
      <w:bookmarkStart w:id="21" w:name="_Ref287861481"/>
      <w:r w:rsidRPr="00FB685C">
        <w:t>Jebkura papildus informācija, kas tiks sniegta saistībā ar šo iepirkumu, tiks publicēta</w:t>
      </w:r>
      <w:r w:rsidR="00845715" w:rsidRPr="00FB685C">
        <w:t xml:space="preserve"> Olaines novada pašvaldības </w:t>
      </w:r>
      <w:r w:rsidRPr="00FB685C">
        <w:t>mājas lapā</w:t>
      </w:r>
      <w:r w:rsidR="00845715" w:rsidRPr="00FB685C">
        <w:t xml:space="preserve"> </w:t>
      </w:r>
      <w:r w:rsidRPr="00FB685C">
        <w:t>(</w:t>
      </w:r>
      <w:hyperlink r:id="rId16" w:history="1">
        <w:r w:rsidR="00845715" w:rsidRPr="00FB685C">
          <w:rPr>
            <w:rStyle w:val="Hyperlink"/>
          </w:rPr>
          <w:t>www.olaine.lv</w:t>
        </w:r>
      </w:hyperlink>
      <w:r w:rsidR="00936D20" w:rsidRPr="00FB685C">
        <w:rPr>
          <w:rStyle w:val="Hyperlink"/>
        </w:rPr>
        <w:t>,</w:t>
      </w:r>
      <w:r w:rsidR="00461BA8" w:rsidRPr="00FB685C">
        <w:t xml:space="preserve"> sadaļā „I</w:t>
      </w:r>
      <w:r w:rsidR="00845715" w:rsidRPr="00FB685C">
        <w:t>epirkumi”</w:t>
      </w:r>
      <w:r w:rsidR="00A100EC" w:rsidRPr="00FB685C">
        <w:t>, „</w:t>
      </w:r>
      <w:r w:rsidRPr="00FB685C">
        <w:t>Būvdarbi</w:t>
      </w:r>
      <w:r w:rsidR="00A100EC" w:rsidRPr="00FB685C">
        <w:t>”</w:t>
      </w:r>
      <w:r w:rsidRPr="00FB685C">
        <w:t>)</w:t>
      </w:r>
      <w:r w:rsidR="00845715" w:rsidRPr="00FB685C">
        <w:t xml:space="preserve">. </w:t>
      </w:r>
      <w:bookmarkEnd w:id="21"/>
      <w:r w:rsidR="00936D20" w:rsidRPr="00FB685C">
        <w:t xml:space="preserve">Ieinteresētajam piegādātājam </w:t>
      </w:r>
      <w:r w:rsidR="00936D20" w:rsidRPr="00FB685C">
        <w:rPr>
          <w:u w:val="single"/>
        </w:rPr>
        <w:t>ir pienākums sekot līdzi</w:t>
      </w:r>
      <w:r w:rsidR="00936D20" w:rsidRPr="00FB685C">
        <w:t xml:space="preserve"> publicētajai informācijai.</w:t>
      </w:r>
      <w:r w:rsidR="00C92257" w:rsidRPr="00FB685C">
        <w:t xml:space="preserve"> Komisija nav atbildīga par to, ja kāda ieinteresētā persona nav iepazinusies ar informāciju, kam nodrošināta brīva un tieša elektroniskā pieeja.</w:t>
      </w:r>
    </w:p>
    <w:p w:rsidR="00BD12AC" w:rsidRPr="00FB685C" w:rsidRDefault="00BD12AC" w:rsidP="00BD12AC">
      <w:pPr>
        <w:spacing w:after="120"/>
        <w:ind w:left="720"/>
        <w:jc w:val="both"/>
      </w:pPr>
    </w:p>
    <w:p w:rsidR="00845715" w:rsidRPr="00FB685C" w:rsidRDefault="00845715" w:rsidP="000E3386">
      <w:pPr>
        <w:keepNext/>
        <w:numPr>
          <w:ilvl w:val="1"/>
          <w:numId w:val="2"/>
        </w:numPr>
        <w:tabs>
          <w:tab w:val="clear" w:pos="360"/>
          <w:tab w:val="num" w:pos="709"/>
        </w:tabs>
        <w:spacing w:after="60"/>
        <w:ind w:left="567" w:hanging="567"/>
        <w:jc w:val="both"/>
        <w:rPr>
          <w:b/>
          <w:bCs/>
        </w:rPr>
      </w:pPr>
      <w:bookmarkStart w:id="22" w:name="_Toc292189400"/>
      <w:bookmarkStart w:id="23" w:name="_Toc299526415"/>
      <w:r w:rsidRPr="00FB685C">
        <w:rPr>
          <w:b/>
          <w:bCs/>
        </w:rPr>
        <w:lastRenderedPageBreak/>
        <w:t>Līguma darbības vieta un laiks</w:t>
      </w:r>
      <w:bookmarkEnd w:id="22"/>
      <w:bookmarkEnd w:id="23"/>
    </w:p>
    <w:p w:rsidR="00B759E0" w:rsidRPr="00FB685C" w:rsidRDefault="004E019E" w:rsidP="000E3386">
      <w:pPr>
        <w:numPr>
          <w:ilvl w:val="2"/>
          <w:numId w:val="2"/>
        </w:numPr>
        <w:spacing w:after="60"/>
        <w:ind w:left="709" w:hanging="709"/>
        <w:jc w:val="both"/>
      </w:pPr>
      <w:r w:rsidRPr="00FB685C">
        <w:t xml:space="preserve">Līguma darbības vieta - </w:t>
      </w:r>
      <w:r w:rsidR="006F1E79" w:rsidRPr="00FB685C">
        <w:rPr>
          <w:bCs/>
        </w:rPr>
        <w:t xml:space="preserve">Olaines </w:t>
      </w:r>
      <w:r w:rsidR="006145D6" w:rsidRPr="00FB685C">
        <w:rPr>
          <w:bCs/>
        </w:rPr>
        <w:t xml:space="preserve">pilsētas Mežaparks, </w:t>
      </w:r>
      <w:r w:rsidR="000B06B4" w:rsidRPr="00FB685C">
        <w:rPr>
          <w:bCs/>
        </w:rPr>
        <w:t>Zemgales iela 40, Olaine, Olaines novads</w:t>
      </w:r>
      <w:r w:rsidR="00845715" w:rsidRPr="00FB685C">
        <w:t>.</w:t>
      </w:r>
    </w:p>
    <w:p w:rsidR="00C16A89" w:rsidRPr="00FB685C" w:rsidRDefault="00C16A89" w:rsidP="00C16A89">
      <w:pPr>
        <w:numPr>
          <w:ilvl w:val="2"/>
          <w:numId w:val="2"/>
        </w:numPr>
        <w:spacing w:after="120"/>
        <w:ind w:left="709" w:hanging="709"/>
        <w:jc w:val="both"/>
      </w:pPr>
      <w:bookmarkStart w:id="24" w:name="_Toc299526416"/>
      <w:r w:rsidRPr="00FB685C">
        <w:t>Darbu izpildes termiņš:</w:t>
      </w:r>
      <w:r w:rsidR="008D5D1E" w:rsidRPr="00FB685C">
        <w:t xml:space="preserve"> </w:t>
      </w:r>
      <w:r w:rsidR="007B1A24" w:rsidRPr="00FB685C">
        <w:rPr>
          <w:b/>
        </w:rPr>
        <w:t xml:space="preserve">2017. </w:t>
      </w:r>
      <w:r w:rsidR="0003234B" w:rsidRPr="00FB685C">
        <w:rPr>
          <w:b/>
        </w:rPr>
        <w:t>gada 15.</w:t>
      </w:r>
      <w:r w:rsidR="007B1A24" w:rsidRPr="00FB685C">
        <w:rPr>
          <w:b/>
        </w:rPr>
        <w:t xml:space="preserve"> </w:t>
      </w:r>
      <w:r w:rsidR="0003234B" w:rsidRPr="00FB685C">
        <w:rPr>
          <w:b/>
        </w:rPr>
        <w:t>maijs</w:t>
      </w:r>
      <w:r w:rsidR="008D5D1E" w:rsidRPr="00FB685C">
        <w:t>.</w:t>
      </w:r>
    </w:p>
    <w:p w:rsidR="00E11A59" w:rsidRPr="00FB685C" w:rsidRDefault="00E11A59" w:rsidP="00E11A59">
      <w:pPr>
        <w:numPr>
          <w:ilvl w:val="1"/>
          <w:numId w:val="2"/>
        </w:numPr>
        <w:tabs>
          <w:tab w:val="clear" w:pos="360"/>
          <w:tab w:val="num" w:pos="567"/>
        </w:tabs>
        <w:spacing w:after="60"/>
        <w:ind w:left="567" w:hanging="567"/>
        <w:rPr>
          <w:b/>
          <w:kern w:val="28"/>
          <w:lang w:eastAsia="lv-LV"/>
        </w:rPr>
      </w:pPr>
      <w:r w:rsidRPr="00FB685C">
        <w:rPr>
          <w:b/>
          <w:kern w:val="28"/>
          <w:lang w:eastAsia="lv-LV"/>
        </w:rPr>
        <w:t xml:space="preserve">Objekta apskate </w:t>
      </w:r>
    </w:p>
    <w:p w:rsidR="00E11A59" w:rsidRPr="00FB685C" w:rsidRDefault="00E11A59" w:rsidP="00742EF5">
      <w:pPr>
        <w:numPr>
          <w:ilvl w:val="2"/>
          <w:numId w:val="2"/>
        </w:numPr>
        <w:tabs>
          <w:tab w:val="clear" w:pos="720"/>
          <w:tab w:val="num" w:pos="567"/>
        </w:tabs>
        <w:spacing w:after="120"/>
        <w:ind w:left="567" w:hanging="567"/>
        <w:jc w:val="both"/>
        <w:rPr>
          <w:b/>
          <w:kern w:val="28"/>
          <w:lang w:eastAsia="lv-LV"/>
        </w:rPr>
      </w:pPr>
      <w:r w:rsidRPr="00FB685C">
        <w:rPr>
          <w:kern w:val="28"/>
          <w:lang w:eastAsia="lv-LV"/>
        </w:rPr>
        <w:t xml:space="preserve">Pirms piedāvājuma sagatavošanas, ieinteresētajiem piegādātājiem paredzēta objekta apskate, kura notiks </w:t>
      </w:r>
      <w:r w:rsidRPr="00FB685C">
        <w:rPr>
          <w:b/>
          <w:kern w:val="28"/>
          <w:lang w:eastAsia="lv-LV"/>
        </w:rPr>
        <w:t>2016.gada</w:t>
      </w:r>
      <w:r w:rsidRPr="00FB685C">
        <w:rPr>
          <w:b/>
          <w:color w:val="FF0000"/>
          <w:kern w:val="28"/>
          <w:lang w:eastAsia="lv-LV"/>
        </w:rPr>
        <w:t xml:space="preserve"> </w:t>
      </w:r>
      <w:r w:rsidR="002D0193" w:rsidRPr="00FB685C">
        <w:rPr>
          <w:b/>
          <w:kern w:val="28"/>
          <w:lang w:eastAsia="lv-LV"/>
        </w:rPr>
        <w:t>5</w:t>
      </w:r>
      <w:r w:rsidRPr="00FB685C">
        <w:rPr>
          <w:b/>
          <w:kern w:val="28"/>
          <w:lang w:eastAsia="lv-LV"/>
        </w:rPr>
        <w:t>.</w:t>
      </w:r>
      <w:r w:rsidR="002D0193" w:rsidRPr="00FB685C">
        <w:rPr>
          <w:b/>
          <w:kern w:val="28"/>
          <w:lang w:eastAsia="lv-LV"/>
        </w:rPr>
        <w:t>decembrī</w:t>
      </w:r>
      <w:r w:rsidRPr="00FB685C">
        <w:rPr>
          <w:b/>
          <w:kern w:val="28"/>
          <w:lang w:eastAsia="lv-LV"/>
        </w:rPr>
        <w:t xml:space="preserve"> plkst.1</w:t>
      </w:r>
      <w:r w:rsidR="008B4F81" w:rsidRPr="00FB685C">
        <w:rPr>
          <w:b/>
          <w:kern w:val="28"/>
          <w:lang w:eastAsia="lv-LV"/>
        </w:rPr>
        <w:t>1</w:t>
      </w:r>
      <w:r w:rsidRPr="00FB685C">
        <w:rPr>
          <w:b/>
          <w:kern w:val="28"/>
          <w:vertAlign w:val="superscript"/>
          <w:lang w:eastAsia="lv-LV"/>
        </w:rPr>
        <w:t>00</w:t>
      </w:r>
      <w:r w:rsidRPr="00FB685C">
        <w:rPr>
          <w:kern w:val="28"/>
          <w:lang w:eastAsia="lv-LV"/>
        </w:rPr>
        <w:t>, iepriekš sazinoties ar Nolikuma 1.1.2.norādīto kontaktpersonu (zvanīt darba laikā no 08:00 līdz 16:00 darbadienās).</w:t>
      </w:r>
    </w:p>
    <w:p w:rsidR="00845715" w:rsidRPr="00FB685C" w:rsidRDefault="00845715" w:rsidP="000E3386">
      <w:pPr>
        <w:keepNext/>
        <w:numPr>
          <w:ilvl w:val="1"/>
          <w:numId w:val="2"/>
        </w:numPr>
        <w:tabs>
          <w:tab w:val="clear" w:pos="360"/>
          <w:tab w:val="num" w:pos="709"/>
        </w:tabs>
        <w:spacing w:after="60"/>
        <w:ind w:left="567" w:hanging="567"/>
        <w:jc w:val="both"/>
        <w:rPr>
          <w:b/>
          <w:bCs/>
        </w:rPr>
      </w:pPr>
      <w:r w:rsidRPr="00FB685C">
        <w:rPr>
          <w:b/>
          <w:bCs/>
        </w:rPr>
        <w:t>Piedāvājumu iesniegšanas vieta, datums, laiks un kārtība</w:t>
      </w:r>
      <w:bookmarkEnd w:id="24"/>
    </w:p>
    <w:p w:rsidR="00C16A89" w:rsidRPr="00FB685C" w:rsidRDefault="00C16A89" w:rsidP="00C16A89">
      <w:pPr>
        <w:numPr>
          <w:ilvl w:val="2"/>
          <w:numId w:val="2"/>
        </w:numPr>
        <w:spacing w:after="60"/>
        <w:jc w:val="both"/>
        <w:rPr>
          <w:kern w:val="28"/>
          <w:lang w:eastAsia="lv-LV"/>
        </w:rPr>
      </w:pPr>
      <w:bookmarkStart w:id="25" w:name="_Ref252208476"/>
      <w:r w:rsidRPr="00FB685C">
        <w:rPr>
          <w:kern w:val="28"/>
          <w:lang w:eastAsia="lv-LV"/>
        </w:rPr>
        <w:t>Pretendents var iesniegt:</w:t>
      </w:r>
    </w:p>
    <w:p w:rsidR="00C16A89" w:rsidRPr="00FB685C" w:rsidRDefault="00C16A89" w:rsidP="00C16A89">
      <w:pPr>
        <w:numPr>
          <w:ilvl w:val="3"/>
          <w:numId w:val="2"/>
        </w:numPr>
        <w:spacing w:after="60"/>
        <w:jc w:val="both"/>
        <w:rPr>
          <w:kern w:val="28"/>
          <w:lang w:eastAsia="lv-LV"/>
        </w:rPr>
      </w:pPr>
      <w:r w:rsidRPr="00FB685C">
        <w:rPr>
          <w:kern w:val="28"/>
          <w:lang w:eastAsia="lv-LV"/>
        </w:rPr>
        <w:t xml:space="preserve">piedāvājumu </w:t>
      </w:r>
      <w:r w:rsidR="00910FB2" w:rsidRPr="00FB685C">
        <w:rPr>
          <w:kern w:val="28"/>
          <w:lang w:eastAsia="lv-LV"/>
        </w:rPr>
        <w:t>tikai par visu iepirkuma priekš</w:t>
      </w:r>
      <w:r w:rsidR="00F0586A" w:rsidRPr="00FB685C">
        <w:rPr>
          <w:kern w:val="28"/>
          <w:lang w:eastAsia="lv-LV"/>
        </w:rPr>
        <w:t>meta apjomu</w:t>
      </w:r>
      <w:r w:rsidRPr="00FB685C">
        <w:rPr>
          <w:kern w:val="28"/>
          <w:lang w:eastAsia="lv-LV"/>
        </w:rPr>
        <w:t>;</w:t>
      </w:r>
    </w:p>
    <w:p w:rsidR="00C16A89" w:rsidRPr="00FB685C" w:rsidRDefault="00C16A89" w:rsidP="00C16A89">
      <w:pPr>
        <w:numPr>
          <w:ilvl w:val="3"/>
          <w:numId w:val="2"/>
        </w:numPr>
        <w:spacing w:after="60"/>
        <w:jc w:val="both"/>
        <w:rPr>
          <w:kern w:val="28"/>
          <w:lang w:eastAsia="lv-LV"/>
        </w:rPr>
      </w:pPr>
      <w:r w:rsidRPr="00FB685C">
        <w:rPr>
          <w:kern w:val="28"/>
          <w:lang w:eastAsia="lv-LV"/>
        </w:rPr>
        <w:t>viena piedāvājuma variantu</w:t>
      </w:r>
      <w:r w:rsidR="004A7515" w:rsidRPr="00FB685C">
        <w:t>.</w:t>
      </w:r>
    </w:p>
    <w:p w:rsidR="00B759E0" w:rsidRPr="00FB685C" w:rsidRDefault="00845715" w:rsidP="00C16A89">
      <w:pPr>
        <w:numPr>
          <w:ilvl w:val="2"/>
          <w:numId w:val="2"/>
        </w:numPr>
        <w:spacing w:after="60"/>
        <w:jc w:val="both"/>
        <w:rPr>
          <w:kern w:val="28"/>
          <w:lang w:eastAsia="lv-LV"/>
        </w:rPr>
      </w:pPr>
      <w:r w:rsidRPr="00FB685C">
        <w:t xml:space="preserve">Pretendenti piedāvājumus iesniedz </w:t>
      </w:r>
      <w:r w:rsidRPr="00FB685C">
        <w:rPr>
          <w:b/>
        </w:rPr>
        <w:t>līdz</w:t>
      </w:r>
      <w:r w:rsidRPr="00FB685C">
        <w:t xml:space="preserve"> </w:t>
      </w:r>
      <w:r w:rsidR="008A778F" w:rsidRPr="00FB685C">
        <w:rPr>
          <w:b/>
        </w:rPr>
        <w:t>201</w:t>
      </w:r>
      <w:r w:rsidR="00B969A7" w:rsidRPr="00FB685C">
        <w:rPr>
          <w:b/>
        </w:rPr>
        <w:t>6</w:t>
      </w:r>
      <w:r w:rsidRPr="00FB685C">
        <w:rPr>
          <w:b/>
        </w:rPr>
        <w:t>.gada</w:t>
      </w:r>
      <w:r w:rsidR="003B6E81" w:rsidRPr="00FB685C">
        <w:rPr>
          <w:b/>
        </w:rPr>
        <w:t xml:space="preserve"> </w:t>
      </w:r>
      <w:r w:rsidR="008C3A73" w:rsidRPr="00FB685C">
        <w:rPr>
          <w:b/>
        </w:rPr>
        <w:t>19</w:t>
      </w:r>
      <w:r w:rsidR="00605747" w:rsidRPr="00FB685C">
        <w:rPr>
          <w:b/>
        </w:rPr>
        <w:t>.</w:t>
      </w:r>
      <w:r w:rsidR="008C3A73" w:rsidRPr="00FB685C">
        <w:rPr>
          <w:b/>
        </w:rPr>
        <w:t>decembra</w:t>
      </w:r>
      <w:r w:rsidRPr="00FB685C">
        <w:rPr>
          <w:b/>
        </w:rPr>
        <w:t xml:space="preserve"> plkst.11:00</w:t>
      </w:r>
      <w:r w:rsidRPr="00FB685C">
        <w:t xml:space="preserve"> Olaines novada pašvaldības Apmeklētāju pieņemšanas un informācijas centrā, Zemgales ielā 33, Olainē, Olaines novadā, LV-2114, Latvija, tālrunis +</w:t>
      </w:r>
      <w:r w:rsidR="00107652" w:rsidRPr="00FB685C">
        <w:t xml:space="preserve"> </w:t>
      </w:r>
      <w:r w:rsidRPr="00FB685C">
        <w:t>371</w:t>
      </w:r>
      <w:r w:rsidR="00107652" w:rsidRPr="00FB685C">
        <w:t xml:space="preserve"> </w:t>
      </w:r>
      <w:r w:rsidR="003B6E81" w:rsidRPr="00FB685C">
        <w:t>6</w:t>
      </w:r>
      <w:r w:rsidRPr="00FB685C">
        <w:t>7964333, iesniedzot personīgi vai nosūtot pa pastu.</w:t>
      </w:r>
      <w:bookmarkEnd w:id="25"/>
      <w:r w:rsidRPr="00FB685C">
        <w:t xml:space="preserve"> </w:t>
      </w:r>
      <w:bookmarkStart w:id="26" w:name="_Ref251852336"/>
    </w:p>
    <w:p w:rsidR="00845715" w:rsidRPr="00FB685C" w:rsidRDefault="00845715" w:rsidP="000E3386">
      <w:pPr>
        <w:numPr>
          <w:ilvl w:val="2"/>
          <w:numId w:val="2"/>
        </w:numPr>
        <w:spacing w:after="60"/>
        <w:ind w:left="709" w:hanging="709"/>
        <w:jc w:val="both"/>
      </w:pPr>
      <w:r w:rsidRPr="00FB685C">
        <w:t>Piedāvājumi:</w:t>
      </w:r>
      <w:bookmarkEnd w:id="26"/>
    </w:p>
    <w:p w:rsidR="00B759E0" w:rsidRPr="00FB685C" w:rsidRDefault="00845715" w:rsidP="000E3386">
      <w:pPr>
        <w:numPr>
          <w:ilvl w:val="3"/>
          <w:numId w:val="2"/>
        </w:numPr>
        <w:spacing w:after="60"/>
        <w:jc w:val="both"/>
      </w:pPr>
      <w:r w:rsidRPr="00FB685C">
        <w:t xml:space="preserve">kas iesniegti vai piegādāti pēc Nolikuma </w:t>
      </w:r>
      <w:r w:rsidR="006E7E67" w:rsidRPr="00FB685C">
        <w:t>1.</w:t>
      </w:r>
      <w:r w:rsidR="009E2BC5" w:rsidRPr="00FB685C">
        <w:t>8</w:t>
      </w:r>
      <w:r w:rsidR="006E7E67" w:rsidRPr="00FB685C">
        <w:t>.</w:t>
      </w:r>
      <w:r w:rsidR="00D668B0" w:rsidRPr="00FB685C">
        <w:t>2</w:t>
      </w:r>
      <w:r w:rsidR="006E7E67" w:rsidRPr="00FB685C">
        <w:t>.</w:t>
      </w:r>
      <w:r w:rsidRPr="00FB685C">
        <w:t>apakšpunktā noteiktā termiņa, netiek pieņemti;</w:t>
      </w:r>
    </w:p>
    <w:p w:rsidR="00845715" w:rsidRPr="00FB685C" w:rsidRDefault="00845715" w:rsidP="000E3386">
      <w:pPr>
        <w:numPr>
          <w:ilvl w:val="3"/>
          <w:numId w:val="2"/>
        </w:numPr>
        <w:spacing w:after="60"/>
        <w:jc w:val="both"/>
      </w:pPr>
      <w:r w:rsidRPr="00FB685C">
        <w:t xml:space="preserve">kas saņemti pa pastu pēc Nolikuma </w:t>
      </w:r>
      <w:r w:rsidR="006E7E67" w:rsidRPr="00FB685C">
        <w:t>1.</w:t>
      </w:r>
      <w:r w:rsidR="009E2BC5" w:rsidRPr="00FB685C">
        <w:t>8</w:t>
      </w:r>
      <w:r w:rsidR="006E7E67" w:rsidRPr="00FB685C">
        <w:t>.</w:t>
      </w:r>
      <w:r w:rsidR="00D668B0" w:rsidRPr="00FB685C">
        <w:t>2</w:t>
      </w:r>
      <w:r w:rsidR="006E7E67" w:rsidRPr="00FB685C">
        <w:t>.</w:t>
      </w:r>
      <w:r w:rsidRPr="00FB685C">
        <w:t>apakšpunktā noteiktā termiņa, ne</w:t>
      </w:r>
      <w:r w:rsidR="00605747" w:rsidRPr="00FB685C">
        <w:t xml:space="preserve">tiek </w:t>
      </w:r>
      <w:r w:rsidRPr="00FB685C">
        <w:t>atvērti</w:t>
      </w:r>
      <w:r w:rsidR="00605747" w:rsidRPr="00FB685C">
        <w:t xml:space="preserve"> un</w:t>
      </w:r>
      <w:r w:rsidRPr="00FB685C">
        <w:t xml:space="preserve"> tiek nosūtīti atpakaļ iesniedzējam.</w:t>
      </w:r>
    </w:p>
    <w:p w:rsidR="00845715" w:rsidRPr="00FB685C" w:rsidRDefault="00845715" w:rsidP="000E3386">
      <w:pPr>
        <w:numPr>
          <w:ilvl w:val="2"/>
          <w:numId w:val="2"/>
        </w:numPr>
        <w:spacing w:after="60"/>
        <w:ind w:left="709" w:hanging="709"/>
        <w:jc w:val="both"/>
      </w:pPr>
      <w:r w:rsidRPr="00FB685C">
        <w:t xml:space="preserve">Saņemot piedāvājumu, </w:t>
      </w:r>
      <w:r w:rsidR="00D668B0" w:rsidRPr="00FB685C">
        <w:t>Pasūtītāja</w:t>
      </w:r>
      <w:r w:rsidRPr="00FB685C">
        <w:t xml:space="preserve"> pārstāvis reģistrē piedāvājumu piedāvājuma reģistrācijas lapā, norādot </w:t>
      </w:r>
      <w:r w:rsidR="00D668B0" w:rsidRPr="00FB685C">
        <w:t>P</w:t>
      </w:r>
      <w:r w:rsidRPr="00FB685C">
        <w:t>retendenta nosaukumu, adresi, kontaktpersonu, e-pasta adresi, tālruņa un faksa numuru, piedāvājuma iesniegšanas datumu un laiku.</w:t>
      </w:r>
    </w:p>
    <w:p w:rsidR="00845715" w:rsidRPr="00FB685C" w:rsidRDefault="00845715" w:rsidP="000E3386">
      <w:pPr>
        <w:numPr>
          <w:ilvl w:val="2"/>
          <w:numId w:val="2"/>
        </w:numPr>
        <w:spacing w:after="60"/>
        <w:ind w:left="709" w:hanging="709"/>
        <w:jc w:val="both"/>
      </w:pPr>
      <w:r w:rsidRPr="00FB685C">
        <w:t>Ja piedāvājuma iesaiņojums nav nof</w:t>
      </w:r>
      <w:r w:rsidR="003B6E81" w:rsidRPr="00FB685C">
        <w:t>ormēts saskaņā ar N</w:t>
      </w:r>
      <w:r w:rsidRPr="00FB685C">
        <w:t xml:space="preserve">olikuma </w:t>
      </w:r>
      <w:r w:rsidR="009E2BC5" w:rsidRPr="00FB685C">
        <w:t>1.10</w:t>
      </w:r>
      <w:r w:rsidR="00A100EC" w:rsidRPr="00FB685C">
        <w:t>.1.</w:t>
      </w:r>
      <w:r w:rsidR="003B6E81" w:rsidRPr="00FB685C">
        <w:t>punkta</w:t>
      </w:r>
      <w:r w:rsidRPr="00FB685C">
        <w:t xml:space="preserve"> prasībām, </w:t>
      </w:r>
      <w:r w:rsidR="00D668B0" w:rsidRPr="00FB685C">
        <w:t>Pasūtītājs</w:t>
      </w:r>
      <w:r w:rsidRPr="00FB685C">
        <w:t xml:space="preserve"> nepieņem piedāvājumu, ja to iesniedz personīgi, vai neuzņemas atbildību par piedāvājuma nonākšanu pie nepareiza adresāta vai tā priekšlaicīgu atvēršanu, ja piedāvājums iesūtīts pa pastu.</w:t>
      </w:r>
    </w:p>
    <w:p w:rsidR="00845715" w:rsidRPr="00FB685C" w:rsidRDefault="00845715" w:rsidP="000E3386">
      <w:pPr>
        <w:numPr>
          <w:ilvl w:val="2"/>
          <w:numId w:val="2"/>
        </w:numPr>
        <w:spacing w:after="120"/>
        <w:ind w:left="709" w:hanging="709"/>
        <w:jc w:val="both"/>
      </w:pPr>
      <w:bookmarkStart w:id="27" w:name="_Ref251852344"/>
      <w:r w:rsidRPr="00FB685C">
        <w:t xml:space="preserve">Iesniegto piedāvājumu Pretendents var atsaukt, grozīt un labot vai papildināt tikai līdz </w:t>
      </w:r>
      <w:r w:rsidR="00EB5686" w:rsidRPr="00FB685C">
        <w:t>1.</w:t>
      </w:r>
      <w:r w:rsidR="009E2BC5" w:rsidRPr="00FB685C">
        <w:t>8</w:t>
      </w:r>
      <w:r w:rsidR="00EB5686" w:rsidRPr="00FB685C">
        <w:t>.</w:t>
      </w:r>
      <w:r w:rsidR="00D668B0" w:rsidRPr="00FB685C">
        <w:t>2</w:t>
      </w:r>
      <w:r w:rsidRPr="00FB685C">
        <w:t>.punktā norādītā piedāvājumu iesniegšanas termiņa beigām vai līdz tā pagarinājumam.</w:t>
      </w:r>
      <w:bookmarkEnd w:id="27"/>
    </w:p>
    <w:p w:rsidR="00AB747C" w:rsidRPr="00FB685C" w:rsidRDefault="00AB747C" w:rsidP="00AB747C">
      <w:pPr>
        <w:keepNext/>
        <w:numPr>
          <w:ilvl w:val="1"/>
          <w:numId w:val="2"/>
        </w:numPr>
        <w:tabs>
          <w:tab w:val="clear" w:pos="360"/>
          <w:tab w:val="num" w:pos="567"/>
        </w:tabs>
        <w:spacing w:after="60"/>
        <w:ind w:left="567" w:hanging="567"/>
        <w:jc w:val="both"/>
        <w:rPr>
          <w:b/>
          <w:bCs/>
        </w:rPr>
      </w:pPr>
      <w:bookmarkStart w:id="28" w:name="_Toc59334726"/>
      <w:bookmarkStart w:id="29" w:name="_Toc61422129"/>
      <w:bookmarkStart w:id="30" w:name="_Toc97629386"/>
      <w:bookmarkStart w:id="31" w:name="_Toc101594526"/>
      <w:bookmarkStart w:id="32" w:name="_Toc110927914"/>
      <w:bookmarkStart w:id="33" w:name="_Toc111543268"/>
      <w:bookmarkStart w:id="34" w:name="_Toc111615565"/>
      <w:bookmarkStart w:id="35" w:name="_Toc143073715"/>
      <w:bookmarkStart w:id="36" w:name="_Ref290975242"/>
      <w:bookmarkStart w:id="37" w:name="_Toc299526419"/>
      <w:r w:rsidRPr="00FB685C">
        <w:rPr>
          <w:b/>
          <w:bCs/>
        </w:rPr>
        <w:t>Piedāvājuma nodrošinājums</w:t>
      </w:r>
      <w:bookmarkEnd w:id="28"/>
      <w:bookmarkEnd w:id="29"/>
      <w:bookmarkEnd w:id="30"/>
      <w:bookmarkEnd w:id="31"/>
      <w:bookmarkEnd w:id="32"/>
      <w:bookmarkEnd w:id="33"/>
      <w:bookmarkEnd w:id="34"/>
      <w:bookmarkEnd w:id="35"/>
      <w:bookmarkEnd w:id="36"/>
      <w:bookmarkEnd w:id="37"/>
    </w:p>
    <w:p w:rsidR="00AB747C" w:rsidRPr="00FB685C" w:rsidRDefault="00AB747C" w:rsidP="00AB747C">
      <w:pPr>
        <w:numPr>
          <w:ilvl w:val="2"/>
          <w:numId w:val="2"/>
        </w:numPr>
        <w:spacing w:after="60"/>
        <w:jc w:val="both"/>
      </w:pPr>
      <w:r w:rsidRPr="00FB685C">
        <w:t xml:space="preserve">Iesniedzot piedāvājumu, Pretendents iesniedz no savas puses neatsaucamu piedāvājuma nodrošinājumu </w:t>
      </w:r>
      <w:r w:rsidRPr="00FB685C">
        <w:rPr>
          <w:b/>
        </w:rPr>
        <w:t>EUR 4 000,00</w:t>
      </w:r>
      <w:r w:rsidRPr="00FB685C">
        <w:t xml:space="preserve"> </w:t>
      </w:r>
      <w:r w:rsidRPr="00FB685C">
        <w:rPr>
          <w:b/>
        </w:rPr>
        <w:t>(četri tūkstoši euro)</w:t>
      </w:r>
      <w:r w:rsidRPr="00FB685C">
        <w:rPr>
          <w:color w:val="FF0000"/>
        </w:rPr>
        <w:t xml:space="preserve"> </w:t>
      </w:r>
      <w:r w:rsidRPr="00FB685C">
        <w:t>apmērā bankas vai apdrošināšanas sabiedrības galvojuma veidā, saskaņā ar piedāvājuma nodrošinājuma formu, kas dota Nolikuma 2.pielikumā.</w:t>
      </w:r>
    </w:p>
    <w:p w:rsidR="00AB747C" w:rsidRPr="00FB685C" w:rsidRDefault="00AB747C" w:rsidP="00AB747C">
      <w:pPr>
        <w:numPr>
          <w:ilvl w:val="2"/>
          <w:numId w:val="2"/>
        </w:numPr>
        <w:spacing w:after="60"/>
        <w:jc w:val="both"/>
      </w:pPr>
      <w:r w:rsidRPr="00FB685C">
        <w:t>Gadījumā, ja tiek iesniegts apdrošināšanas sabiedrības izsniegts piedāvājuma nodrošinājums, apdrošināšanas polisei jāsatur piedāvājuma nodrošinājuma forma (Nolikuma 2.pielikums), kā arī tam jāpievieno apdrošināšanas prēmijas samaksu apliecinošs maksājuma dokuments.</w:t>
      </w:r>
    </w:p>
    <w:p w:rsidR="00AB747C" w:rsidRPr="00FB685C" w:rsidRDefault="00AB747C" w:rsidP="00AB747C">
      <w:pPr>
        <w:numPr>
          <w:ilvl w:val="2"/>
          <w:numId w:val="2"/>
        </w:numPr>
        <w:spacing w:after="60"/>
        <w:jc w:val="both"/>
      </w:pPr>
      <w:bookmarkStart w:id="38" w:name="_Ref381086834"/>
      <w:r w:rsidRPr="00FB685C">
        <w:t xml:space="preserve">Piedāvājuma nodrošinājuma termiņš ir </w:t>
      </w:r>
      <w:r w:rsidRPr="00FB685C">
        <w:rPr>
          <w:b/>
        </w:rPr>
        <w:t>6 (seši) mēneši</w:t>
      </w:r>
      <w:r w:rsidRPr="00FB685C">
        <w:t>, skaitot no piedāvājumu atvēršanas dienas.</w:t>
      </w:r>
      <w:bookmarkEnd w:id="38"/>
    </w:p>
    <w:p w:rsidR="00AB747C" w:rsidRPr="00FB685C" w:rsidRDefault="00AB747C" w:rsidP="00AB747C">
      <w:pPr>
        <w:numPr>
          <w:ilvl w:val="2"/>
          <w:numId w:val="2"/>
        </w:numPr>
        <w:spacing w:after="60"/>
        <w:jc w:val="both"/>
      </w:pPr>
      <w:r w:rsidRPr="00FB685C">
        <w:t xml:space="preserve">Piedāvājums, kuram nav atbilstoša nodrošinājuma, netiek izskatīts.  </w:t>
      </w:r>
    </w:p>
    <w:p w:rsidR="00AB747C" w:rsidRPr="00FB685C" w:rsidRDefault="00AB747C" w:rsidP="00AB747C">
      <w:pPr>
        <w:numPr>
          <w:ilvl w:val="2"/>
          <w:numId w:val="2"/>
        </w:numPr>
        <w:spacing w:after="60"/>
        <w:jc w:val="both"/>
      </w:pPr>
      <w:r w:rsidRPr="00FB685C">
        <w:t>Piedāvājuma nodrošinājums ir spēkā līdz īsākajam no šādiem termiņiem:</w:t>
      </w:r>
    </w:p>
    <w:p w:rsidR="00AB747C" w:rsidRPr="00FB685C" w:rsidRDefault="00AB747C" w:rsidP="00AB747C">
      <w:pPr>
        <w:numPr>
          <w:ilvl w:val="3"/>
          <w:numId w:val="2"/>
        </w:numPr>
        <w:tabs>
          <w:tab w:val="left" w:pos="851"/>
          <w:tab w:val="left" w:pos="1843"/>
        </w:tabs>
        <w:spacing w:after="60"/>
        <w:jc w:val="both"/>
      </w:pPr>
      <w:r w:rsidRPr="00FB685C">
        <w:t xml:space="preserve">līdz </w:t>
      </w:r>
      <w:r w:rsidR="003173CB" w:rsidRPr="00FB685C">
        <w:t>1.9.3.</w:t>
      </w:r>
      <w:r w:rsidR="008D1BC5" w:rsidRPr="00FB685C">
        <w:t xml:space="preserve"> </w:t>
      </w:r>
      <w:r w:rsidRPr="00FB685C">
        <w:t>punktā noteiktajā piedāvājuma nodrošinājuma spēkā esamības minimālajā termiņā;</w:t>
      </w:r>
    </w:p>
    <w:p w:rsidR="00AB747C" w:rsidRPr="00FB685C" w:rsidRDefault="00AB747C" w:rsidP="00AB747C">
      <w:pPr>
        <w:numPr>
          <w:ilvl w:val="3"/>
          <w:numId w:val="2"/>
        </w:numPr>
        <w:tabs>
          <w:tab w:val="left" w:pos="851"/>
          <w:tab w:val="left" w:pos="1843"/>
        </w:tabs>
        <w:spacing w:after="60"/>
        <w:jc w:val="both"/>
      </w:pPr>
      <w:r w:rsidRPr="00FB685C">
        <w:t>līdz brīdim, kad Pretendents, kura piedāvājums izraudzīts saskaņā ar piedāvājumu vērtēšanas un izvēles kritērijiem, pirms līguma noslēgšanas iesniedz līguma nodrošinājumu, - līdz dienai, kad izraudzītais Pretendents iesniedz šādu līguma nodrošinājumu;</w:t>
      </w:r>
    </w:p>
    <w:p w:rsidR="00AB747C" w:rsidRPr="00FB685C" w:rsidRDefault="00AB747C" w:rsidP="00AB747C">
      <w:pPr>
        <w:numPr>
          <w:ilvl w:val="3"/>
          <w:numId w:val="2"/>
        </w:numPr>
        <w:tabs>
          <w:tab w:val="left" w:pos="851"/>
          <w:tab w:val="left" w:pos="1843"/>
        </w:tabs>
        <w:spacing w:after="60"/>
        <w:jc w:val="both"/>
      </w:pPr>
      <w:r w:rsidRPr="00FB685C">
        <w:t>līdz iepirkuma līguma noslēgšanai.</w:t>
      </w:r>
    </w:p>
    <w:p w:rsidR="00AB747C" w:rsidRPr="00FB685C" w:rsidRDefault="00AB747C" w:rsidP="00AB747C">
      <w:pPr>
        <w:numPr>
          <w:ilvl w:val="2"/>
          <w:numId w:val="2"/>
        </w:numPr>
        <w:spacing w:after="60"/>
        <w:jc w:val="both"/>
      </w:pPr>
      <w:r w:rsidRPr="00FB685C">
        <w:t>Nodrošinājuma devējs izmaksā Pasūtītājam nodrošinājuma summu, ja:</w:t>
      </w:r>
    </w:p>
    <w:p w:rsidR="00AB747C" w:rsidRPr="00FB685C" w:rsidRDefault="00AB747C" w:rsidP="00AB747C">
      <w:pPr>
        <w:numPr>
          <w:ilvl w:val="3"/>
          <w:numId w:val="2"/>
        </w:numPr>
        <w:tabs>
          <w:tab w:val="left" w:pos="851"/>
          <w:tab w:val="left" w:pos="1843"/>
        </w:tabs>
        <w:spacing w:after="60"/>
        <w:jc w:val="both"/>
      </w:pPr>
      <w:r w:rsidRPr="00FB685C">
        <w:lastRenderedPageBreak/>
        <w:t>Pretendents atsauc savu piedāvājumu, kamēr ir spēkā piedāvājuma nodrošinājums;</w:t>
      </w:r>
    </w:p>
    <w:p w:rsidR="00AB747C" w:rsidRPr="00FB685C" w:rsidRDefault="00AB747C" w:rsidP="00AB747C">
      <w:pPr>
        <w:numPr>
          <w:ilvl w:val="3"/>
          <w:numId w:val="2"/>
        </w:numPr>
        <w:tabs>
          <w:tab w:val="left" w:pos="851"/>
          <w:tab w:val="left" w:pos="1843"/>
        </w:tabs>
        <w:spacing w:after="60"/>
        <w:jc w:val="both"/>
      </w:pPr>
      <w:r w:rsidRPr="00FB685C">
        <w:t>Pretendents, kura piedāvājums izraudzīts saskaņā ar piedāvājumu vērtēšanas un izvēles kritērijiem, Pasūtītāja noteiktajā termiņā nav iesniedzis tam iepirkuma procedūras dokumentos un iepirkuma līguma paredzēto līguma nodrošinājumu;</w:t>
      </w:r>
    </w:p>
    <w:p w:rsidR="00AB747C" w:rsidRPr="00FB685C" w:rsidRDefault="00AB747C" w:rsidP="00AB747C">
      <w:pPr>
        <w:numPr>
          <w:ilvl w:val="3"/>
          <w:numId w:val="2"/>
        </w:numPr>
        <w:tabs>
          <w:tab w:val="left" w:pos="851"/>
          <w:tab w:val="left" w:pos="1843"/>
        </w:tabs>
        <w:spacing w:after="60"/>
        <w:jc w:val="both"/>
      </w:pPr>
      <w:r w:rsidRPr="00FB685C">
        <w:t>Pretendents, kura piedāvājums izraudzīts saskaņā ar piedāvājumu vērtēšanas un izvēles kritērijiem, neparaksta iepirkuma līgumu Pasūtītāja noteiktajā termiņā.</w:t>
      </w:r>
    </w:p>
    <w:p w:rsidR="00AB747C" w:rsidRPr="00FB685C" w:rsidRDefault="00AB747C" w:rsidP="00AB747C">
      <w:pPr>
        <w:numPr>
          <w:ilvl w:val="2"/>
          <w:numId w:val="2"/>
        </w:numPr>
        <w:spacing w:after="60"/>
        <w:jc w:val="both"/>
      </w:pPr>
      <w:r w:rsidRPr="00FB685C">
        <w:t>Nesekmīgu iepirkuma Pretendentu piedāvājuma nodrošinājums tiek atgriezts 10 (desmit) darba dienu laikā pēc līguma noslēgšanas ar uzvarējušo pretendentu. Uzvarējušā pretendenta piedāvājuma nodrošinājums tiek atdots tad, kad uzvarējušais pretendents ir parakstījis līgumu.</w:t>
      </w:r>
    </w:p>
    <w:p w:rsidR="00AB747C" w:rsidRPr="00FB685C" w:rsidRDefault="00AB747C" w:rsidP="00AB747C">
      <w:pPr>
        <w:numPr>
          <w:ilvl w:val="2"/>
          <w:numId w:val="2"/>
        </w:numPr>
        <w:spacing w:after="120"/>
        <w:jc w:val="both"/>
      </w:pPr>
      <w:r w:rsidRPr="00FB685C">
        <w:t xml:space="preserve">Piedāvājuma nodrošinājumu iesniedz vienā oriģinālā eksemplārā kopā ar piedāvājumu </w:t>
      </w:r>
      <w:r w:rsidRPr="00FB685C">
        <w:rPr>
          <w:u w:val="single"/>
        </w:rPr>
        <w:t>kā atsevišķu dokumentu</w:t>
      </w:r>
      <w:r w:rsidRPr="00FB685C">
        <w:t>.</w:t>
      </w:r>
    </w:p>
    <w:p w:rsidR="00845715" w:rsidRPr="00FB685C" w:rsidRDefault="00845715" w:rsidP="000E3386">
      <w:pPr>
        <w:keepNext/>
        <w:numPr>
          <w:ilvl w:val="1"/>
          <w:numId w:val="2"/>
        </w:numPr>
        <w:tabs>
          <w:tab w:val="clear" w:pos="360"/>
          <w:tab w:val="num" w:pos="709"/>
        </w:tabs>
        <w:spacing w:after="60"/>
        <w:ind w:left="567" w:hanging="567"/>
        <w:jc w:val="both"/>
        <w:rPr>
          <w:b/>
          <w:bCs/>
        </w:rPr>
      </w:pPr>
      <w:bookmarkStart w:id="39" w:name="_Toc290565618"/>
      <w:bookmarkStart w:id="40" w:name="_Toc299526417"/>
      <w:r w:rsidRPr="00FB685C">
        <w:rPr>
          <w:b/>
          <w:bCs/>
        </w:rPr>
        <w:t>Piedāvājumu atvēršanas vieta, datums, laiks un kārtība</w:t>
      </w:r>
      <w:bookmarkEnd w:id="39"/>
      <w:bookmarkEnd w:id="40"/>
      <w:r w:rsidRPr="00FB685C">
        <w:rPr>
          <w:b/>
          <w:bCs/>
        </w:rPr>
        <w:t xml:space="preserve"> </w:t>
      </w:r>
    </w:p>
    <w:p w:rsidR="00B759E0" w:rsidRPr="00FB685C" w:rsidRDefault="00845715" w:rsidP="000E3386">
      <w:pPr>
        <w:numPr>
          <w:ilvl w:val="2"/>
          <w:numId w:val="2"/>
        </w:numPr>
        <w:spacing w:after="60"/>
        <w:ind w:left="709" w:hanging="709"/>
        <w:jc w:val="both"/>
      </w:pPr>
      <w:r w:rsidRPr="00FB685C">
        <w:t>Piedāvājumi tiek atvērti Olaines novada pašvaldības 2.stāva sēžu zālē</w:t>
      </w:r>
      <w:r w:rsidR="0027508B" w:rsidRPr="00FB685C">
        <w:t>, Zemgales ielā 33, Olainē, 201</w:t>
      </w:r>
      <w:r w:rsidR="00F338A8" w:rsidRPr="00FB685C">
        <w:t>6</w:t>
      </w:r>
      <w:r w:rsidRPr="00FB685C">
        <w:t xml:space="preserve">.gada </w:t>
      </w:r>
      <w:r w:rsidR="00F338A8" w:rsidRPr="00FB685C">
        <w:t>19</w:t>
      </w:r>
      <w:r w:rsidR="00605747" w:rsidRPr="00FB685C">
        <w:t>.</w:t>
      </w:r>
      <w:r w:rsidR="00F338A8" w:rsidRPr="00FB685C">
        <w:t>decembrī</w:t>
      </w:r>
      <w:r w:rsidR="00605747" w:rsidRPr="00FB685C">
        <w:t xml:space="preserve"> </w:t>
      </w:r>
      <w:r w:rsidRPr="00FB685C">
        <w:t>plkst.11:00.</w:t>
      </w:r>
    </w:p>
    <w:p w:rsidR="00B759E0" w:rsidRPr="00FB685C" w:rsidRDefault="00845715" w:rsidP="000E3386">
      <w:pPr>
        <w:numPr>
          <w:ilvl w:val="2"/>
          <w:numId w:val="2"/>
        </w:numPr>
        <w:spacing w:after="60"/>
        <w:ind w:left="709" w:hanging="709"/>
        <w:jc w:val="both"/>
      </w:pPr>
      <w:r w:rsidRPr="00FB685C">
        <w:t>Piedāvājumu atvēršana ir atklāta.</w:t>
      </w:r>
    </w:p>
    <w:p w:rsidR="00B759E0" w:rsidRPr="00FB685C" w:rsidRDefault="00845715" w:rsidP="000E3386">
      <w:pPr>
        <w:numPr>
          <w:ilvl w:val="2"/>
          <w:numId w:val="2"/>
        </w:numPr>
        <w:spacing w:after="60"/>
        <w:ind w:left="709" w:hanging="709"/>
        <w:jc w:val="both"/>
      </w:pPr>
      <w:r w:rsidRPr="00FB685C">
        <w:t>Pretendenti un to pārstāvji, kā arī citas ieinteresētās personas, reģistrējas Komisijas sagatavotajā reģistrācijas lapā.</w:t>
      </w:r>
    </w:p>
    <w:p w:rsidR="00845715" w:rsidRPr="00FB685C" w:rsidRDefault="00845715" w:rsidP="000E3386">
      <w:pPr>
        <w:numPr>
          <w:ilvl w:val="2"/>
          <w:numId w:val="2"/>
        </w:numPr>
        <w:ind w:left="709" w:hanging="709"/>
        <w:jc w:val="both"/>
      </w:pPr>
      <w:r w:rsidRPr="00FB685C">
        <w:t>Piedāvājumus atver to iesniegšanas secībā un nosauc:</w:t>
      </w:r>
    </w:p>
    <w:p w:rsidR="00845715" w:rsidRPr="00FB685C" w:rsidRDefault="006E7E67" w:rsidP="000E3386">
      <w:pPr>
        <w:numPr>
          <w:ilvl w:val="0"/>
          <w:numId w:val="5"/>
        </w:numPr>
        <w:tabs>
          <w:tab w:val="clear" w:pos="1080"/>
          <w:tab w:val="num" w:pos="851"/>
        </w:tabs>
        <w:ind w:hanging="493"/>
        <w:jc w:val="both"/>
      </w:pPr>
      <w:r w:rsidRPr="00FB685C">
        <w:t>P</w:t>
      </w:r>
      <w:r w:rsidR="00845715" w:rsidRPr="00FB685C">
        <w:t>retendentu;</w:t>
      </w:r>
    </w:p>
    <w:p w:rsidR="00845715" w:rsidRPr="00FB685C" w:rsidRDefault="00605747" w:rsidP="000E3386">
      <w:pPr>
        <w:numPr>
          <w:ilvl w:val="0"/>
          <w:numId w:val="5"/>
        </w:numPr>
        <w:tabs>
          <w:tab w:val="clear" w:pos="1080"/>
          <w:tab w:val="num" w:pos="851"/>
        </w:tabs>
        <w:ind w:hanging="493"/>
        <w:jc w:val="both"/>
      </w:pPr>
      <w:r w:rsidRPr="00FB685C">
        <w:t xml:space="preserve">piedāvājuma </w:t>
      </w:r>
      <w:r w:rsidR="00717880" w:rsidRPr="00FB685C">
        <w:t>iesniegšanas laiku</w:t>
      </w:r>
      <w:r w:rsidR="00404B0A" w:rsidRPr="00FB685C">
        <w:t>;</w:t>
      </w:r>
    </w:p>
    <w:p w:rsidR="00845715" w:rsidRPr="00FB685C" w:rsidRDefault="00845715" w:rsidP="000E3386">
      <w:pPr>
        <w:numPr>
          <w:ilvl w:val="0"/>
          <w:numId w:val="5"/>
        </w:numPr>
        <w:tabs>
          <w:tab w:val="clear" w:pos="1080"/>
          <w:tab w:val="num" w:pos="851"/>
        </w:tabs>
        <w:spacing w:after="60"/>
        <w:ind w:hanging="493"/>
        <w:jc w:val="both"/>
      </w:pPr>
      <w:r w:rsidRPr="00FB685C">
        <w:t xml:space="preserve">piedāvāto līgumcenu. </w:t>
      </w:r>
    </w:p>
    <w:p w:rsidR="00845715" w:rsidRPr="00FB685C" w:rsidRDefault="00845715" w:rsidP="000E3386">
      <w:pPr>
        <w:numPr>
          <w:ilvl w:val="2"/>
          <w:numId w:val="2"/>
        </w:numPr>
        <w:spacing w:after="60"/>
        <w:ind w:left="567" w:hanging="567"/>
        <w:jc w:val="both"/>
      </w:pPr>
      <w:r w:rsidRPr="00FB685C">
        <w:t>Ats</w:t>
      </w:r>
      <w:r w:rsidR="006E7E67" w:rsidRPr="00FB685C">
        <w:t>auktie piedāvājumi tiek atdoti P</w:t>
      </w:r>
      <w:r w:rsidRPr="00FB685C">
        <w:t>retendentiem.</w:t>
      </w:r>
    </w:p>
    <w:p w:rsidR="00845715" w:rsidRPr="00FB685C" w:rsidRDefault="00845715" w:rsidP="000E3386">
      <w:pPr>
        <w:numPr>
          <w:ilvl w:val="2"/>
          <w:numId w:val="2"/>
        </w:numPr>
        <w:spacing w:after="60"/>
        <w:ind w:left="709" w:hanging="709"/>
        <w:jc w:val="both"/>
      </w:pPr>
      <w:r w:rsidRPr="00FB685C">
        <w:t>Piedāvājumu atvēršanas norisi, kā arī visas nosauktās ziņas Komisija ieraksta protokolā.</w:t>
      </w:r>
    </w:p>
    <w:p w:rsidR="00CD4B13" w:rsidRPr="00FB685C" w:rsidRDefault="00845715" w:rsidP="000E3386">
      <w:pPr>
        <w:numPr>
          <w:ilvl w:val="2"/>
          <w:numId w:val="2"/>
        </w:numPr>
        <w:spacing w:after="120"/>
        <w:ind w:left="709" w:hanging="709"/>
        <w:jc w:val="both"/>
      </w:pPr>
      <w:r w:rsidRPr="00FB685C">
        <w:t xml:space="preserve">Kad visi piedāvājumi atvērti, piedāvājumu atvēršanas sanāksmi slēdz. Turpmāku piedāvājumu vērtēšanu Komisija veic slēgtās sēdēs. </w:t>
      </w:r>
    </w:p>
    <w:p w:rsidR="00845715" w:rsidRPr="00FB685C" w:rsidRDefault="00845715" w:rsidP="000E3386">
      <w:pPr>
        <w:keepNext/>
        <w:numPr>
          <w:ilvl w:val="1"/>
          <w:numId w:val="2"/>
        </w:numPr>
        <w:tabs>
          <w:tab w:val="clear" w:pos="360"/>
          <w:tab w:val="num" w:pos="709"/>
        </w:tabs>
        <w:spacing w:after="60"/>
        <w:ind w:left="567" w:hanging="567"/>
        <w:jc w:val="both"/>
        <w:rPr>
          <w:b/>
          <w:bCs/>
        </w:rPr>
      </w:pPr>
      <w:bookmarkStart w:id="41" w:name="_Toc59334727"/>
      <w:bookmarkStart w:id="42" w:name="_Toc61422130"/>
      <w:bookmarkStart w:id="43" w:name="_Ref251770231"/>
      <w:bookmarkStart w:id="44" w:name="_Toc290565620"/>
      <w:bookmarkStart w:id="45" w:name="_Toc299526420"/>
      <w:r w:rsidRPr="00FB685C">
        <w:rPr>
          <w:b/>
          <w:bCs/>
        </w:rPr>
        <w:t>Piedāvājuma noformēšana</w:t>
      </w:r>
      <w:bookmarkEnd w:id="41"/>
      <w:bookmarkEnd w:id="42"/>
      <w:bookmarkEnd w:id="43"/>
      <w:bookmarkEnd w:id="44"/>
      <w:bookmarkEnd w:id="45"/>
    </w:p>
    <w:p w:rsidR="00845715" w:rsidRPr="00FB685C" w:rsidRDefault="00845715" w:rsidP="000E3386">
      <w:pPr>
        <w:numPr>
          <w:ilvl w:val="2"/>
          <w:numId w:val="2"/>
        </w:numPr>
        <w:jc w:val="both"/>
      </w:pPr>
      <w:bookmarkStart w:id="46" w:name="_Ref252208549"/>
      <w:r w:rsidRPr="00FB685C">
        <w:t>Piedāvājums jāiesniedz iesaiņojumā, kas nodrošina to, ka piedāvājumā ietvertā informācija nav pieejama līdz tās atvēršanas brīdim, uz kuras norādīts:</w:t>
      </w:r>
      <w:bookmarkEnd w:id="46"/>
    </w:p>
    <w:p w:rsidR="00CC0293" w:rsidRPr="00FB685C" w:rsidRDefault="00B67DB5" w:rsidP="00B67DB5">
      <w:pPr>
        <w:ind w:left="1077"/>
        <w:jc w:val="both"/>
      </w:pPr>
      <w:r w:rsidRPr="00FB685C">
        <w:t>-</w:t>
      </w:r>
      <w:proofErr w:type="gramStart"/>
      <w:r w:rsidRPr="00FB685C">
        <w:t xml:space="preserve">  </w:t>
      </w:r>
      <w:proofErr w:type="gramEnd"/>
      <w:r w:rsidR="00CC0293" w:rsidRPr="00FB685C">
        <w:t>P</w:t>
      </w:r>
      <w:r w:rsidR="00845715" w:rsidRPr="00FB685C">
        <w:t>asūtītāja nosaukums</w:t>
      </w:r>
      <w:r w:rsidR="00C67AF6" w:rsidRPr="00FB685C">
        <w:t xml:space="preserve"> un juridiskā adrese; </w:t>
      </w:r>
    </w:p>
    <w:p w:rsidR="00CC0293" w:rsidRPr="00FB685C" w:rsidRDefault="00B67DB5" w:rsidP="00B67DB5">
      <w:pPr>
        <w:ind w:left="1276" w:hanging="199"/>
        <w:jc w:val="both"/>
      </w:pPr>
      <w:r w:rsidRPr="00FB685C">
        <w:t>-</w:t>
      </w:r>
      <w:proofErr w:type="gramStart"/>
      <w:r w:rsidRPr="00FB685C">
        <w:t xml:space="preserve">  </w:t>
      </w:r>
      <w:proofErr w:type="gramEnd"/>
      <w:r w:rsidR="00CC0293" w:rsidRPr="00FB685C">
        <w:t>P</w:t>
      </w:r>
      <w:r w:rsidR="00845715" w:rsidRPr="00FB685C">
        <w:t xml:space="preserve">retendenta nosaukums </w:t>
      </w:r>
      <w:r w:rsidR="00C67AF6" w:rsidRPr="00FB685C">
        <w:t>reģistrācijas numurs, juridiskā adrese, e-pasta adrese, tālruņa un</w:t>
      </w:r>
      <w:r w:rsidRPr="00FB685C">
        <w:t xml:space="preserve"> </w:t>
      </w:r>
      <w:r w:rsidR="00C67AF6" w:rsidRPr="00FB685C">
        <w:t>faksa numurs;</w:t>
      </w:r>
    </w:p>
    <w:p w:rsidR="00CC0293" w:rsidRPr="00FB685C" w:rsidRDefault="00B67DB5" w:rsidP="00B67DB5">
      <w:pPr>
        <w:ind w:left="1276" w:hanging="199"/>
        <w:jc w:val="both"/>
      </w:pPr>
      <w:r w:rsidRPr="00FB685C">
        <w:t xml:space="preserve">- </w:t>
      </w:r>
      <w:r w:rsidR="006E7E67" w:rsidRPr="00FB685C">
        <w:t>atzīme</w:t>
      </w:r>
      <w:r w:rsidR="001B4493" w:rsidRPr="00FB685C">
        <w:t>:</w:t>
      </w:r>
      <w:r w:rsidR="006E7E67" w:rsidRPr="00FB685C">
        <w:t xml:space="preserve"> „Piedāvājums atklāt</w:t>
      </w:r>
      <w:r w:rsidR="00845715" w:rsidRPr="00FB685C">
        <w:t xml:space="preserve">am konkursam </w:t>
      </w:r>
      <w:r w:rsidR="00C67AF6" w:rsidRPr="00FB685C">
        <w:t xml:space="preserve">ONP </w:t>
      </w:r>
      <w:r w:rsidR="00456035" w:rsidRPr="00FB685C">
        <w:t>2016/52</w:t>
      </w:r>
      <w:r w:rsidR="00C67AF6" w:rsidRPr="00FB685C">
        <w:t xml:space="preserve"> </w:t>
      </w:r>
      <w:r w:rsidR="00845715" w:rsidRPr="00FB685C">
        <w:t>„</w:t>
      </w:r>
      <w:r w:rsidR="00456035" w:rsidRPr="00FB685C">
        <w:t>Bērnu rotaļu un atpūtas kompleksa izveide Olaines pilsētas Mežaparkā</w:t>
      </w:r>
      <w:r w:rsidR="00C67AF6" w:rsidRPr="00FB685C">
        <w:t>”</w:t>
      </w:r>
      <w:r w:rsidR="00845715" w:rsidRPr="00FB685C">
        <w:t>;</w:t>
      </w:r>
    </w:p>
    <w:p w:rsidR="00845715" w:rsidRPr="00FB685C" w:rsidRDefault="00B67DB5" w:rsidP="00B67DB5">
      <w:pPr>
        <w:spacing w:after="60"/>
        <w:ind w:left="1071"/>
        <w:jc w:val="both"/>
      </w:pPr>
      <w:r w:rsidRPr="00FB685C">
        <w:t xml:space="preserve"> - </w:t>
      </w:r>
      <w:r w:rsidR="00FF5223" w:rsidRPr="00FB685C">
        <w:t>atzīme</w:t>
      </w:r>
      <w:r w:rsidR="001B4493" w:rsidRPr="00FB685C">
        <w:t>:</w:t>
      </w:r>
      <w:r w:rsidR="00FF5223" w:rsidRPr="00FB685C">
        <w:t xml:space="preserve"> „Neatvērt līdz 201</w:t>
      </w:r>
      <w:r w:rsidR="00456035" w:rsidRPr="00FB685C">
        <w:t>6</w:t>
      </w:r>
      <w:r w:rsidR="00845715" w:rsidRPr="00FB685C">
        <w:t xml:space="preserve">.gada </w:t>
      </w:r>
      <w:r w:rsidR="00456035" w:rsidRPr="00FB685C">
        <w:t>19</w:t>
      </w:r>
      <w:r w:rsidR="00C67AF6" w:rsidRPr="00FB685C">
        <w:t>.</w:t>
      </w:r>
      <w:r w:rsidR="00456035" w:rsidRPr="00FB685C">
        <w:t>decembra</w:t>
      </w:r>
      <w:r w:rsidR="00391905" w:rsidRPr="00FB685C">
        <w:t xml:space="preserve"> </w:t>
      </w:r>
      <w:r w:rsidR="00845715" w:rsidRPr="00FB685C">
        <w:t>plkst.11</w:t>
      </w:r>
      <w:r w:rsidR="00845715" w:rsidRPr="00FB685C">
        <w:rPr>
          <w:vertAlign w:val="superscript"/>
        </w:rPr>
        <w:t>00”</w:t>
      </w:r>
      <w:r w:rsidR="00845715" w:rsidRPr="00FB685C">
        <w:t>.</w:t>
      </w:r>
    </w:p>
    <w:p w:rsidR="00845715" w:rsidRPr="00FB685C" w:rsidRDefault="00845715" w:rsidP="000E3386">
      <w:pPr>
        <w:numPr>
          <w:ilvl w:val="2"/>
          <w:numId w:val="2"/>
        </w:numPr>
        <w:jc w:val="both"/>
      </w:pPr>
      <w:r w:rsidRPr="00FB685C">
        <w:t>Piedāvājums sastāv no divām daļām, kas iesietas vienā sējumā:</w:t>
      </w:r>
    </w:p>
    <w:p w:rsidR="00845715" w:rsidRPr="00FB685C" w:rsidRDefault="00845715" w:rsidP="000E3386">
      <w:pPr>
        <w:numPr>
          <w:ilvl w:val="0"/>
          <w:numId w:val="5"/>
        </w:numPr>
        <w:jc w:val="both"/>
      </w:pPr>
      <w:r w:rsidRPr="00FB685C">
        <w:t xml:space="preserve">1.daļa „Pretendenta pieteikums un informācija </w:t>
      </w:r>
      <w:r w:rsidR="0053470F" w:rsidRPr="00FB685C">
        <w:t xml:space="preserve">par </w:t>
      </w:r>
      <w:r w:rsidR="00DE3752" w:rsidRPr="00FB685C">
        <w:t>P</w:t>
      </w:r>
      <w:r w:rsidR="0053470F" w:rsidRPr="00FB685C">
        <w:t>retendentu</w:t>
      </w:r>
      <w:r w:rsidR="00C13330" w:rsidRPr="00FB685C">
        <w:t>”</w:t>
      </w:r>
      <w:r w:rsidRPr="00FB685C">
        <w:t>;</w:t>
      </w:r>
    </w:p>
    <w:p w:rsidR="00B428A1" w:rsidRPr="00FB685C" w:rsidRDefault="00845715" w:rsidP="00B428A1">
      <w:pPr>
        <w:numPr>
          <w:ilvl w:val="0"/>
          <w:numId w:val="5"/>
        </w:numPr>
        <w:spacing w:after="60"/>
        <w:jc w:val="both"/>
      </w:pPr>
      <w:r w:rsidRPr="00FB685C">
        <w:t>2.daļa „Teh</w:t>
      </w:r>
      <w:r w:rsidR="00D51BA3" w:rsidRPr="00FB685C">
        <w:t>niskais un finanšu piedāvājums”</w:t>
      </w:r>
      <w:r w:rsidRPr="00FB685C">
        <w:t xml:space="preserve">. </w:t>
      </w:r>
    </w:p>
    <w:p w:rsidR="00845715" w:rsidRPr="00FB685C" w:rsidRDefault="006E7E67" w:rsidP="000E3386">
      <w:pPr>
        <w:numPr>
          <w:ilvl w:val="2"/>
          <w:numId w:val="2"/>
        </w:numPr>
        <w:spacing w:after="60"/>
        <w:jc w:val="both"/>
      </w:pPr>
      <w:r w:rsidRPr="00FB685C">
        <w:t>Pretendents sagatavo vienu p</w:t>
      </w:r>
      <w:r w:rsidR="00845715" w:rsidRPr="00FB685C">
        <w:t xml:space="preserve">iedāvājumu veidojošo dokumentu oriģinālu (atsevišķs, </w:t>
      </w:r>
      <w:r w:rsidR="00A5410A" w:rsidRPr="00FB685C">
        <w:t>1.</w:t>
      </w:r>
      <w:r w:rsidR="00503CB7" w:rsidRPr="00FB685C">
        <w:t>11</w:t>
      </w:r>
      <w:r w:rsidR="00A5410A" w:rsidRPr="00FB685C">
        <w:t>.</w:t>
      </w:r>
      <w:r w:rsidR="002F744C" w:rsidRPr="00FB685C">
        <w:t>4</w:t>
      </w:r>
      <w:r w:rsidR="00A5410A" w:rsidRPr="00FB685C">
        <w:t>.</w:t>
      </w:r>
      <w:r w:rsidR="00845715" w:rsidRPr="00FB685C">
        <w:t xml:space="preserve">punktā noteiktajā kārtībā caurauklots </w:t>
      </w:r>
      <w:r w:rsidR="003B5C9B" w:rsidRPr="00FB685C">
        <w:t xml:space="preserve">vai cauršūts </w:t>
      </w:r>
      <w:r w:rsidR="00845715" w:rsidRPr="00FB685C">
        <w:t xml:space="preserve">sējums) ar atzīmi „ORIĢINĀLS” un </w:t>
      </w:r>
      <w:r w:rsidRPr="00FB685C">
        <w:t>1</w:t>
      </w:r>
      <w:r w:rsidR="00845715" w:rsidRPr="00FB685C">
        <w:t xml:space="preserve"> (</w:t>
      </w:r>
      <w:r w:rsidRPr="00FB685C">
        <w:t>vienu) kopiju</w:t>
      </w:r>
      <w:r w:rsidR="00845715" w:rsidRPr="00FB685C">
        <w:t xml:space="preserve"> (atsevišķi,</w:t>
      </w:r>
      <w:r w:rsidR="00061B33" w:rsidRPr="00FB685C">
        <w:t xml:space="preserve"> </w:t>
      </w:r>
      <w:r w:rsidR="00A5410A" w:rsidRPr="00FB685C">
        <w:t>1.</w:t>
      </w:r>
      <w:r w:rsidR="007E1D5D" w:rsidRPr="00FB685C">
        <w:t>11</w:t>
      </w:r>
      <w:r w:rsidR="00717880" w:rsidRPr="00FB685C">
        <w:t>.</w:t>
      </w:r>
      <w:r w:rsidR="002F744C" w:rsidRPr="00FB685C">
        <w:t>4</w:t>
      </w:r>
      <w:r w:rsidR="00A5410A" w:rsidRPr="00FB685C">
        <w:t>.</w:t>
      </w:r>
      <w:r w:rsidR="00845715" w:rsidRPr="00FB685C">
        <w:t>punkt</w:t>
      </w:r>
      <w:r w:rsidRPr="00FB685C">
        <w:t xml:space="preserve">ā noteiktajā kārtībā caurauklots </w:t>
      </w:r>
      <w:r w:rsidR="003B5C9B" w:rsidRPr="00FB685C">
        <w:t xml:space="preserve">vai cauršūts </w:t>
      </w:r>
      <w:r w:rsidRPr="00FB685C">
        <w:t>sējums) ar atzīmi</w:t>
      </w:r>
      <w:r w:rsidR="00845715" w:rsidRPr="00FB685C">
        <w:t xml:space="preserve"> „KOPIJA”.</w:t>
      </w:r>
    </w:p>
    <w:p w:rsidR="00845715" w:rsidRPr="00FB685C" w:rsidRDefault="00845715" w:rsidP="000E3386">
      <w:pPr>
        <w:numPr>
          <w:ilvl w:val="2"/>
          <w:numId w:val="2"/>
        </w:numPr>
        <w:spacing w:after="60"/>
        <w:jc w:val="both"/>
      </w:pPr>
      <w:bookmarkStart w:id="47" w:name="_Ref244341147"/>
      <w:r w:rsidRPr="00FB685C">
        <w:t>Piedāvāju</w:t>
      </w:r>
      <w:r w:rsidR="006E7E67" w:rsidRPr="00FB685C">
        <w:t>mam (gan oriģinālam, gan kopijai</w:t>
      </w:r>
      <w:r w:rsidRPr="00FB685C">
        <w:t xml:space="preserve">) jābūt caurauklotam </w:t>
      </w:r>
      <w:r w:rsidR="00D9152B" w:rsidRPr="00FB685C">
        <w:t xml:space="preserve">vai cauršūtam </w:t>
      </w:r>
      <w:r w:rsidRPr="00FB685C">
        <w:t xml:space="preserve">tā, lai dokumentus nav iespējams atdalīt, sanumurētām lapām, norādīts lapu skaits, Pretendenta amatpersonas ar paraksta tiesībām vai </w:t>
      </w:r>
      <w:r w:rsidR="006E7E67" w:rsidRPr="00FB685C">
        <w:t>P</w:t>
      </w:r>
      <w:r w:rsidRPr="00FB685C">
        <w:t>retendenta pilnvarotas personas parakstīt</w:t>
      </w:r>
      <w:r w:rsidR="00404B0A" w:rsidRPr="00FB685C">
        <w:t>s</w:t>
      </w:r>
      <w:r w:rsidRPr="00FB685C">
        <w:t xml:space="preserve"> (atšifrējot parakstītāja amatu, vārdu un uzvārdu).</w:t>
      </w:r>
      <w:bookmarkEnd w:id="47"/>
    </w:p>
    <w:p w:rsidR="00845715" w:rsidRPr="00FB685C" w:rsidRDefault="00845715" w:rsidP="000E3386">
      <w:pPr>
        <w:numPr>
          <w:ilvl w:val="2"/>
          <w:numId w:val="2"/>
        </w:numPr>
        <w:spacing w:after="60"/>
        <w:jc w:val="both"/>
      </w:pPr>
      <w:r w:rsidRPr="00FB685C">
        <w:t>Piedāvājumā iekļautajiem dokumentiem ir jābūt skaidri salasāmiem, bez dzēsumiem, labojumiem vai svītrojumiem.</w:t>
      </w:r>
    </w:p>
    <w:p w:rsidR="00845715" w:rsidRPr="00FB685C" w:rsidRDefault="00845715" w:rsidP="000E3386">
      <w:pPr>
        <w:numPr>
          <w:ilvl w:val="2"/>
          <w:numId w:val="2"/>
        </w:numPr>
        <w:spacing w:after="60"/>
        <w:jc w:val="both"/>
      </w:pPr>
      <w:r w:rsidRPr="00FB685C">
        <w:lastRenderedPageBreak/>
        <w:t>Piedā</w:t>
      </w:r>
      <w:r w:rsidR="00180566" w:rsidRPr="00FB685C">
        <w:t>vājumu sagatavo latviešu valodā. K</w:t>
      </w:r>
      <w:r w:rsidRPr="00FB685C">
        <w:t>valitāti apliecinošie dokumenti (piemēram, sertifikāti) var tikt iesniegti citā val</w:t>
      </w:r>
      <w:r w:rsidR="00664C20" w:rsidRPr="00FB685C">
        <w:t xml:space="preserve">odā, šiem dokumentiem pievieno </w:t>
      </w:r>
      <w:r w:rsidR="006E7E67" w:rsidRPr="00FB685C">
        <w:t>P</w:t>
      </w:r>
      <w:r w:rsidRPr="00FB685C">
        <w:t xml:space="preserve">retendenta apliecinātu tulkojumu latviešu valodā. </w:t>
      </w:r>
    </w:p>
    <w:p w:rsidR="00D9152B" w:rsidRPr="00FB685C" w:rsidRDefault="00D9152B" w:rsidP="00D9152B">
      <w:pPr>
        <w:numPr>
          <w:ilvl w:val="2"/>
          <w:numId w:val="2"/>
        </w:numPr>
        <w:spacing w:after="60"/>
        <w:ind w:left="709" w:hanging="709"/>
        <w:jc w:val="both"/>
      </w:pPr>
      <w:r w:rsidRPr="00FB685C">
        <w:t>Iesniedzot piedāvājumu Pretendents ir tiesīgs visu iesniegto dokumentu atvasinājumu</w:t>
      </w:r>
      <w:proofErr w:type="gramStart"/>
      <w:r w:rsidRPr="00FB685C">
        <w:t xml:space="preserve"> un</w:t>
      </w:r>
      <w:proofErr w:type="gramEnd"/>
      <w:r w:rsidRPr="00FB685C">
        <w:t xml:space="preserve"> tulkojumu pareizību apliecināt ar vienu apliecinājumu, ja viss piedāvājums ir caurauklots vai cauršūts. </w:t>
      </w:r>
    </w:p>
    <w:p w:rsidR="00845715" w:rsidRPr="00FB685C" w:rsidRDefault="00845715" w:rsidP="000E3386">
      <w:pPr>
        <w:numPr>
          <w:ilvl w:val="2"/>
          <w:numId w:val="2"/>
        </w:numPr>
        <w:spacing w:after="60"/>
        <w:jc w:val="both"/>
      </w:pPr>
      <w:r w:rsidRPr="00FB685C">
        <w:t xml:space="preserve">Ja piedāvājumu paraksta </w:t>
      </w:r>
      <w:r w:rsidR="006E7E67" w:rsidRPr="00FB685C">
        <w:t>P</w:t>
      </w:r>
      <w:r w:rsidRPr="00FB685C">
        <w:t xml:space="preserve">retendenta pilnvarota persona, tam jāpievieno oriģināla pilnvara. </w:t>
      </w:r>
    </w:p>
    <w:p w:rsidR="00B428A1" w:rsidRPr="00FB685C" w:rsidRDefault="00845715" w:rsidP="00B428A1">
      <w:pPr>
        <w:numPr>
          <w:ilvl w:val="2"/>
          <w:numId w:val="2"/>
        </w:numPr>
        <w:tabs>
          <w:tab w:val="clear" w:pos="720"/>
        </w:tabs>
        <w:spacing w:after="60"/>
        <w:ind w:left="709" w:hanging="851"/>
        <w:jc w:val="both"/>
      </w:pPr>
      <w:r w:rsidRPr="00FB685C">
        <w:t xml:space="preserve">Ja piedāvājumu iesniedz personu grupa, piedāvājumu paraksta visas personas, kas ietilpst personu grupā un </w:t>
      </w:r>
      <w:r w:rsidR="006E7E67" w:rsidRPr="00FB685C">
        <w:t>P</w:t>
      </w:r>
      <w:r w:rsidRPr="00FB685C">
        <w:t xml:space="preserve">retendents pieteikumam pievieno personu grupas dalībnieku vienošanās kopijas. </w:t>
      </w:r>
    </w:p>
    <w:p w:rsidR="00B428A1" w:rsidRPr="00FB685C" w:rsidRDefault="00845715" w:rsidP="00B428A1">
      <w:pPr>
        <w:numPr>
          <w:ilvl w:val="2"/>
          <w:numId w:val="2"/>
        </w:numPr>
        <w:tabs>
          <w:tab w:val="clear" w:pos="720"/>
        </w:tabs>
        <w:spacing w:after="60"/>
        <w:ind w:left="709" w:hanging="851"/>
        <w:jc w:val="both"/>
      </w:pPr>
      <w:r w:rsidRPr="00FB685C">
        <w:t xml:space="preserve">Ja piedāvājumu iesniedz personu grupa vai personālsabiedrība, </w:t>
      </w:r>
      <w:r w:rsidR="00AB774C" w:rsidRPr="00FB685C">
        <w:t>P</w:t>
      </w:r>
      <w:r w:rsidRPr="00FB685C">
        <w:t>retendenta pieteikumā papildus norāda (</w:t>
      </w:r>
      <w:r w:rsidR="00180566" w:rsidRPr="00FB685C">
        <w:t xml:space="preserve">saskaņā ar Nolikuma </w:t>
      </w:r>
      <w:r w:rsidR="004729F5" w:rsidRPr="00FB685C">
        <w:t>3</w:t>
      </w:r>
      <w:r w:rsidR="00A60E74" w:rsidRPr="00FB685C">
        <w:t>.</w:t>
      </w:r>
      <w:r w:rsidR="00180566" w:rsidRPr="00FB685C">
        <w:t>pielikumā doto standarta formu</w:t>
      </w:r>
      <w:r w:rsidRPr="00FB685C">
        <w:t>)</w:t>
      </w:r>
      <w:r w:rsidR="00FF5223" w:rsidRPr="00FB685C">
        <w:t xml:space="preserve"> </w:t>
      </w:r>
      <w:r w:rsidRPr="00FB685C">
        <w:t>personu, kas iepirkumā pārstāv attiecīgo personu grupu vai personālsabiedrību, kā arī katras personas atbildības sadalījumu.</w:t>
      </w:r>
    </w:p>
    <w:p w:rsidR="00B428A1" w:rsidRPr="00FB685C" w:rsidRDefault="00845715" w:rsidP="00B428A1">
      <w:pPr>
        <w:numPr>
          <w:ilvl w:val="2"/>
          <w:numId w:val="2"/>
        </w:numPr>
        <w:tabs>
          <w:tab w:val="clear" w:pos="720"/>
        </w:tabs>
        <w:spacing w:after="60"/>
        <w:ind w:left="709" w:hanging="851"/>
        <w:jc w:val="both"/>
      </w:pPr>
      <w:r w:rsidRPr="00FB685C">
        <w:t xml:space="preserve">Visas piedāvātās cenas norāda </w:t>
      </w:r>
      <w:proofErr w:type="spellStart"/>
      <w:r w:rsidR="00CC0293" w:rsidRPr="00FB685C">
        <w:rPr>
          <w:i/>
        </w:rPr>
        <w:t>euro</w:t>
      </w:r>
      <w:proofErr w:type="spellEnd"/>
      <w:r w:rsidRPr="00FB685C">
        <w:t xml:space="preserve"> (</w:t>
      </w:r>
      <w:r w:rsidR="00CC0293" w:rsidRPr="00FB685C">
        <w:t>EUR</w:t>
      </w:r>
      <w:r w:rsidRPr="00FB685C">
        <w:t xml:space="preserve">) bez pievienotās vērtības nodokļa (PVN). </w:t>
      </w:r>
    </w:p>
    <w:p w:rsidR="00845715" w:rsidRPr="00FB685C" w:rsidRDefault="00845715" w:rsidP="00B428A1">
      <w:pPr>
        <w:numPr>
          <w:ilvl w:val="2"/>
          <w:numId w:val="2"/>
        </w:numPr>
        <w:tabs>
          <w:tab w:val="clear" w:pos="720"/>
        </w:tabs>
        <w:spacing w:after="60"/>
        <w:ind w:left="709" w:hanging="851"/>
        <w:jc w:val="both"/>
      </w:pPr>
      <w:r w:rsidRPr="00FB685C">
        <w:t xml:space="preserve">Iesniegtie piedāvājumi, izņemot Nolikuma </w:t>
      </w:r>
      <w:r w:rsidR="00C13330" w:rsidRPr="00FB685C">
        <w:t>1.</w:t>
      </w:r>
      <w:r w:rsidR="00DF571A" w:rsidRPr="00FB685C">
        <w:t>8</w:t>
      </w:r>
      <w:r w:rsidR="00C13330" w:rsidRPr="00FB685C">
        <w:t>.</w:t>
      </w:r>
      <w:r w:rsidR="00DF571A" w:rsidRPr="00FB685C">
        <w:t>3</w:t>
      </w:r>
      <w:r w:rsidRPr="00FB685C">
        <w:t xml:space="preserve">.punktā minētos gadījumus un piedāvājuma atsaukšanas gadījumā saskaņā ar </w:t>
      </w:r>
      <w:r w:rsidR="008A48E0" w:rsidRPr="00FB685C">
        <w:t>1.</w:t>
      </w:r>
      <w:r w:rsidR="00DF571A" w:rsidRPr="00FB685C">
        <w:t>8</w:t>
      </w:r>
      <w:r w:rsidR="008A48E0" w:rsidRPr="00FB685C">
        <w:t>.</w:t>
      </w:r>
      <w:r w:rsidR="00DE3752" w:rsidRPr="00FB685C">
        <w:t>6</w:t>
      </w:r>
      <w:r w:rsidR="008A48E0" w:rsidRPr="00FB685C">
        <w:t>.</w:t>
      </w:r>
      <w:r w:rsidRPr="00FB685C">
        <w:t xml:space="preserve">punktu, paliek </w:t>
      </w:r>
      <w:r w:rsidR="00DE3752" w:rsidRPr="00FB685C">
        <w:t>Pasūtītāja</w:t>
      </w:r>
      <w:r w:rsidRPr="00FB685C">
        <w:t xml:space="preserve"> īpašumā. </w:t>
      </w:r>
    </w:p>
    <w:p w:rsidR="00CC0293" w:rsidRPr="00FB685C" w:rsidRDefault="00AF5228" w:rsidP="000E3386">
      <w:pPr>
        <w:pStyle w:val="Heading2"/>
        <w:numPr>
          <w:ilvl w:val="1"/>
          <w:numId w:val="2"/>
        </w:numPr>
        <w:tabs>
          <w:tab w:val="clear" w:pos="360"/>
          <w:tab w:val="num" w:pos="709"/>
        </w:tabs>
        <w:spacing w:before="0"/>
        <w:ind w:left="709" w:hanging="709"/>
        <w:rPr>
          <w:iCs w:val="0"/>
          <w:sz w:val="24"/>
          <w:lang w:eastAsia="lv-LV"/>
        </w:rPr>
      </w:pPr>
      <w:bookmarkStart w:id="48" w:name="_Toc110927910"/>
      <w:bookmarkStart w:id="49" w:name="_Toc111543264"/>
      <w:bookmarkStart w:id="50" w:name="_Toc111615561"/>
      <w:bookmarkStart w:id="51" w:name="_Toc143073718"/>
      <w:bookmarkStart w:id="52" w:name="_Toc194398959"/>
      <w:bookmarkStart w:id="53" w:name="_Toc290565621"/>
      <w:bookmarkStart w:id="54" w:name="_Toc295148035"/>
      <w:bookmarkStart w:id="55" w:name="_Toc381090135"/>
      <w:bookmarkStart w:id="56" w:name="_Toc381090322"/>
      <w:bookmarkStart w:id="57" w:name="_Toc421004184"/>
      <w:bookmarkStart w:id="58" w:name="_Toc467070571"/>
      <w:bookmarkStart w:id="59" w:name="_Toc110927911"/>
      <w:bookmarkStart w:id="60" w:name="_Toc111543265"/>
      <w:bookmarkStart w:id="61" w:name="_Toc111615562"/>
      <w:bookmarkStart w:id="62" w:name="_Toc143073719"/>
      <w:bookmarkStart w:id="63" w:name="_Toc194398960"/>
      <w:bookmarkStart w:id="64" w:name="_Toc290565622"/>
      <w:bookmarkStart w:id="65" w:name="_Ref299432818"/>
      <w:bookmarkStart w:id="66" w:name="_Toc299526422"/>
      <w:bookmarkStart w:id="67" w:name="_Toc166999224"/>
      <w:r w:rsidRPr="00FB685C">
        <w:rPr>
          <w:iCs w:val="0"/>
          <w:sz w:val="24"/>
          <w:lang w:eastAsia="lv-LV"/>
        </w:rPr>
        <w:t>Papildu</w:t>
      </w:r>
      <w:r w:rsidR="00CC0293" w:rsidRPr="00FB685C">
        <w:rPr>
          <w:iCs w:val="0"/>
          <w:sz w:val="24"/>
          <w:lang w:eastAsia="lv-LV"/>
        </w:rPr>
        <w:t xml:space="preserve"> informācijas par konkursa Nolikumu pieprasīšana</w:t>
      </w:r>
      <w:bookmarkEnd w:id="48"/>
      <w:bookmarkEnd w:id="49"/>
      <w:bookmarkEnd w:id="50"/>
      <w:bookmarkEnd w:id="51"/>
      <w:bookmarkEnd w:id="52"/>
      <w:bookmarkEnd w:id="53"/>
      <w:bookmarkEnd w:id="54"/>
      <w:bookmarkEnd w:id="55"/>
      <w:bookmarkEnd w:id="56"/>
      <w:bookmarkEnd w:id="57"/>
      <w:bookmarkEnd w:id="58"/>
      <w:r w:rsidR="00CC0293" w:rsidRPr="00FB685C">
        <w:rPr>
          <w:iCs w:val="0"/>
          <w:sz w:val="24"/>
          <w:lang w:eastAsia="lv-LV"/>
        </w:rPr>
        <w:t xml:space="preserve"> </w:t>
      </w:r>
    </w:p>
    <w:p w:rsidR="00CC0293" w:rsidRPr="00FB685C" w:rsidRDefault="00CC0293" w:rsidP="000E3386">
      <w:pPr>
        <w:numPr>
          <w:ilvl w:val="2"/>
          <w:numId w:val="2"/>
        </w:numPr>
        <w:spacing w:after="60"/>
        <w:jc w:val="both"/>
        <w:rPr>
          <w:kern w:val="28"/>
          <w:lang w:eastAsia="lv-LV"/>
        </w:rPr>
      </w:pPr>
      <w:r w:rsidRPr="00FB685C">
        <w:rPr>
          <w:kern w:val="28"/>
          <w:lang w:eastAsia="lv-LV"/>
        </w:rPr>
        <w:t>Ieinteresētie pi</w:t>
      </w:r>
      <w:r w:rsidR="00AF5228" w:rsidRPr="00FB685C">
        <w:rPr>
          <w:kern w:val="28"/>
          <w:lang w:eastAsia="lv-LV"/>
        </w:rPr>
        <w:t>egādātāji var pieprasīt papildu</w:t>
      </w:r>
      <w:r w:rsidRPr="00FB685C">
        <w:rPr>
          <w:kern w:val="28"/>
          <w:lang w:eastAsia="lv-LV"/>
        </w:rPr>
        <w:t xml:space="preserve"> informāciju par konkursa Nolikumu, nosūtot kontaktpersonai rakstisku pieprasījumu uz </w:t>
      </w:r>
      <w:r w:rsidR="00FA7B33" w:rsidRPr="00FB685C">
        <w:rPr>
          <w:kern w:val="28"/>
          <w:lang w:eastAsia="lv-LV"/>
        </w:rPr>
        <w:t>1.1.2.</w:t>
      </w:r>
      <w:r w:rsidRPr="00FB685C">
        <w:rPr>
          <w:kern w:val="28"/>
          <w:lang w:eastAsia="lv-LV"/>
        </w:rPr>
        <w:t>punktā norādīto adresi. I</w:t>
      </w:r>
      <w:r w:rsidR="00AF5228" w:rsidRPr="00FB685C">
        <w:rPr>
          <w:kern w:val="28"/>
          <w:lang w:eastAsia="lv-LV"/>
        </w:rPr>
        <w:t>einteresētajām personām papildu</w:t>
      </w:r>
      <w:r w:rsidRPr="00FB685C">
        <w:rPr>
          <w:kern w:val="28"/>
          <w:lang w:eastAsia="lv-LV"/>
        </w:rPr>
        <w:t xml:space="preserve"> informācija jāpiep</w:t>
      </w:r>
      <w:r w:rsidR="00AF5228" w:rsidRPr="00FB685C">
        <w:rPr>
          <w:kern w:val="28"/>
          <w:lang w:eastAsia="lv-LV"/>
        </w:rPr>
        <w:t>rasa laikus (ņemot vērā papildu</w:t>
      </w:r>
      <w:r w:rsidRPr="00FB685C">
        <w:rPr>
          <w:kern w:val="28"/>
          <w:lang w:eastAsia="lv-LV"/>
        </w:rPr>
        <w:t xml:space="preserve"> informācijas sarežģītību un atbildes sagatavošanai nepieciešamo laiku), lai Komisija to varētu sniegt </w:t>
      </w:r>
      <w:r w:rsidR="003A7797" w:rsidRPr="00FB685C">
        <w:rPr>
          <w:kern w:val="28"/>
          <w:lang w:eastAsia="lv-LV"/>
        </w:rPr>
        <w:t>1.12.2.</w:t>
      </w:r>
      <w:r w:rsidRPr="00FB685C">
        <w:rPr>
          <w:kern w:val="28"/>
          <w:lang w:eastAsia="lv-LV"/>
        </w:rPr>
        <w:t xml:space="preserve">punktā norādītājā termiņā. </w:t>
      </w:r>
    </w:p>
    <w:p w:rsidR="00CC0293" w:rsidRPr="00FB685C" w:rsidRDefault="00CC0293" w:rsidP="00192605">
      <w:pPr>
        <w:numPr>
          <w:ilvl w:val="2"/>
          <w:numId w:val="2"/>
        </w:numPr>
        <w:spacing w:after="60"/>
        <w:jc w:val="both"/>
        <w:rPr>
          <w:kern w:val="28"/>
          <w:lang w:eastAsia="lv-LV"/>
        </w:rPr>
      </w:pPr>
      <w:bookmarkStart w:id="68" w:name="_Ref381087240"/>
      <w:bookmarkStart w:id="69" w:name="_Ref251077426"/>
      <w:r w:rsidRPr="00FB685C">
        <w:rPr>
          <w:kern w:val="28"/>
          <w:lang w:eastAsia="lv-LV"/>
        </w:rPr>
        <w:t xml:space="preserve">Komisija sniedz papildu informāciju </w:t>
      </w:r>
      <w:r w:rsidRPr="00FB685C">
        <w:rPr>
          <w:kern w:val="28"/>
          <w:u w:val="single"/>
          <w:lang w:eastAsia="lv-LV"/>
        </w:rPr>
        <w:t>ne vēlāk kā</w:t>
      </w:r>
      <w:bookmarkEnd w:id="68"/>
      <w:r w:rsidR="00192605" w:rsidRPr="00FB685C">
        <w:rPr>
          <w:kern w:val="28"/>
          <w:u w:val="single"/>
          <w:lang w:eastAsia="lv-LV"/>
        </w:rPr>
        <w:t xml:space="preserve"> </w:t>
      </w:r>
      <w:r w:rsidRPr="00FB685C">
        <w:rPr>
          <w:kern w:val="28"/>
          <w:u w:val="single"/>
          <w:lang w:eastAsia="lv-LV"/>
        </w:rPr>
        <w:t>piecu dienu laikā</w:t>
      </w:r>
      <w:r w:rsidRPr="00FB685C">
        <w:rPr>
          <w:kern w:val="28"/>
          <w:lang w:eastAsia="lv-LV"/>
        </w:rPr>
        <w:t xml:space="preserve">, bet </w:t>
      </w:r>
      <w:r w:rsidRPr="00FB685C">
        <w:rPr>
          <w:kern w:val="28"/>
          <w:u w:val="single"/>
          <w:lang w:eastAsia="lv-LV"/>
        </w:rPr>
        <w:t>ne vēlāk kā sešas dienas pirms piedāvājumu iesniegšanas termiņa beigām</w:t>
      </w:r>
      <w:r w:rsidRPr="00FB685C">
        <w:rPr>
          <w:kern w:val="28"/>
          <w:lang w:eastAsia="lv-LV"/>
        </w:rPr>
        <w:t xml:space="preserve">, ja ieinteresētais piegādātājs ir </w:t>
      </w:r>
      <w:r w:rsidRPr="00FB685C">
        <w:rPr>
          <w:kern w:val="28"/>
          <w:u w:val="single"/>
          <w:lang w:eastAsia="lv-LV"/>
        </w:rPr>
        <w:t>laikus</w:t>
      </w:r>
      <w:r w:rsidRPr="00FB685C">
        <w:rPr>
          <w:kern w:val="28"/>
          <w:lang w:eastAsia="lv-LV"/>
        </w:rPr>
        <w:t xml:space="preserve"> </w:t>
      </w:r>
      <w:r w:rsidRPr="00FB685C">
        <w:rPr>
          <w:kern w:val="28"/>
          <w:u w:val="single"/>
          <w:lang w:eastAsia="lv-LV"/>
        </w:rPr>
        <w:t>pieprasījis</w:t>
      </w:r>
      <w:r w:rsidRPr="00FB685C">
        <w:rPr>
          <w:kern w:val="28"/>
          <w:lang w:eastAsia="lv-LV"/>
        </w:rPr>
        <w:t xml:space="preserve"> papildu informāciju par iepirkuma procedūras dokumentos iekļautajām prasībām attiecībā uz piedāvājumu sagatavošanu un iesniegšanu vai Pretendentu atlasi. </w:t>
      </w:r>
      <w:bookmarkEnd w:id="69"/>
    </w:p>
    <w:p w:rsidR="00CC0293" w:rsidRPr="00FB685C" w:rsidRDefault="00AF5228" w:rsidP="000E3386">
      <w:pPr>
        <w:numPr>
          <w:ilvl w:val="2"/>
          <w:numId w:val="2"/>
        </w:numPr>
        <w:spacing w:after="60"/>
        <w:jc w:val="both"/>
        <w:rPr>
          <w:kern w:val="28"/>
          <w:lang w:eastAsia="lv-LV"/>
        </w:rPr>
      </w:pPr>
      <w:r w:rsidRPr="00FB685C">
        <w:rPr>
          <w:kern w:val="28"/>
          <w:lang w:eastAsia="lv-LV"/>
        </w:rPr>
        <w:t>Papildu</w:t>
      </w:r>
      <w:r w:rsidR="00CC0293" w:rsidRPr="00FB685C">
        <w:rPr>
          <w:kern w:val="28"/>
          <w:lang w:eastAsia="lv-LV"/>
        </w:rPr>
        <w:t xml:space="preserve"> informācija tiek </w:t>
      </w:r>
      <w:r w:rsidR="00741901" w:rsidRPr="00FB685C">
        <w:rPr>
          <w:kern w:val="28"/>
          <w:lang w:eastAsia="lv-LV"/>
        </w:rPr>
        <w:t xml:space="preserve">ievietota </w:t>
      </w:r>
      <w:r w:rsidR="00741901" w:rsidRPr="00FB685C">
        <w:t xml:space="preserve">Olaines novada pašvaldības </w:t>
      </w:r>
      <w:r w:rsidR="00E347E3" w:rsidRPr="00FB685C">
        <w:t>mājas lapā</w:t>
      </w:r>
      <w:r w:rsidR="00741901" w:rsidRPr="00FB685C">
        <w:t xml:space="preserve"> </w:t>
      </w:r>
      <w:hyperlink r:id="rId17" w:history="1">
        <w:r w:rsidR="00741901" w:rsidRPr="00FB685C">
          <w:rPr>
            <w:rStyle w:val="Hyperlink"/>
          </w:rPr>
          <w:t>www.olaine.lv</w:t>
        </w:r>
      </w:hyperlink>
      <w:r w:rsidR="00741901" w:rsidRPr="00FB685C">
        <w:t xml:space="preserve"> sadaļā „Iepirkumi”, „</w:t>
      </w:r>
      <w:r w:rsidR="00E347E3" w:rsidRPr="00FB685C">
        <w:t>Būvdarbi</w:t>
      </w:r>
      <w:r w:rsidR="00741901" w:rsidRPr="00FB685C">
        <w:t>”</w:t>
      </w:r>
      <w:r w:rsidR="00CC0293" w:rsidRPr="00FB685C">
        <w:rPr>
          <w:kern w:val="28"/>
          <w:lang w:eastAsia="lv-LV"/>
        </w:rPr>
        <w:t>.</w:t>
      </w:r>
    </w:p>
    <w:p w:rsidR="00CC0293" w:rsidRPr="00FB685C" w:rsidRDefault="00AF5228" w:rsidP="000E3386">
      <w:pPr>
        <w:numPr>
          <w:ilvl w:val="2"/>
          <w:numId w:val="2"/>
        </w:numPr>
        <w:spacing w:after="60"/>
        <w:jc w:val="both"/>
        <w:rPr>
          <w:kern w:val="28"/>
          <w:lang w:eastAsia="lv-LV"/>
        </w:rPr>
      </w:pPr>
      <w:r w:rsidRPr="00FB685C">
        <w:rPr>
          <w:kern w:val="28"/>
          <w:lang w:eastAsia="lv-LV"/>
        </w:rPr>
        <w:t>Ja papildu</w:t>
      </w:r>
      <w:r w:rsidR="00CC0293" w:rsidRPr="00FB685C">
        <w:rPr>
          <w:kern w:val="28"/>
          <w:lang w:eastAsia="lv-LV"/>
        </w:rPr>
        <w:t xml:space="preserve"> informācija tiek pieprasīta laikus, bet to, objektīvu iemeslu dēļ, nav iespējams sniegt</w:t>
      </w:r>
      <w:r w:rsidR="007D61AE" w:rsidRPr="00FB685C">
        <w:rPr>
          <w:kern w:val="28"/>
          <w:lang w:eastAsia="lv-LV"/>
        </w:rPr>
        <w:t xml:space="preserve"> 1.12</w:t>
      </w:r>
      <w:r w:rsidR="005A27C9" w:rsidRPr="00FB685C">
        <w:rPr>
          <w:kern w:val="28"/>
          <w:lang w:eastAsia="lv-LV"/>
        </w:rPr>
        <w:t>.2</w:t>
      </w:r>
      <w:r w:rsidR="00CC0293" w:rsidRPr="00FB685C">
        <w:rPr>
          <w:kern w:val="28"/>
          <w:lang w:eastAsia="lv-LV"/>
        </w:rPr>
        <w:t>.</w:t>
      </w:r>
      <w:r w:rsidR="005A27C9" w:rsidRPr="00FB685C">
        <w:rPr>
          <w:kern w:val="28"/>
          <w:lang w:eastAsia="lv-LV"/>
        </w:rPr>
        <w:t>punktā noteiktajā termiņā</w:t>
      </w:r>
      <w:r w:rsidR="00CC0293" w:rsidRPr="00FB685C">
        <w:rPr>
          <w:kern w:val="28"/>
          <w:lang w:eastAsia="lv-LV"/>
        </w:rPr>
        <w:t xml:space="preserve">, Komisijai ir pienākums pagarināt piedāvājumu iesniegšanas termiņu. </w:t>
      </w:r>
    </w:p>
    <w:p w:rsidR="00CC0293" w:rsidRPr="00FB685C" w:rsidRDefault="00AF5228" w:rsidP="000E3386">
      <w:pPr>
        <w:numPr>
          <w:ilvl w:val="2"/>
          <w:numId w:val="2"/>
        </w:numPr>
        <w:spacing w:after="120"/>
        <w:jc w:val="both"/>
        <w:rPr>
          <w:kern w:val="28"/>
          <w:lang w:eastAsia="lv-LV"/>
        </w:rPr>
      </w:pPr>
      <w:r w:rsidRPr="00FB685C">
        <w:rPr>
          <w:kern w:val="28"/>
          <w:lang w:eastAsia="lv-LV"/>
        </w:rPr>
        <w:t>Ja papildu</w:t>
      </w:r>
      <w:r w:rsidR="00CC0293" w:rsidRPr="00FB685C">
        <w:rPr>
          <w:kern w:val="28"/>
          <w:lang w:eastAsia="lv-LV"/>
        </w:rPr>
        <w:t xml:space="preserve"> informācija netiek pieprasīta laikus un atbildi objektīvu iemeslu dēļ nav iespējams sniegt </w:t>
      </w:r>
      <w:r w:rsidR="000D36B5" w:rsidRPr="00FB685C">
        <w:rPr>
          <w:kern w:val="28"/>
          <w:lang w:eastAsia="lv-LV"/>
        </w:rPr>
        <w:t>1.12</w:t>
      </w:r>
      <w:r w:rsidR="005A27C9" w:rsidRPr="00FB685C">
        <w:rPr>
          <w:kern w:val="28"/>
          <w:lang w:eastAsia="lv-LV"/>
        </w:rPr>
        <w:t>.2.</w:t>
      </w:r>
      <w:r w:rsidR="00CC0293" w:rsidRPr="00FB685C">
        <w:rPr>
          <w:kern w:val="28"/>
          <w:lang w:eastAsia="lv-LV"/>
        </w:rPr>
        <w:t xml:space="preserve">punktā noteiktajā termiņā, Komisija </w:t>
      </w:r>
      <w:r w:rsidR="00CC0293" w:rsidRPr="00FB685C">
        <w:rPr>
          <w:kern w:val="28"/>
          <w:u w:val="single"/>
          <w:lang w:eastAsia="lv-LV"/>
        </w:rPr>
        <w:t>lemj</w:t>
      </w:r>
      <w:r w:rsidR="00CC0293" w:rsidRPr="00FB685C">
        <w:rPr>
          <w:kern w:val="28"/>
          <w:lang w:eastAsia="lv-LV"/>
        </w:rPr>
        <w:t xml:space="preserve"> par piedāvājumu iesniegšanas termiņa pagarināšanu un atbildes sniegšanu. Šajā gadījumā Komisija tiesīga pieņemt lēmumu par atbildes nesniegšanu un termiņa nepagarināšanu.</w:t>
      </w:r>
    </w:p>
    <w:p w:rsidR="00845715" w:rsidRPr="00FB685C" w:rsidRDefault="00CB5C40" w:rsidP="000E3386">
      <w:pPr>
        <w:keepNext/>
        <w:numPr>
          <w:ilvl w:val="1"/>
          <w:numId w:val="2"/>
        </w:numPr>
        <w:tabs>
          <w:tab w:val="clear" w:pos="360"/>
          <w:tab w:val="num" w:pos="709"/>
        </w:tabs>
        <w:spacing w:after="60"/>
        <w:ind w:left="709" w:hanging="709"/>
        <w:jc w:val="both"/>
        <w:rPr>
          <w:b/>
          <w:bCs/>
        </w:rPr>
      </w:pPr>
      <w:r w:rsidRPr="00FB685C">
        <w:rPr>
          <w:b/>
          <w:bCs/>
        </w:rPr>
        <w:t>Grozījumu veikšana konkursa N</w:t>
      </w:r>
      <w:r w:rsidR="00845715" w:rsidRPr="00FB685C">
        <w:rPr>
          <w:b/>
          <w:bCs/>
        </w:rPr>
        <w:t>olikumā</w:t>
      </w:r>
      <w:bookmarkEnd w:id="59"/>
      <w:bookmarkEnd w:id="60"/>
      <w:bookmarkEnd w:id="61"/>
      <w:bookmarkEnd w:id="62"/>
      <w:bookmarkEnd w:id="63"/>
      <w:bookmarkEnd w:id="64"/>
      <w:bookmarkEnd w:id="65"/>
      <w:bookmarkEnd w:id="66"/>
      <w:r w:rsidR="00845715" w:rsidRPr="00FB685C">
        <w:rPr>
          <w:b/>
          <w:bCs/>
        </w:rPr>
        <w:t xml:space="preserve"> </w:t>
      </w:r>
    </w:p>
    <w:p w:rsidR="00845715" w:rsidRPr="00FB685C" w:rsidRDefault="00845715" w:rsidP="000E3386">
      <w:pPr>
        <w:numPr>
          <w:ilvl w:val="2"/>
          <w:numId w:val="2"/>
        </w:numPr>
        <w:spacing w:after="60"/>
        <w:jc w:val="both"/>
      </w:pPr>
      <w:r w:rsidRPr="00FB685C">
        <w:t>Komisija v</w:t>
      </w:r>
      <w:r w:rsidR="009C3A03" w:rsidRPr="00FB685C">
        <w:t>ar izdarīt grozījumus konkursa Nolikumā, ja tādējādi konkursa N</w:t>
      </w:r>
      <w:r w:rsidRPr="00FB685C">
        <w:t xml:space="preserve">olikums netiek būtiski mainīts. </w:t>
      </w:r>
    </w:p>
    <w:p w:rsidR="00845715" w:rsidRPr="00FB685C" w:rsidRDefault="00845715" w:rsidP="000E3386">
      <w:pPr>
        <w:numPr>
          <w:ilvl w:val="2"/>
          <w:numId w:val="2"/>
        </w:numPr>
        <w:spacing w:after="60"/>
        <w:jc w:val="both"/>
      </w:pPr>
      <w:r w:rsidRPr="00FB685C">
        <w:t>Paziņojums par</w:t>
      </w:r>
      <w:r w:rsidR="00702952" w:rsidRPr="00FB685C">
        <w:t xml:space="preserve"> grozījumu izdarīšanu konkursa N</w:t>
      </w:r>
      <w:r w:rsidRPr="00FB685C">
        <w:t>olikumā tiek publicēts Iepirkumu uzr</w:t>
      </w:r>
      <w:r w:rsidR="00CB773C" w:rsidRPr="00FB685C">
        <w:t>audzības biroja interneta mājas</w:t>
      </w:r>
      <w:r w:rsidRPr="00FB685C">
        <w:t xml:space="preserve">lapā </w:t>
      </w:r>
      <w:hyperlink r:id="rId18" w:history="1">
        <w:r w:rsidR="00D83ABB" w:rsidRPr="00FB685C">
          <w:rPr>
            <w:color w:val="0000FF"/>
            <w:kern w:val="28"/>
            <w:u w:val="single"/>
            <w:lang w:eastAsia="lv-LV"/>
          </w:rPr>
          <w:t>www.iub.gov.lv</w:t>
        </w:r>
      </w:hyperlink>
      <w:r w:rsidR="00D7215D" w:rsidRPr="00FB685C">
        <w:t xml:space="preserve"> </w:t>
      </w:r>
      <w:r w:rsidR="00D7215D" w:rsidRPr="00FB685C">
        <w:rPr>
          <w:i/>
        </w:rPr>
        <w:t>Publikāciju vadības sistēmā</w:t>
      </w:r>
      <w:r w:rsidRPr="00FB685C">
        <w:t xml:space="preserve">. </w:t>
      </w:r>
    </w:p>
    <w:p w:rsidR="00845715" w:rsidRPr="00FB685C" w:rsidRDefault="00702952" w:rsidP="000E3386">
      <w:pPr>
        <w:numPr>
          <w:ilvl w:val="2"/>
          <w:numId w:val="2"/>
        </w:numPr>
        <w:spacing w:after="60"/>
        <w:jc w:val="both"/>
      </w:pPr>
      <w:r w:rsidRPr="00FB685C">
        <w:t>Ja konkursa N</w:t>
      </w:r>
      <w:r w:rsidR="00845715" w:rsidRPr="00FB685C">
        <w:t>olikumā ir izdarīti grozījumi</w:t>
      </w:r>
      <w:r w:rsidR="000412F2" w:rsidRPr="00FB685C">
        <w:t xml:space="preserve"> un ir pagājusi puse vai ilgāks laiks no piedāvājumu iesniegšanas termiņa, tad līdz ar grozījumu izdarīšanu tiek attiecīgi pagarināts arī piedāvājumu iesniegšanas termiņš</w:t>
      </w:r>
      <w:r w:rsidR="00845715" w:rsidRPr="00FB685C">
        <w:t xml:space="preserve">. </w:t>
      </w:r>
    </w:p>
    <w:p w:rsidR="00845715" w:rsidRPr="00FB685C" w:rsidRDefault="00845715" w:rsidP="000E3386">
      <w:pPr>
        <w:numPr>
          <w:ilvl w:val="2"/>
          <w:numId w:val="2"/>
        </w:numPr>
        <w:spacing w:after="120"/>
        <w:jc w:val="both"/>
      </w:pPr>
      <w:r w:rsidRPr="00FB685C">
        <w:t xml:space="preserve">Par izdarītajiem grozījumiem konkursa </w:t>
      </w:r>
      <w:r w:rsidR="00AB774C" w:rsidRPr="00FB685C">
        <w:t>K</w:t>
      </w:r>
      <w:r w:rsidR="000412F2" w:rsidRPr="00FB685C">
        <w:t xml:space="preserve">omisija informē, </w:t>
      </w:r>
      <w:r w:rsidR="00A458DE" w:rsidRPr="00FB685C">
        <w:t>publicē</w:t>
      </w:r>
      <w:r w:rsidR="000412F2" w:rsidRPr="00FB685C">
        <w:t>jot informāciju</w:t>
      </w:r>
      <w:r w:rsidR="00A458DE" w:rsidRPr="00FB685C">
        <w:t xml:space="preserve"> pašvaldības </w:t>
      </w:r>
      <w:r w:rsidR="00D63B5B" w:rsidRPr="00FB685C">
        <w:t>mājas lapā</w:t>
      </w:r>
      <w:r w:rsidR="00A458DE" w:rsidRPr="00FB685C">
        <w:t xml:space="preserve"> </w:t>
      </w:r>
      <w:hyperlink r:id="rId19" w:history="1">
        <w:r w:rsidR="00A458DE" w:rsidRPr="00FB685C">
          <w:rPr>
            <w:rStyle w:val="Hyperlink"/>
          </w:rPr>
          <w:t>www.olaine.lv</w:t>
        </w:r>
      </w:hyperlink>
      <w:r w:rsidR="00D63B5B" w:rsidRPr="00FB685C">
        <w:rPr>
          <w:rStyle w:val="Hyperlink"/>
          <w:u w:val="none"/>
        </w:rPr>
        <w:t xml:space="preserve"> </w:t>
      </w:r>
      <w:r w:rsidR="00D63B5B" w:rsidRPr="00FB685C">
        <w:rPr>
          <w:rStyle w:val="Hyperlink"/>
          <w:color w:val="auto"/>
          <w:u w:val="none"/>
        </w:rPr>
        <w:t>sadaļā „Iepirkumi”, „</w:t>
      </w:r>
      <w:r w:rsidR="000412F2" w:rsidRPr="00FB685C">
        <w:rPr>
          <w:rStyle w:val="Hyperlink"/>
          <w:color w:val="auto"/>
          <w:u w:val="none"/>
        </w:rPr>
        <w:t>Būvdarbi</w:t>
      </w:r>
      <w:r w:rsidR="00D63B5B" w:rsidRPr="00FB685C">
        <w:rPr>
          <w:rStyle w:val="Hyperlink"/>
          <w:color w:val="auto"/>
          <w:u w:val="none"/>
        </w:rPr>
        <w:t>”</w:t>
      </w:r>
      <w:r w:rsidR="00A458DE" w:rsidRPr="00FB685C">
        <w:t xml:space="preserve">. </w:t>
      </w:r>
      <w:r w:rsidRPr="00FB685C">
        <w:t>Personām, kuras s</w:t>
      </w:r>
      <w:r w:rsidR="00702952" w:rsidRPr="00FB685C">
        <w:t>aņems N</w:t>
      </w:r>
      <w:r w:rsidRPr="00FB685C">
        <w:t xml:space="preserve">olikumu pēc </w:t>
      </w:r>
      <w:r w:rsidR="00702952" w:rsidRPr="00FB685C">
        <w:t>grozījumu izdarīšanas, kopā ar N</w:t>
      </w:r>
      <w:r w:rsidRPr="00FB685C">
        <w:t>olikumu tiks izsniegta arī informācija par izdarītajiem grozījumiem.</w:t>
      </w:r>
    </w:p>
    <w:p w:rsidR="00845715" w:rsidRPr="00FB685C" w:rsidRDefault="00845715" w:rsidP="000E3386">
      <w:pPr>
        <w:keepNext/>
        <w:numPr>
          <w:ilvl w:val="1"/>
          <w:numId w:val="2"/>
        </w:numPr>
        <w:tabs>
          <w:tab w:val="clear" w:pos="360"/>
          <w:tab w:val="num" w:pos="709"/>
        </w:tabs>
        <w:spacing w:after="60"/>
        <w:ind w:left="709" w:hanging="709"/>
        <w:jc w:val="both"/>
        <w:rPr>
          <w:b/>
          <w:bCs/>
        </w:rPr>
      </w:pPr>
      <w:bookmarkStart w:id="70" w:name="_Toc290565623"/>
      <w:bookmarkStart w:id="71" w:name="_Toc299526423"/>
      <w:r w:rsidRPr="00FB685C">
        <w:rPr>
          <w:b/>
          <w:bCs/>
        </w:rPr>
        <w:lastRenderedPageBreak/>
        <w:t>Cita informācija</w:t>
      </w:r>
      <w:bookmarkEnd w:id="67"/>
      <w:bookmarkEnd w:id="70"/>
      <w:bookmarkEnd w:id="71"/>
    </w:p>
    <w:p w:rsidR="00845715" w:rsidRPr="00FB685C" w:rsidRDefault="00845715" w:rsidP="000E3386">
      <w:pPr>
        <w:numPr>
          <w:ilvl w:val="2"/>
          <w:numId w:val="2"/>
        </w:numPr>
        <w:spacing w:after="60"/>
        <w:jc w:val="both"/>
      </w:pPr>
      <w:r w:rsidRPr="00FB685C">
        <w:t xml:space="preserve">Laikā no piedāvājumu iesniegšanas līdz to atvēršanai </w:t>
      </w:r>
      <w:r w:rsidR="00AB774C" w:rsidRPr="00FB685C">
        <w:t>K</w:t>
      </w:r>
      <w:r w:rsidRPr="00FB685C">
        <w:t xml:space="preserve">omisijai aizliegts sniegt informāciju par citu piedāvājumu esamību. </w:t>
      </w:r>
    </w:p>
    <w:p w:rsidR="00845715" w:rsidRPr="00FB685C" w:rsidRDefault="00845715" w:rsidP="000E3386">
      <w:pPr>
        <w:numPr>
          <w:ilvl w:val="2"/>
          <w:numId w:val="2"/>
        </w:numPr>
        <w:spacing w:after="60"/>
        <w:jc w:val="both"/>
      </w:pPr>
      <w:r w:rsidRPr="00FB685C">
        <w:t xml:space="preserve">Piedāvājumu izvērtēšanas laikā līdz rezultātu paziņošanai iepirkuma </w:t>
      </w:r>
      <w:r w:rsidR="00AB774C" w:rsidRPr="00FB685C">
        <w:t>K</w:t>
      </w:r>
      <w:r w:rsidRPr="00FB685C">
        <w:t>omisijai aizliegts sniegt informāciju par piedāvājumu vērtēšanas procesu.</w:t>
      </w:r>
    </w:p>
    <w:p w:rsidR="00845715" w:rsidRPr="00FB685C" w:rsidRDefault="00845715" w:rsidP="000E3386">
      <w:pPr>
        <w:numPr>
          <w:ilvl w:val="2"/>
          <w:numId w:val="2"/>
        </w:numPr>
        <w:spacing w:after="60"/>
        <w:jc w:val="both"/>
      </w:pPr>
      <w:r w:rsidRPr="00FB685C">
        <w:t>P</w:t>
      </w:r>
      <w:r w:rsidR="000928A7" w:rsidRPr="00FB685C">
        <w:t>retendents</w:t>
      </w:r>
      <w:r w:rsidRPr="00FB685C">
        <w:t xml:space="preserve"> sedz visus izdevumus, kas ir saistīti ar piedāvājuma sagatavošanu un iesniegšanu Pasūtītājam. </w:t>
      </w:r>
    </w:p>
    <w:p w:rsidR="00845715" w:rsidRPr="00FB685C" w:rsidRDefault="002B4BF3" w:rsidP="000E3386">
      <w:pPr>
        <w:numPr>
          <w:ilvl w:val="2"/>
          <w:numId w:val="2"/>
        </w:numPr>
        <w:spacing w:after="60"/>
        <w:jc w:val="both"/>
      </w:pPr>
      <w:bookmarkStart w:id="72" w:name="_Ref251080018"/>
      <w:r w:rsidRPr="00FB685C">
        <w:t>Ja p</w:t>
      </w:r>
      <w:r w:rsidR="00845715" w:rsidRPr="00FB685C">
        <w:t xml:space="preserve">iegādātājs, </w:t>
      </w:r>
      <w:r w:rsidRPr="00FB685C">
        <w:t>tā darbinieks vai piegādātāja piedāvājumā norādīta persona ir</w:t>
      </w:r>
      <w:r w:rsidR="00702952" w:rsidRPr="00FB685C">
        <w:t xml:space="preserve"> piedalīju</w:t>
      </w:r>
      <w:r w:rsidRPr="00FB685C">
        <w:t>s</w:t>
      </w:r>
      <w:r w:rsidR="00702952" w:rsidRPr="00FB685C">
        <w:t>ies konkursa N</w:t>
      </w:r>
      <w:r w:rsidR="00845715" w:rsidRPr="00FB685C">
        <w:t xml:space="preserve">olikuma vai tā daļas sagatavošanā, </w:t>
      </w:r>
      <w:r w:rsidRPr="00FB685C">
        <w:t xml:space="preserve">piegādātājs </w:t>
      </w:r>
      <w:r w:rsidR="00845715" w:rsidRPr="00FB685C">
        <w:t>nav tiesīgs piedalīties konkursā, ja ir tādi apstākļi, kas šim piegādātājam dod priekšrocības šajā konkursā, tādējādi ierobežojot konkurenci.</w:t>
      </w:r>
      <w:bookmarkEnd w:id="72"/>
      <w:r w:rsidR="00845715" w:rsidRPr="00FB685C">
        <w:t xml:space="preserve"> </w:t>
      </w:r>
    </w:p>
    <w:p w:rsidR="00845715" w:rsidRPr="00FB685C" w:rsidRDefault="00845715" w:rsidP="000E3386">
      <w:pPr>
        <w:numPr>
          <w:ilvl w:val="2"/>
          <w:numId w:val="2"/>
        </w:numPr>
        <w:spacing w:after="60"/>
        <w:jc w:val="both"/>
      </w:pPr>
      <w:r w:rsidRPr="00FB685C">
        <w:t xml:space="preserve">Ja </w:t>
      </w:r>
      <w:r w:rsidR="00CC0293" w:rsidRPr="00FB685C">
        <w:t>komisija</w:t>
      </w:r>
      <w:r w:rsidRPr="00FB685C">
        <w:t xml:space="preserve"> konstatē</w:t>
      </w:r>
      <w:r w:rsidR="00107652" w:rsidRPr="00FB685C">
        <w:t xml:space="preserve"> </w:t>
      </w:r>
      <w:r w:rsidR="008A48E0" w:rsidRPr="00FB685C">
        <w:t>1.1</w:t>
      </w:r>
      <w:r w:rsidR="00CE7F2A" w:rsidRPr="00FB685C">
        <w:t>4</w:t>
      </w:r>
      <w:r w:rsidR="008A48E0" w:rsidRPr="00FB685C">
        <w:t>.4.</w:t>
      </w:r>
      <w:r w:rsidRPr="00FB685C">
        <w:t xml:space="preserve">punktā minētos apstākļus, pirms lēmuma pieņemšanas par iespējamā </w:t>
      </w:r>
      <w:r w:rsidR="00AB774C" w:rsidRPr="00FB685C">
        <w:t>P</w:t>
      </w:r>
      <w:r w:rsidRPr="00FB685C">
        <w:t xml:space="preserve">retendenta noraidīšanu, tā ļauj tam apliecināt, ka nav tādu apstākļu, kas šim </w:t>
      </w:r>
      <w:r w:rsidR="00AB774C" w:rsidRPr="00FB685C">
        <w:t>P</w:t>
      </w:r>
      <w:r w:rsidRPr="00FB685C">
        <w:t xml:space="preserve">retendentam dod jebkādas priekšrocības konkursā, tādējādi ierobežojot konkurenci. </w:t>
      </w:r>
    </w:p>
    <w:p w:rsidR="00845715" w:rsidRPr="00FB685C" w:rsidRDefault="00845715" w:rsidP="000E3386">
      <w:pPr>
        <w:numPr>
          <w:ilvl w:val="2"/>
          <w:numId w:val="2"/>
        </w:numPr>
        <w:spacing w:after="60"/>
        <w:jc w:val="both"/>
      </w:pPr>
      <w:r w:rsidRPr="00FB685C">
        <w:t xml:space="preserve">Ja </w:t>
      </w:r>
      <w:r w:rsidR="00AB774C" w:rsidRPr="00FB685C">
        <w:t>P</w:t>
      </w:r>
      <w:r w:rsidRPr="00FB685C">
        <w:t xml:space="preserve">retendents līguma izpildei paredzējis iesaistīt apakšuzņēmējus, ziņas par tiem jānorāda </w:t>
      </w:r>
      <w:r w:rsidR="00AB774C" w:rsidRPr="00FB685C">
        <w:t>P</w:t>
      </w:r>
      <w:r w:rsidRPr="00FB685C">
        <w:t>retendenta pieteikumā (</w:t>
      </w:r>
      <w:r w:rsidR="00D63B5B" w:rsidRPr="00FB685C">
        <w:t xml:space="preserve">saskaņā ar Nolikuma </w:t>
      </w:r>
      <w:r w:rsidR="004729F5" w:rsidRPr="00FB685C">
        <w:t>3</w:t>
      </w:r>
      <w:r w:rsidR="00D63B5B" w:rsidRPr="00FB685C">
        <w:t xml:space="preserve">.2.pielikumā doto standarta </w:t>
      </w:r>
      <w:r w:rsidRPr="00FB685C">
        <w:t xml:space="preserve">forma), kā arī piedāvājumam pievieno </w:t>
      </w:r>
      <w:r w:rsidR="00AB774C" w:rsidRPr="00FB685C">
        <w:t>P</w:t>
      </w:r>
      <w:r w:rsidRPr="00FB685C">
        <w:t xml:space="preserve">retendenta un tā apakšuzņēmēju vienošanos. </w:t>
      </w:r>
    </w:p>
    <w:p w:rsidR="00845715" w:rsidRPr="00FB685C" w:rsidRDefault="00845715" w:rsidP="000E3386">
      <w:pPr>
        <w:numPr>
          <w:ilvl w:val="2"/>
          <w:numId w:val="2"/>
        </w:numPr>
        <w:spacing w:after="60"/>
        <w:jc w:val="both"/>
      </w:pPr>
      <w:r w:rsidRPr="00FB685C">
        <w:t xml:space="preserve">Gadījumā, ja tiek konstatētas nesakritības starp piedāvājuma oriģinālu un kopijām, par noteicošo tiek uzskatīta informācija, kas ietverta piedāvājuma oriģinālā. </w:t>
      </w:r>
    </w:p>
    <w:p w:rsidR="00845715" w:rsidRPr="00FB685C" w:rsidRDefault="00845715" w:rsidP="000E3386">
      <w:pPr>
        <w:numPr>
          <w:ilvl w:val="2"/>
          <w:numId w:val="2"/>
        </w:numPr>
        <w:spacing w:after="60"/>
        <w:jc w:val="both"/>
      </w:pPr>
      <w:r w:rsidRPr="00FB685C">
        <w:t>Ieinteresētajiem piegādātājiem ir tiesības iesniegt Iepirkumu uzraudzības</w:t>
      </w:r>
      <w:r w:rsidR="00BC7DD1" w:rsidRPr="00FB685C">
        <w:t xml:space="preserve"> birojam sūdzības par konkursa N</w:t>
      </w:r>
      <w:r w:rsidRPr="00FB685C">
        <w:t xml:space="preserve">olikumu ne vēlāk kā 10 </w:t>
      </w:r>
      <w:r w:rsidR="00CC0293" w:rsidRPr="00FB685C">
        <w:t xml:space="preserve">(desmit) </w:t>
      </w:r>
      <w:r w:rsidRPr="00FB685C">
        <w:t>dienas pirms piedāvājuma iesniegšanas termiņa beigām.</w:t>
      </w:r>
    </w:p>
    <w:p w:rsidR="00717880" w:rsidRPr="00FB685C" w:rsidRDefault="00845715" w:rsidP="000E3386">
      <w:pPr>
        <w:numPr>
          <w:ilvl w:val="2"/>
          <w:numId w:val="2"/>
        </w:numPr>
        <w:jc w:val="both"/>
      </w:pPr>
      <w:r w:rsidRPr="00FB685C">
        <w:t xml:space="preserve">Iesniedzot piedāvājumu </w:t>
      </w:r>
      <w:r w:rsidR="00AB774C" w:rsidRPr="00FB685C">
        <w:t>P</w:t>
      </w:r>
      <w:r w:rsidRPr="00FB685C">
        <w:t xml:space="preserve">retendents apstiprina, ka: </w:t>
      </w:r>
      <w:r w:rsidR="00AB774C" w:rsidRPr="00FB685C">
        <w:t>P</w:t>
      </w:r>
      <w:r w:rsidRPr="00FB685C">
        <w:t>retendentam ir skaidras un saprotamas viņa t</w:t>
      </w:r>
      <w:r w:rsidR="009112FA" w:rsidRPr="00FB685C">
        <w:t>iesības un pienākumi, K</w:t>
      </w:r>
      <w:r w:rsidRPr="00FB685C">
        <w:t xml:space="preserve">onkursa ietvaros; </w:t>
      </w:r>
      <w:r w:rsidR="00AB774C" w:rsidRPr="00FB685C">
        <w:t>P</w:t>
      </w:r>
      <w:r w:rsidRPr="00FB685C">
        <w:t xml:space="preserve">retendents atbilst </w:t>
      </w:r>
      <w:r w:rsidR="009112FA" w:rsidRPr="00FB685C">
        <w:t>noteikumos</w:t>
      </w:r>
      <w:r w:rsidRPr="00FB685C">
        <w:t xml:space="preserve"> izvirzītajām prasībām; </w:t>
      </w:r>
      <w:r w:rsidR="00AB774C" w:rsidRPr="00FB685C">
        <w:t>P</w:t>
      </w:r>
      <w:r w:rsidRPr="00FB685C">
        <w:t>retend</w:t>
      </w:r>
      <w:r w:rsidR="00BC7DD1" w:rsidRPr="00FB685C">
        <w:t>ents ir iepazinies ar konkursa N</w:t>
      </w:r>
      <w:r w:rsidRPr="00FB685C">
        <w:t>olikuma saturu, atzīstot to par pareizu un atbilstošu, līdz ar ko visas pretenzijas</w:t>
      </w:r>
      <w:r w:rsidR="00BC7DD1" w:rsidRPr="00FB685C">
        <w:t xml:space="preserve"> un sūdzības, ja tādas ir par N</w:t>
      </w:r>
      <w:r w:rsidRPr="00FB685C">
        <w:t xml:space="preserve">olikumu ir iesniedzamas pirms piedāvājumu iesniegšanas vai neiesniedzot piedāvājumu; </w:t>
      </w:r>
      <w:r w:rsidR="00AB774C" w:rsidRPr="00FB685C">
        <w:t>P</w:t>
      </w:r>
      <w:r w:rsidRPr="00FB685C">
        <w:t>retendent</w:t>
      </w:r>
      <w:r w:rsidR="00BC7DD1" w:rsidRPr="00FB685C">
        <w:t>am ir skaidras un saprotamas N</w:t>
      </w:r>
      <w:r w:rsidRPr="00FB685C">
        <w:t>olikumā noteiktās prasības piedāvājuma sagatavošanai, līguma</w:t>
      </w:r>
      <w:r w:rsidR="00BC7DD1" w:rsidRPr="00FB685C">
        <w:t xml:space="preserve"> priekšmets un Tehniskā specifikācija,</w:t>
      </w:r>
      <w:r w:rsidRPr="00FB685C">
        <w:t xml:space="preserve"> un viņš atzīst, ka iepirkuma </w:t>
      </w:r>
      <w:r w:rsidR="00AB774C" w:rsidRPr="00FB685C">
        <w:t>K</w:t>
      </w:r>
      <w:r w:rsidRPr="00FB685C">
        <w:t xml:space="preserve">omisija ir nodrošinājusi </w:t>
      </w:r>
      <w:r w:rsidR="00AB774C" w:rsidRPr="00FB685C">
        <w:t>P</w:t>
      </w:r>
      <w:r w:rsidRPr="00FB685C">
        <w:t xml:space="preserve">retendentam iespēju bez attaisnojama riska iesniegt piedāvājumu. </w:t>
      </w:r>
    </w:p>
    <w:p w:rsidR="00CD4B13" w:rsidRPr="00FB685C" w:rsidRDefault="00CD4B13" w:rsidP="00CD4B13">
      <w:pPr>
        <w:ind w:left="720"/>
        <w:jc w:val="both"/>
      </w:pPr>
    </w:p>
    <w:p w:rsidR="0094288C" w:rsidRPr="00FB685C" w:rsidRDefault="0094288C" w:rsidP="000E3386">
      <w:pPr>
        <w:pStyle w:val="Heading1"/>
        <w:numPr>
          <w:ilvl w:val="0"/>
          <w:numId w:val="2"/>
        </w:numPr>
        <w:spacing w:before="0" w:after="120"/>
        <w:ind w:left="357" w:hanging="357"/>
        <w:rPr>
          <w:color w:val="auto"/>
          <w:sz w:val="24"/>
          <w:lang w:eastAsia="lv-LV"/>
        </w:rPr>
      </w:pPr>
      <w:bookmarkStart w:id="73" w:name="_Toc421004185"/>
      <w:bookmarkStart w:id="74" w:name="_Toc467070572"/>
      <w:bookmarkStart w:id="75" w:name="_Ref289161131"/>
      <w:r w:rsidRPr="00FB685C">
        <w:rPr>
          <w:color w:val="auto"/>
          <w:sz w:val="24"/>
          <w:lang w:eastAsia="lv-LV"/>
        </w:rPr>
        <w:t>PRETENDENTU ATLASES PRASĪBAS</w:t>
      </w:r>
      <w:bookmarkEnd w:id="73"/>
      <w:bookmarkEnd w:id="74"/>
    </w:p>
    <w:p w:rsidR="002D7B75" w:rsidRPr="00FB685C" w:rsidRDefault="002D7B75" w:rsidP="002D7B75">
      <w:pPr>
        <w:numPr>
          <w:ilvl w:val="1"/>
          <w:numId w:val="2"/>
        </w:numPr>
        <w:tabs>
          <w:tab w:val="clear" w:pos="360"/>
          <w:tab w:val="num" w:pos="567"/>
        </w:tabs>
        <w:spacing w:after="60"/>
        <w:ind w:left="357" w:hanging="357"/>
        <w:jc w:val="both"/>
        <w:rPr>
          <w:b/>
          <w:kern w:val="28"/>
          <w:lang w:eastAsia="lv-LV"/>
        </w:rPr>
      </w:pPr>
      <w:bookmarkStart w:id="76" w:name="_Toc143073726"/>
      <w:bookmarkStart w:id="77" w:name="_Ref266967464"/>
      <w:bookmarkStart w:id="78" w:name="_Ref289161139"/>
      <w:bookmarkStart w:id="79" w:name="_Toc110927922"/>
      <w:bookmarkStart w:id="80" w:name="_Toc111543276"/>
      <w:bookmarkStart w:id="81" w:name="_Toc111615573"/>
      <w:bookmarkStart w:id="82" w:name="_Toc143073727"/>
      <w:bookmarkStart w:id="83" w:name="_Ref266967465"/>
      <w:bookmarkStart w:id="84" w:name="_Ref289161142"/>
      <w:bookmarkStart w:id="85" w:name="_Toc53909471"/>
      <w:bookmarkStart w:id="86" w:name="_Toc61422137"/>
      <w:bookmarkStart w:id="87" w:name="_Toc97629394"/>
      <w:bookmarkStart w:id="88" w:name="_Toc101594534"/>
      <w:bookmarkStart w:id="89" w:name="OLE_LINK3"/>
      <w:bookmarkStart w:id="90" w:name="_Toc59334731"/>
      <w:bookmarkEnd w:id="75"/>
      <w:r w:rsidRPr="00FB685C">
        <w:rPr>
          <w:b/>
          <w:kern w:val="28"/>
          <w:lang w:eastAsia="lv-LV"/>
        </w:rPr>
        <w:t>Atbilstība profesionālās darbības veikšanai</w:t>
      </w:r>
      <w:bookmarkEnd w:id="76"/>
      <w:bookmarkEnd w:id="77"/>
      <w:bookmarkEnd w:id="78"/>
      <w:r w:rsidRPr="00FB685C">
        <w:rPr>
          <w:b/>
          <w:kern w:val="28"/>
          <w:lang w:eastAsia="lv-LV"/>
        </w:rPr>
        <w:t xml:space="preserve"> </w:t>
      </w:r>
    </w:p>
    <w:p w:rsidR="002D7B75" w:rsidRPr="00FB685C" w:rsidRDefault="002D7B75" w:rsidP="002D7B75">
      <w:pPr>
        <w:numPr>
          <w:ilvl w:val="2"/>
          <w:numId w:val="2"/>
        </w:numPr>
        <w:tabs>
          <w:tab w:val="clear" w:pos="720"/>
          <w:tab w:val="num" w:pos="567"/>
        </w:tabs>
        <w:spacing w:after="60"/>
        <w:ind w:left="567" w:hanging="567"/>
        <w:jc w:val="both"/>
        <w:rPr>
          <w:kern w:val="28"/>
          <w:lang w:eastAsia="lv-LV"/>
        </w:rPr>
      </w:pPr>
      <w:r w:rsidRPr="00FB685C">
        <w:rPr>
          <w:kern w:val="28"/>
          <w:lang w:eastAsia="lv-LV"/>
        </w:rPr>
        <w:t xml:space="preserve">Pretendents ir reģistrēts likumā noteiktajā kārtībā un likumā noteiktajos gadījumos, atbilstoši attiecīgās valsts likumdošanas prasībām. </w:t>
      </w:r>
    </w:p>
    <w:p w:rsidR="003B3B9E" w:rsidRPr="00FB685C" w:rsidRDefault="003B3B9E" w:rsidP="003B3B9E">
      <w:pPr>
        <w:numPr>
          <w:ilvl w:val="2"/>
          <w:numId w:val="2"/>
        </w:numPr>
        <w:tabs>
          <w:tab w:val="clear" w:pos="720"/>
        </w:tabs>
        <w:spacing w:after="60"/>
        <w:ind w:left="567" w:hanging="567"/>
        <w:jc w:val="both"/>
        <w:rPr>
          <w:kern w:val="28"/>
          <w:lang w:eastAsia="lv-LV"/>
        </w:rPr>
      </w:pPr>
      <w:r w:rsidRPr="00FB685C">
        <w:t>Pretendents ir reģistrēts (viņam ir atļaujas, sertifikāti, izziņas, u.tml.), kas, saskaņā ar attiecīgajā valstī spēkā esošajiem normatīvajiem aktiem, nepieciešamas Nolikumā noteikto Darbu izpildei.</w:t>
      </w:r>
    </w:p>
    <w:p w:rsidR="002D7B75" w:rsidRPr="00FB685C" w:rsidRDefault="002D7B75" w:rsidP="002D7B75">
      <w:pPr>
        <w:numPr>
          <w:ilvl w:val="2"/>
          <w:numId w:val="2"/>
        </w:numPr>
        <w:tabs>
          <w:tab w:val="clear" w:pos="720"/>
          <w:tab w:val="num" w:pos="567"/>
        </w:tabs>
        <w:spacing w:after="60"/>
        <w:ind w:left="567" w:hanging="567"/>
        <w:jc w:val="both"/>
        <w:rPr>
          <w:kern w:val="28"/>
          <w:lang w:eastAsia="lv-LV"/>
        </w:rPr>
      </w:pPr>
      <w:r w:rsidRPr="00FB685C">
        <w:rPr>
          <w:kern w:val="28"/>
          <w:lang w:eastAsia="lv-LV"/>
        </w:rPr>
        <w:t xml:space="preserve">Pretendents (t. sk. apakšuzņēmēji un katrs piegādātāju apvienības dalībnieks) konkursā noteikto uzdevumu un prasību izpildei ir atbilstoši reģistrēts (ja konkrēto darbu veikšanai ir nepieciešama šāda reģistrācija atbilstoši normatīvo aktu prasībām) Latvijas Republikas </w:t>
      </w:r>
      <w:proofErr w:type="spellStart"/>
      <w:r w:rsidRPr="00FB685C">
        <w:rPr>
          <w:kern w:val="28"/>
          <w:lang w:eastAsia="lv-LV"/>
        </w:rPr>
        <w:t>Būvkomersantu</w:t>
      </w:r>
      <w:proofErr w:type="spellEnd"/>
      <w:r w:rsidRPr="00FB685C">
        <w:rPr>
          <w:kern w:val="28"/>
          <w:lang w:eastAsia="lv-LV"/>
        </w:rPr>
        <w:t xml:space="preserve"> reģistrā vai, ja Pretendents nav reģistrēts Latvijas Republikas </w:t>
      </w:r>
      <w:proofErr w:type="spellStart"/>
      <w:r w:rsidRPr="00FB685C">
        <w:rPr>
          <w:kern w:val="28"/>
          <w:lang w:eastAsia="lv-LV"/>
        </w:rPr>
        <w:t>Būvkomersantu</w:t>
      </w:r>
      <w:proofErr w:type="spellEnd"/>
      <w:r w:rsidRPr="00FB685C">
        <w:rPr>
          <w:kern w:val="28"/>
          <w:lang w:eastAsia="lv-LV"/>
        </w:rPr>
        <w:t xml:space="preserve"> reģistrā, tam jābūt reģistrētam Latvijas Republikas </w:t>
      </w:r>
      <w:proofErr w:type="spellStart"/>
      <w:r w:rsidRPr="00FB685C">
        <w:rPr>
          <w:kern w:val="28"/>
          <w:lang w:eastAsia="lv-LV"/>
        </w:rPr>
        <w:t>Būvkomersantu</w:t>
      </w:r>
      <w:proofErr w:type="spellEnd"/>
      <w:r w:rsidRPr="00FB685C">
        <w:rPr>
          <w:kern w:val="28"/>
          <w:lang w:eastAsia="lv-LV"/>
        </w:rPr>
        <w:t xml:space="preserve"> reģistrā uz līguma noslēgšanas brīdi</w:t>
      </w:r>
      <w:r w:rsidRPr="00FB685C">
        <w:rPr>
          <w:bCs/>
          <w:kern w:val="28"/>
          <w:lang w:eastAsia="lv-LV"/>
        </w:rPr>
        <w:t>, ja Pretendents atzīts par atklāta Konkursa uzvarētāju.</w:t>
      </w:r>
    </w:p>
    <w:p w:rsidR="00627CC6" w:rsidRPr="00FB685C" w:rsidRDefault="00627CC6" w:rsidP="000E3386">
      <w:pPr>
        <w:numPr>
          <w:ilvl w:val="1"/>
          <w:numId w:val="2"/>
        </w:numPr>
        <w:tabs>
          <w:tab w:val="clear" w:pos="360"/>
          <w:tab w:val="num" w:pos="709"/>
        </w:tabs>
        <w:spacing w:after="60"/>
        <w:ind w:left="567" w:hanging="567"/>
        <w:jc w:val="both"/>
        <w:rPr>
          <w:b/>
          <w:kern w:val="28"/>
          <w:lang w:eastAsia="lv-LV"/>
        </w:rPr>
      </w:pPr>
      <w:r w:rsidRPr="00FB685C">
        <w:rPr>
          <w:b/>
          <w:kern w:val="28"/>
          <w:lang w:eastAsia="lv-LV"/>
        </w:rPr>
        <w:t xml:space="preserve">Minimālās prasības attiecībā uz </w:t>
      </w:r>
      <w:r w:rsidR="00AB774C" w:rsidRPr="00FB685C">
        <w:rPr>
          <w:b/>
          <w:kern w:val="28"/>
          <w:lang w:eastAsia="lv-LV"/>
        </w:rPr>
        <w:t>P</w:t>
      </w:r>
      <w:r w:rsidRPr="00FB685C">
        <w:rPr>
          <w:b/>
          <w:kern w:val="28"/>
          <w:lang w:eastAsia="lv-LV"/>
        </w:rPr>
        <w:t>retendenta saimniecisko un finansiālo stāvokli</w:t>
      </w:r>
      <w:bookmarkEnd w:id="79"/>
      <w:bookmarkEnd w:id="80"/>
      <w:bookmarkEnd w:id="81"/>
      <w:bookmarkEnd w:id="82"/>
      <w:bookmarkEnd w:id="83"/>
      <w:bookmarkEnd w:id="84"/>
      <w:r w:rsidRPr="00FB685C">
        <w:rPr>
          <w:b/>
          <w:kern w:val="28"/>
          <w:lang w:eastAsia="lv-LV"/>
        </w:rPr>
        <w:t xml:space="preserve"> </w:t>
      </w:r>
      <w:bookmarkEnd w:id="85"/>
      <w:bookmarkEnd w:id="86"/>
      <w:bookmarkEnd w:id="87"/>
      <w:bookmarkEnd w:id="88"/>
    </w:p>
    <w:p w:rsidR="001E5830" w:rsidRPr="00FB685C" w:rsidRDefault="001E5830" w:rsidP="000E3386">
      <w:pPr>
        <w:numPr>
          <w:ilvl w:val="2"/>
          <w:numId w:val="2"/>
        </w:numPr>
        <w:spacing w:after="60"/>
        <w:ind w:left="709" w:hanging="709"/>
        <w:jc w:val="both"/>
        <w:rPr>
          <w:kern w:val="28"/>
          <w:lang w:eastAsia="lv-LV"/>
        </w:rPr>
      </w:pPr>
      <w:bookmarkStart w:id="91" w:name="_Toc143073728"/>
      <w:bookmarkStart w:id="92" w:name="_Ref266967466"/>
      <w:bookmarkStart w:id="93" w:name="_Ref289161144"/>
      <w:bookmarkStart w:id="94" w:name="_Toc110927923"/>
      <w:bookmarkStart w:id="95" w:name="_Toc111543277"/>
      <w:bookmarkStart w:id="96" w:name="_Toc111615574"/>
      <w:r w:rsidRPr="00FB685C">
        <w:rPr>
          <w:kern w:val="28"/>
          <w:lang w:eastAsia="lv-LV"/>
        </w:rPr>
        <w:t>Pretendent</w:t>
      </w:r>
      <w:r w:rsidR="00B862D0" w:rsidRPr="00FB685C">
        <w:rPr>
          <w:kern w:val="28"/>
          <w:lang w:eastAsia="lv-LV"/>
        </w:rPr>
        <w:t>a</w:t>
      </w:r>
      <w:r w:rsidRPr="00FB685C">
        <w:rPr>
          <w:kern w:val="28"/>
          <w:lang w:eastAsia="lv-LV"/>
        </w:rPr>
        <w:t xml:space="preserve"> finanšu vidējais neto gada apgrozījums</w:t>
      </w:r>
      <w:r w:rsidR="00B862D0" w:rsidRPr="00FB685C">
        <w:rPr>
          <w:kern w:val="28"/>
          <w:lang w:eastAsia="lv-LV"/>
        </w:rPr>
        <w:t xml:space="preserve"> būvdarbos</w:t>
      </w:r>
      <w:r w:rsidRPr="00FB685C">
        <w:rPr>
          <w:kern w:val="28"/>
          <w:lang w:eastAsia="lv-LV"/>
        </w:rPr>
        <w:t xml:space="preserve"> </w:t>
      </w:r>
      <w:r w:rsidR="00A36DFA" w:rsidRPr="00FB685C">
        <w:rPr>
          <w:kern w:val="28"/>
          <w:lang w:eastAsia="lv-LV"/>
        </w:rPr>
        <w:t>iepriekšējo</w:t>
      </w:r>
      <w:r w:rsidR="00BE1ED2" w:rsidRPr="00FB685C">
        <w:rPr>
          <w:kern w:val="28"/>
          <w:lang w:eastAsia="lv-LV"/>
        </w:rPr>
        <w:t xml:space="preserve"> 3</w:t>
      </w:r>
      <w:r w:rsidR="00A36DFA" w:rsidRPr="00FB685C">
        <w:rPr>
          <w:kern w:val="28"/>
          <w:lang w:eastAsia="lv-LV"/>
        </w:rPr>
        <w:t xml:space="preserve"> </w:t>
      </w:r>
      <w:r w:rsidR="00BE1ED2" w:rsidRPr="00FB685C">
        <w:rPr>
          <w:kern w:val="28"/>
          <w:lang w:eastAsia="lv-LV"/>
        </w:rPr>
        <w:t>(</w:t>
      </w:r>
      <w:r w:rsidR="00A36DFA" w:rsidRPr="00FB685C">
        <w:rPr>
          <w:kern w:val="28"/>
          <w:lang w:eastAsia="lv-LV"/>
        </w:rPr>
        <w:t>trīs</w:t>
      </w:r>
      <w:r w:rsidR="00BE1ED2" w:rsidRPr="00FB685C">
        <w:rPr>
          <w:kern w:val="28"/>
          <w:lang w:eastAsia="lv-LV"/>
        </w:rPr>
        <w:t>)</w:t>
      </w:r>
      <w:r w:rsidR="00A36DFA" w:rsidRPr="00FB685C">
        <w:rPr>
          <w:kern w:val="28"/>
          <w:lang w:eastAsia="lv-LV"/>
        </w:rPr>
        <w:t xml:space="preserve"> finanšu</w:t>
      </w:r>
      <w:r w:rsidRPr="00FB685C">
        <w:rPr>
          <w:kern w:val="28"/>
          <w:lang w:eastAsia="lv-LV"/>
        </w:rPr>
        <w:t xml:space="preserve"> gadu laikā</w:t>
      </w:r>
      <w:r w:rsidR="00B862D0" w:rsidRPr="00FB685C">
        <w:rPr>
          <w:kern w:val="28"/>
          <w:lang w:eastAsia="lv-LV"/>
        </w:rPr>
        <w:t xml:space="preserve"> (2013., 2014. un 2015.gadā)</w:t>
      </w:r>
      <w:r w:rsidRPr="00FB685C">
        <w:rPr>
          <w:kern w:val="28"/>
          <w:lang w:eastAsia="lv-LV"/>
        </w:rPr>
        <w:t xml:space="preserve"> pārsniedz piedāvāto līgumcenu </w:t>
      </w:r>
      <w:r w:rsidR="00B862D0" w:rsidRPr="00FB685C">
        <w:rPr>
          <w:kern w:val="28"/>
          <w:lang w:eastAsia="lv-LV"/>
        </w:rPr>
        <w:t>2 (</w:t>
      </w:r>
      <w:r w:rsidRPr="00FB685C">
        <w:rPr>
          <w:kern w:val="28"/>
          <w:lang w:eastAsia="lv-LV"/>
        </w:rPr>
        <w:t>divas</w:t>
      </w:r>
      <w:r w:rsidR="00B862D0" w:rsidRPr="00FB685C">
        <w:rPr>
          <w:kern w:val="28"/>
          <w:lang w:eastAsia="lv-LV"/>
        </w:rPr>
        <w:t>)</w:t>
      </w:r>
      <w:r w:rsidRPr="00FB685C">
        <w:rPr>
          <w:kern w:val="28"/>
          <w:lang w:eastAsia="lv-LV"/>
        </w:rPr>
        <w:t xml:space="preserve"> reizes.</w:t>
      </w:r>
    </w:p>
    <w:p w:rsidR="001E5830" w:rsidRPr="00FB685C" w:rsidRDefault="001E5830" w:rsidP="000E3386">
      <w:pPr>
        <w:numPr>
          <w:ilvl w:val="2"/>
          <w:numId w:val="2"/>
        </w:numPr>
        <w:spacing w:after="120"/>
        <w:ind w:left="709" w:hanging="709"/>
        <w:jc w:val="both"/>
        <w:rPr>
          <w:kern w:val="28"/>
          <w:lang w:eastAsia="lv-LV"/>
        </w:rPr>
      </w:pPr>
      <w:r w:rsidRPr="00FB685C">
        <w:rPr>
          <w:kern w:val="28"/>
          <w:lang w:eastAsia="lv-LV"/>
        </w:rPr>
        <w:t xml:space="preserve">Pretendentu, kuri dibināti </w:t>
      </w:r>
      <w:r w:rsidR="00494E57" w:rsidRPr="00FB685C">
        <w:rPr>
          <w:kern w:val="28"/>
          <w:lang w:eastAsia="lv-LV"/>
        </w:rPr>
        <w:t xml:space="preserve">2013.gada laikā vai </w:t>
      </w:r>
      <w:r w:rsidRPr="00FB685C">
        <w:rPr>
          <w:kern w:val="28"/>
          <w:lang w:eastAsia="lv-LV"/>
        </w:rPr>
        <w:t>pēc 201</w:t>
      </w:r>
      <w:r w:rsidR="00494E57" w:rsidRPr="00FB685C">
        <w:rPr>
          <w:kern w:val="28"/>
          <w:lang w:eastAsia="lv-LV"/>
        </w:rPr>
        <w:t>3</w:t>
      </w:r>
      <w:r w:rsidRPr="00FB685C">
        <w:rPr>
          <w:kern w:val="28"/>
          <w:lang w:eastAsia="lv-LV"/>
        </w:rPr>
        <w:t>.gada, finanšu vidējais neto gada apgrozījums tiek rēķināts par faktiski nostrādāto laiku.</w:t>
      </w:r>
    </w:p>
    <w:p w:rsidR="00F92786" w:rsidRPr="00FB685C" w:rsidRDefault="00BE303A" w:rsidP="00F92786">
      <w:pPr>
        <w:keepNext/>
        <w:numPr>
          <w:ilvl w:val="1"/>
          <w:numId w:val="2"/>
        </w:numPr>
        <w:tabs>
          <w:tab w:val="clear" w:pos="360"/>
          <w:tab w:val="num" w:pos="709"/>
        </w:tabs>
        <w:spacing w:after="60"/>
        <w:ind w:left="567" w:hanging="567"/>
        <w:jc w:val="both"/>
        <w:rPr>
          <w:b/>
          <w:kern w:val="28"/>
          <w:lang w:eastAsia="lv-LV"/>
        </w:rPr>
      </w:pPr>
      <w:r w:rsidRPr="00FB685C">
        <w:rPr>
          <w:b/>
          <w:kern w:val="28"/>
          <w:lang w:eastAsia="lv-LV"/>
        </w:rPr>
        <w:lastRenderedPageBreak/>
        <w:t xml:space="preserve">Minimālās prasības attiecībā uz </w:t>
      </w:r>
      <w:r w:rsidR="00AB774C" w:rsidRPr="00FB685C">
        <w:rPr>
          <w:b/>
          <w:kern w:val="28"/>
          <w:lang w:eastAsia="lv-LV"/>
        </w:rPr>
        <w:t>P</w:t>
      </w:r>
      <w:r w:rsidRPr="00FB685C">
        <w:rPr>
          <w:b/>
          <w:kern w:val="28"/>
          <w:lang w:eastAsia="lv-LV"/>
        </w:rPr>
        <w:t>retendenta tehniskajām un profesionālajām spējām</w:t>
      </w:r>
      <w:bookmarkEnd w:id="91"/>
      <w:bookmarkEnd w:id="92"/>
      <w:bookmarkEnd w:id="93"/>
      <w:r w:rsidRPr="00FB685C">
        <w:rPr>
          <w:b/>
          <w:kern w:val="28"/>
          <w:lang w:eastAsia="lv-LV"/>
        </w:rPr>
        <w:t xml:space="preserve"> </w:t>
      </w:r>
      <w:bookmarkStart w:id="97" w:name="_Toc61422140"/>
      <w:bookmarkEnd w:id="94"/>
      <w:bookmarkEnd w:id="95"/>
      <w:bookmarkEnd w:id="96"/>
    </w:p>
    <w:p w:rsidR="00BF5BF3" w:rsidRPr="00FB685C" w:rsidRDefault="00BF5BF3" w:rsidP="00BF5BF3">
      <w:pPr>
        <w:numPr>
          <w:ilvl w:val="2"/>
          <w:numId w:val="2"/>
        </w:numPr>
        <w:spacing w:after="60"/>
        <w:jc w:val="both"/>
      </w:pPr>
      <w:bookmarkStart w:id="98" w:name="_Ref290283923"/>
      <w:r w:rsidRPr="00FB685C">
        <w:t xml:space="preserve">Pretendentam ir pieredze līdzīga apjoma </w:t>
      </w:r>
      <w:r w:rsidR="00A109B6" w:rsidRPr="00FB685C">
        <w:t>būvdarbu veikšanā</w:t>
      </w:r>
      <w:r w:rsidR="00921D9A" w:rsidRPr="00FB685C">
        <w:t xml:space="preserve"> </w:t>
      </w:r>
      <w:r w:rsidR="00A109B6" w:rsidRPr="00FB685C">
        <w:t>iepriekšējo 5 (piecu</w:t>
      </w:r>
      <w:r w:rsidRPr="00FB685C">
        <w:t xml:space="preserve">) kalendāro gadu laikā (uz piedāvājuma iesniegšanas brīdi). </w:t>
      </w:r>
    </w:p>
    <w:p w:rsidR="00921D9A" w:rsidRPr="00FB685C" w:rsidRDefault="00921D9A" w:rsidP="00C34497">
      <w:pPr>
        <w:pStyle w:val="BodyText"/>
        <w:numPr>
          <w:ilvl w:val="2"/>
          <w:numId w:val="2"/>
        </w:numPr>
        <w:spacing w:after="60"/>
      </w:pPr>
      <w:r w:rsidRPr="00FB685C">
        <w:t xml:space="preserve">Tiks uzskatīts, ka Pretendentam ir pieredze līdzīgu darbu veikšanā minētajā laika periodā, ja tas ir veicis un pilnīgi pabeidzis vismaz 2 (divus) objektus, kas līdzīgi pēc </w:t>
      </w:r>
      <w:r w:rsidRPr="00F071A0">
        <w:t>rakstura</w:t>
      </w:r>
      <w:r w:rsidR="00C34497" w:rsidRPr="00F071A0">
        <w:t xml:space="preserve"> (bērnu rotaļu laukumu ierīkošanas un teritorijas labiekārtošanas būvdarbi), </w:t>
      </w:r>
      <w:r w:rsidRPr="00F071A0">
        <w:t>darbu veidiem un</w:t>
      </w:r>
      <w:r w:rsidRPr="00FB685C">
        <w:t xml:space="preserve"> platības, un katra objekta līguma summa ir vienāda vai pārsniedz Pretendenta šim iepirkumam piedāvāto līgumcenu (objekts ir viena līguma ietvaros veiktie darbi).</w:t>
      </w:r>
    </w:p>
    <w:p w:rsidR="00921D9A" w:rsidRPr="00FB685C" w:rsidRDefault="00921D9A" w:rsidP="00921D9A">
      <w:pPr>
        <w:pStyle w:val="BodyText"/>
        <w:numPr>
          <w:ilvl w:val="2"/>
          <w:numId w:val="2"/>
        </w:numPr>
        <w:spacing w:after="60"/>
        <w:ind w:left="709" w:hanging="709"/>
      </w:pPr>
      <w:r w:rsidRPr="00FB685C">
        <w:t xml:space="preserve">Pretendents līguma izpildei nodrošina </w:t>
      </w:r>
      <w:r w:rsidRPr="00FB685C">
        <w:rPr>
          <w:u w:val="single"/>
        </w:rPr>
        <w:t>sertificētu projektētāju</w:t>
      </w:r>
      <w:r w:rsidRPr="00FB685C">
        <w:t>, kura izglītība un profesionālā kvalifikācija nodrošina nepieciešamo projektēšanas darbu izpildi.</w:t>
      </w:r>
    </w:p>
    <w:p w:rsidR="00921D9A" w:rsidRDefault="00921D9A" w:rsidP="00921D9A">
      <w:pPr>
        <w:pStyle w:val="BodyText"/>
        <w:numPr>
          <w:ilvl w:val="2"/>
          <w:numId w:val="2"/>
        </w:numPr>
        <w:spacing w:after="60"/>
        <w:ind w:left="709" w:hanging="709"/>
      </w:pPr>
      <w:r w:rsidRPr="00FB685C">
        <w:t xml:space="preserve">Pretendenta piedāvātais </w:t>
      </w:r>
      <w:r w:rsidRPr="00FB685C">
        <w:rPr>
          <w:u w:val="single"/>
        </w:rPr>
        <w:t>atbildīgais būvdarbu vadītājs</w:t>
      </w:r>
      <w:r w:rsidRPr="00FB685C">
        <w:t xml:space="preserve"> iepriekšējo 5 (piecu) kalendāro gadu laikā (uz piedāvājuma iesniegšanas brīdi) ir vadījis vismaz 2 (divus) objektus, kas līdzīgi pēc rakstura, darbu veidiem un platības un katra objekta līguma summa ir vienāda vai pārsniedz Pretendenta šim iepirkumam piedāvāto līgumcenu (objekts ir viena līguma ietvaros veiktie darbi). </w:t>
      </w:r>
    </w:p>
    <w:p w:rsidR="000F040F" w:rsidRPr="00F071A0" w:rsidRDefault="000F040F" w:rsidP="00921D9A">
      <w:pPr>
        <w:pStyle w:val="BodyText"/>
        <w:numPr>
          <w:ilvl w:val="2"/>
          <w:numId w:val="2"/>
        </w:numPr>
        <w:spacing w:after="60"/>
        <w:ind w:left="709" w:hanging="709"/>
      </w:pPr>
      <w:r w:rsidRPr="00F071A0">
        <w:t>Pretendentam visā līguma izpildes laikā ir jābūt spēkā civiltiesiskās atbildības apdr</w:t>
      </w:r>
      <w:r w:rsidR="00F071A0" w:rsidRPr="00F071A0">
        <w:t>ošināšanai par P</w:t>
      </w:r>
      <w:r w:rsidRPr="00F071A0">
        <w:t>retendenta darbības vai bezdarbības rezultātā nodarīto kaitējumu trešo personu dzīvībai un veselībai un nodarītajiem zaudējumiem trešo personu mantai (atbildības limitam jāatbilst 2014. gada 19. augusta Ministru kabineta noteikumiem Nr. 502 „Noteikumi par būvspeciālistu un būvdarbu veicēju civiltiesiskās atbildības obligāto apdrošināšanu”).</w:t>
      </w:r>
    </w:p>
    <w:bookmarkEnd w:id="98"/>
    <w:p w:rsidR="00B87817" w:rsidRPr="00FB685C" w:rsidRDefault="00B87817" w:rsidP="00CD4B13">
      <w:pPr>
        <w:pStyle w:val="BodyText"/>
        <w:ind w:left="720"/>
      </w:pPr>
    </w:p>
    <w:p w:rsidR="0094288C" w:rsidRPr="00FB685C" w:rsidRDefault="0094288C" w:rsidP="000E3386">
      <w:pPr>
        <w:pStyle w:val="Heading1"/>
        <w:numPr>
          <w:ilvl w:val="0"/>
          <w:numId w:val="2"/>
        </w:numPr>
        <w:spacing w:before="0" w:after="120"/>
        <w:ind w:left="357" w:hanging="357"/>
        <w:rPr>
          <w:sz w:val="24"/>
          <w:lang w:eastAsia="lv-LV"/>
        </w:rPr>
      </w:pPr>
      <w:bookmarkStart w:id="99" w:name="_Toc421004186"/>
      <w:bookmarkStart w:id="100" w:name="_Toc467070573"/>
      <w:r w:rsidRPr="00FB685C">
        <w:rPr>
          <w:sz w:val="24"/>
          <w:lang w:eastAsia="lv-LV"/>
        </w:rPr>
        <w:t>IESNIEDZAMIE DOKUMENTI</w:t>
      </w:r>
      <w:bookmarkEnd w:id="99"/>
      <w:bookmarkEnd w:id="100"/>
    </w:p>
    <w:p w:rsidR="007E7825" w:rsidRPr="00FB685C" w:rsidRDefault="007E7825" w:rsidP="000E3386">
      <w:pPr>
        <w:pStyle w:val="BodyText"/>
        <w:numPr>
          <w:ilvl w:val="1"/>
          <w:numId w:val="2"/>
        </w:numPr>
        <w:tabs>
          <w:tab w:val="clear" w:pos="360"/>
          <w:tab w:val="num" w:pos="709"/>
        </w:tabs>
        <w:spacing w:before="120" w:after="120"/>
        <w:ind w:left="709" w:hanging="709"/>
      </w:pPr>
      <w:r w:rsidRPr="00FB685C">
        <w:t>Sagatavojot pied</w:t>
      </w:r>
      <w:r w:rsidR="0045749B" w:rsidRPr="00FB685C">
        <w:t xml:space="preserve">āvājumu, jāizmanto šīm Nolikumam </w:t>
      </w:r>
      <w:r w:rsidRPr="00FB685C">
        <w:t>pievienotās standarta formas (</w:t>
      </w:r>
      <w:r w:rsidR="00717880" w:rsidRPr="00FB685C">
        <w:t>2</w:t>
      </w:r>
      <w:r w:rsidR="00BE1ED2" w:rsidRPr="00FB685C">
        <w:t xml:space="preserve">. - </w:t>
      </w:r>
      <w:r w:rsidR="004729F5" w:rsidRPr="00FB685C">
        <w:t>6</w:t>
      </w:r>
      <w:r w:rsidR="0047625B" w:rsidRPr="00FB685C">
        <w:t>.</w:t>
      </w:r>
      <w:r w:rsidRPr="00FB685C">
        <w:t>pielikums).</w:t>
      </w:r>
    </w:p>
    <w:p w:rsidR="007E7825" w:rsidRPr="00FB685C" w:rsidRDefault="0045749B" w:rsidP="000E3386">
      <w:pPr>
        <w:pStyle w:val="BodyText"/>
        <w:numPr>
          <w:ilvl w:val="1"/>
          <w:numId w:val="2"/>
        </w:numPr>
        <w:tabs>
          <w:tab w:val="clear" w:pos="360"/>
          <w:tab w:val="num" w:pos="709"/>
        </w:tabs>
        <w:spacing w:after="60"/>
        <w:ind w:left="709" w:hanging="709"/>
      </w:pPr>
      <w:bookmarkStart w:id="101" w:name="_Ref289696940"/>
      <w:r w:rsidRPr="00FB685C">
        <w:rPr>
          <w:b/>
        </w:rPr>
        <w:t>Pretendenta pieteikumam</w:t>
      </w:r>
      <w:r w:rsidRPr="00FB685C">
        <w:t xml:space="preserve"> (</w:t>
      </w:r>
      <w:r w:rsidR="00F64343" w:rsidRPr="00FB685C">
        <w:t xml:space="preserve">saskaņā ar Nolikuma </w:t>
      </w:r>
      <w:r w:rsidR="004729F5" w:rsidRPr="00FB685C">
        <w:t>3</w:t>
      </w:r>
      <w:r w:rsidR="007E7825" w:rsidRPr="00FB685C">
        <w:t>.</w:t>
      </w:r>
      <w:r w:rsidR="00361FD1" w:rsidRPr="00FB685C">
        <w:t>,</w:t>
      </w:r>
      <w:r w:rsidR="001C3C5D" w:rsidRPr="00FB685C">
        <w:t xml:space="preserve"> </w:t>
      </w:r>
      <w:r w:rsidR="004729F5" w:rsidRPr="00FB685C">
        <w:t>3</w:t>
      </w:r>
      <w:r w:rsidR="00AB556F" w:rsidRPr="00FB685C">
        <w:t xml:space="preserve">.1. </w:t>
      </w:r>
      <w:r w:rsidR="00361FD1" w:rsidRPr="00FB685C">
        <w:t xml:space="preserve">un </w:t>
      </w:r>
      <w:proofErr w:type="gramStart"/>
      <w:r w:rsidR="004729F5" w:rsidRPr="00FB685C">
        <w:rPr>
          <w:kern w:val="28"/>
          <w:lang w:eastAsia="lv-LV"/>
        </w:rPr>
        <w:t>3</w:t>
      </w:r>
      <w:r w:rsidR="00AB556F" w:rsidRPr="00FB685C">
        <w:rPr>
          <w:kern w:val="28"/>
          <w:lang w:eastAsia="lv-LV"/>
        </w:rPr>
        <w:t>.2.</w:t>
      </w:r>
      <w:r w:rsidR="00361FD1" w:rsidRPr="00FB685C">
        <w:rPr>
          <w:kern w:val="28"/>
          <w:lang w:eastAsia="lv-LV"/>
        </w:rPr>
        <w:t xml:space="preserve"> </w:t>
      </w:r>
      <w:r w:rsidR="00F64343" w:rsidRPr="00FB685C">
        <w:t>pielikumos dotajām standarta formām</w:t>
      </w:r>
      <w:proofErr w:type="gramEnd"/>
      <w:r w:rsidR="007E7825" w:rsidRPr="00FB685C">
        <w:t>) atbilstošā secībā jāpievieno šādi dokumenti:</w:t>
      </w:r>
      <w:bookmarkEnd w:id="101"/>
    </w:p>
    <w:p w:rsidR="007E7825" w:rsidRPr="00FB685C" w:rsidRDefault="007E7825" w:rsidP="000E3386">
      <w:pPr>
        <w:pStyle w:val="BodyText"/>
        <w:numPr>
          <w:ilvl w:val="2"/>
          <w:numId w:val="2"/>
        </w:numPr>
        <w:spacing w:after="60"/>
      </w:pPr>
      <w:r w:rsidRPr="00FB685C">
        <w:t>Personu grupas, ja piedāvājumu iesniedz personu grupa, dalībnieku vienošanās par piedāvājuma iesniegšanu, vadošā partnera nozīmēšanu</w:t>
      </w:r>
      <w:r w:rsidR="00327A43" w:rsidRPr="00FB685C">
        <w:t xml:space="preserve">, atbildības sadalījumu starp dalībniekiem </w:t>
      </w:r>
      <w:r w:rsidR="00E70DD6" w:rsidRPr="00FB685C">
        <w:t>un iespējamā līguma izpildi</w:t>
      </w:r>
      <w:r w:rsidR="009D3BF2" w:rsidRPr="00FB685C">
        <w:t xml:space="preserve"> (t.sk. informācija par to, kādu iepirkuma daļu (tai skaitā finansiālā izteiksmē) realizē katrs no dalībniekiem)</w:t>
      </w:r>
      <w:r w:rsidR="00E70DD6" w:rsidRPr="00FB685C">
        <w:t>;</w:t>
      </w:r>
    </w:p>
    <w:p w:rsidR="007E7825" w:rsidRPr="00FB685C" w:rsidRDefault="007E7825" w:rsidP="000E3386">
      <w:pPr>
        <w:pStyle w:val="BodyText"/>
        <w:numPr>
          <w:ilvl w:val="2"/>
          <w:numId w:val="2"/>
        </w:numPr>
        <w:spacing w:after="60"/>
      </w:pPr>
      <w:r w:rsidRPr="00FB685C">
        <w:t xml:space="preserve">Pretendenta un tā iesaistīto apakšuzņēmēju vienošanās (ja </w:t>
      </w:r>
      <w:r w:rsidR="00161F13" w:rsidRPr="00FB685C">
        <w:t>P</w:t>
      </w:r>
      <w:r w:rsidRPr="00FB685C">
        <w:t>retendents iesaista apakšuzņēmējus), norādot tā veicamos darbus un apjomus naudas izteiksmē</w:t>
      </w:r>
      <w:r w:rsidR="009D3BF2" w:rsidRPr="00FB685C">
        <w:t xml:space="preserve"> (norādot to kopsummu </w:t>
      </w:r>
      <w:proofErr w:type="spellStart"/>
      <w:r w:rsidR="009D3BF2" w:rsidRPr="00FB685C">
        <w:rPr>
          <w:i/>
        </w:rPr>
        <w:t>euro</w:t>
      </w:r>
      <w:proofErr w:type="spellEnd"/>
      <w:r w:rsidR="009D3BF2" w:rsidRPr="00FB685C">
        <w:t xml:space="preserve"> bez PVN ko kopējās līgumcenas)</w:t>
      </w:r>
      <w:r w:rsidRPr="00FB685C">
        <w:t>;</w:t>
      </w:r>
    </w:p>
    <w:p w:rsidR="006C1061" w:rsidRPr="00FB685C" w:rsidRDefault="006C1061" w:rsidP="006C1061">
      <w:pPr>
        <w:numPr>
          <w:ilvl w:val="2"/>
          <w:numId w:val="2"/>
        </w:numPr>
        <w:spacing w:after="60"/>
        <w:jc w:val="both"/>
      </w:pPr>
      <w:r w:rsidRPr="00FB685C">
        <w:t xml:space="preserve">Pretendenta (t. sk. katra piegādātāju apvienības dalībnieka) un katra apakšuzņēmēja sagatavots apliecinājums par tā apņemšanos reģistrēties Latvijas Republikas </w:t>
      </w:r>
      <w:proofErr w:type="spellStart"/>
      <w:r w:rsidRPr="00FB685C">
        <w:t>Būvkomersantu</w:t>
      </w:r>
      <w:proofErr w:type="spellEnd"/>
      <w:r w:rsidRPr="00FB685C">
        <w:t xml:space="preserve"> reģistrā uz iepirkuma līguma noslēgšanas brīdi, ja izraudzītais Pretendents tiks atzīts par atklāta konkursa uzvarētāju. (Prasība attiecas uz Pretendentiem, t. sk. piegādātāju apvienības dalībniekiem un apakšuzņēmējiem, kas uz piedāvājuma iesniegšanas brīdi nav reģistrēti Latvijas Republikas </w:t>
      </w:r>
      <w:proofErr w:type="spellStart"/>
      <w:r w:rsidRPr="00FB685C">
        <w:t>Būvkomersantu</w:t>
      </w:r>
      <w:proofErr w:type="spellEnd"/>
      <w:r w:rsidRPr="00FB685C">
        <w:t xml:space="preserve"> reģistrā);</w:t>
      </w:r>
    </w:p>
    <w:p w:rsidR="007E7825" w:rsidRPr="00FB685C" w:rsidRDefault="00002A64" w:rsidP="000E3386">
      <w:pPr>
        <w:numPr>
          <w:ilvl w:val="2"/>
          <w:numId w:val="2"/>
        </w:numPr>
        <w:spacing w:after="60"/>
        <w:jc w:val="both"/>
      </w:pPr>
      <w:r w:rsidRPr="00FB685C">
        <w:t>Ārvalstu uzņēmumi iesniedz Komercreģistra līdzvērtīgas komercdarbību reģistrējošas iestādes ārvalstīs izdoto reģistrācijas apliecības kopiju</w:t>
      </w:r>
      <w:r w:rsidR="007E7825" w:rsidRPr="00FB685C">
        <w:t>;</w:t>
      </w:r>
    </w:p>
    <w:p w:rsidR="006C1061" w:rsidRPr="00FB685C" w:rsidRDefault="006C1061" w:rsidP="006C1061">
      <w:pPr>
        <w:pStyle w:val="BodyText"/>
        <w:numPr>
          <w:ilvl w:val="2"/>
          <w:numId w:val="2"/>
        </w:numPr>
        <w:spacing w:after="60"/>
      </w:pPr>
      <w:r w:rsidRPr="00FB685C">
        <w:t xml:space="preserve">Ārvalstu uzņēmumi iesniedz līdzvērtīgas </w:t>
      </w:r>
      <w:proofErr w:type="spellStart"/>
      <w:r w:rsidRPr="00FB685C">
        <w:t>Būvkomersanta</w:t>
      </w:r>
      <w:proofErr w:type="spellEnd"/>
      <w:r w:rsidRPr="00FB685C">
        <w:t xml:space="preserve"> reģistrācijas apliecības (izziņas vai darbu veikšanas atļaujas), ko izsniegušas līdzvērtīgas nozares institūcijas vai profesiju vai arodu reģistri citā valstī, kur pretendents reģistrēts;</w:t>
      </w:r>
    </w:p>
    <w:p w:rsidR="00D6688C" w:rsidRPr="00FB685C" w:rsidRDefault="00D6688C" w:rsidP="00D6688C">
      <w:pPr>
        <w:numPr>
          <w:ilvl w:val="3"/>
          <w:numId w:val="2"/>
        </w:numPr>
        <w:spacing w:after="60"/>
        <w:jc w:val="both"/>
        <w:rPr>
          <w:kern w:val="28"/>
          <w:lang w:eastAsia="lv-LV"/>
        </w:rPr>
      </w:pPr>
      <w:r w:rsidRPr="00FB685C">
        <w:rPr>
          <w:kern w:val="28"/>
          <w:lang w:eastAsia="lv-LV"/>
        </w:rPr>
        <w:t xml:space="preserve">Ja piedāvājumu iesniedz personu grupa, tad Nolikuma 3.2.5.apakšpunktā minēto dokumentu iesniedz par katru dalībnieku. </w:t>
      </w:r>
    </w:p>
    <w:p w:rsidR="0049296C" w:rsidRPr="00FB685C" w:rsidRDefault="0049296C" w:rsidP="0049296C">
      <w:pPr>
        <w:numPr>
          <w:ilvl w:val="3"/>
          <w:numId w:val="2"/>
        </w:numPr>
        <w:spacing w:after="60"/>
        <w:jc w:val="both"/>
        <w:rPr>
          <w:kern w:val="28"/>
          <w:lang w:eastAsia="lv-LV"/>
        </w:rPr>
      </w:pPr>
      <w:r w:rsidRPr="00FB685C">
        <w:rPr>
          <w:kern w:val="28"/>
          <w:lang w:eastAsia="lv-LV"/>
        </w:rPr>
        <w:t xml:space="preserve">Ja Pretendents balstās uz apakšuzņēmēja iespējām, lai apliecinātu, ka tā kvalifikācija atbilst Nolikumā noteiktajām prasībām vai piesaista apakšuzņēmēju, kura veicamo Darbu vērtība ir </w:t>
      </w:r>
      <w:r w:rsidRPr="00FB685C">
        <w:rPr>
          <w:kern w:val="28"/>
          <w:lang w:eastAsia="lv-LV"/>
        </w:rPr>
        <w:lastRenderedPageBreak/>
        <w:t xml:space="preserve">vismaz 20% no kopējas līguma vērtības, tad Nolikuma 3.2.5.apakšpunktā minēto dokumentu iesniedz par katru apakšuzņēmēju. </w:t>
      </w:r>
    </w:p>
    <w:p w:rsidR="007E7825" w:rsidRPr="00FB685C" w:rsidRDefault="005F4E2F" w:rsidP="000E3386">
      <w:pPr>
        <w:pStyle w:val="BodyText"/>
        <w:numPr>
          <w:ilvl w:val="2"/>
          <w:numId w:val="2"/>
        </w:numPr>
        <w:spacing w:after="60"/>
      </w:pPr>
      <w:bookmarkStart w:id="102" w:name="_Ref292349483"/>
      <w:r w:rsidRPr="00FB685C">
        <w:rPr>
          <w:b/>
        </w:rPr>
        <w:t>Pretendenta izziņa</w:t>
      </w:r>
      <w:r w:rsidR="00A3745E" w:rsidRPr="00FB685C">
        <w:t xml:space="preserve"> par </w:t>
      </w:r>
      <w:r w:rsidRPr="00FB685C">
        <w:t xml:space="preserve">finanšu neto vidējo gada apgrozījumu </w:t>
      </w:r>
      <w:r w:rsidR="00DD3B54" w:rsidRPr="00FB685C">
        <w:t xml:space="preserve">iepriekšējo </w:t>
      </w:r>
      <w:r w:rsidR="00E70DD6" w:rsidRPr="00FB685C">
        <w:t>3 (</w:t>
      </w:r>
      <w:r w:rsidR="00DD3B54" w:rsidRPr="00FB685C">
        <w:t>trīs</w:t>
      </w:r>
      <w:r w:rsidR="00E70DD6" w:rsidRPr="00FB685C">
        <w:t>)</w:t>
      </w:r>
      <w:r w:rsidR="00DD3B54" w:rsidRPr="00FB685C">
        <w:t xml:space="preserve"> finanšu gadu laikā </w:t>
      </w:r>
      <w:r w:rsidR="00BF6322" w:rsidRPr="00FB685C">
        <w:t>(</w:t>
      </w:r>
      <w:r w:rsidR="006676F9" w:rsidRPr="00FB685C">
        <w:t>201</w:t>
      </w:r>
      <w:r w:rsidR="00A3745E" w:rsidRPr="00FB685C">
        <w:t>3</w:t>
      </w:r>
      <w:r w:rsidR="006676F9" w:rsidRPr="00FB685C">
        <w:t>., 201</w:t>
      </w:r>
      <w:r w:rsidR="00A3745E" w:rsidRPr="00FB685C">
        <w:t>4</w:t>
      </w:r>
      <w:r w:rsidR="006676F9" w:rsidRPr="00FB685C">
        <w:t>. un 201</w:t>
      </w:r>
      <w:r w:rsidR="00A3745E" w:rsidRPr="00FB685C">
        <w:t>5</w:t>
      </w:r>
      <w:r w:rsidR="006676F9" w:rsidRPr="00FB685C">
        <w:t>.gadā</w:t>
      </w:r>
      <w:r w:rsidRPr="00FB685C">
        <w:t>),</w:t>
      </w:r>
      <w:r w:rsidR="00A3745E" w:rsidRPr="00FB685C">
        <w:t xml:space="preserve"> saskaņā ar Nolikuma 2.2.punktu,</w:t>
      </w:r>
      <w:r w:rsidRPr="00FB685C">
        <w:t xml:space="preserve"> uzrādot summu par katru no</w:t>
      </w:r>
      <w:r w:rsidR="00E70DD6" w:rsidRPr="00FB685C">
        <w:t xml:space="preserve"> iepriekšējiem trīs</w:t>
      </w:r>
      <w:r w:rsidRPr="00FB685C">
        <w:t xml:space="preserve"> gadiem</w:t>
      </w:r>
      <w:bookmarkEnd w:id="102"/>
      <w:r w:rsidR="00A079A8" w:rsidRPr="00FB685C">
        <w:t xml:space="preserve">. </w:t>
      </w:r>
      <w:r w:rsidR="007E7825" w:rsidRPr="00FB685C">
        <w:t>Ja piedāvājumu iesniedz personu grupa, šī punkta prasībām atbilstoša izziņa par personu grupā iekļauto personu kopējo finanšu apgrozījumu;</w:t>
      </w:r>
    </w:p>
    <w:p w:rsidR="00161F13" w:rsidRPr="00FB685C" w:rsidRDefault="007E7825" w:rsidP="000E3386">
      <w:pPr>
        <w:pStyle w:val="BodyText"/>
        <w:numPr>
          <w:ilvl w:val="2"/>
          <w:numId w:val="2"/>
        </w:numPr>
        <w:spacing w:after="60"/>
      </w:pPr>
      <w:r w:rsidRPr="00FB685C">
        <w:rPr>
          <w:b/>
        </w:rPr>
        <w:t xml:space="preserve">Informācija par </w:t>
      </w:r>
      <w:r w:rsidR="00AB774C" w:rsidRPr="00FB685C">
        <w:rPr>
          <w:b/>
        </w:rPr>
        <w:t>P</w:t>
      </w:r>
      <w:r w:rsidRPr="00FB685C">
        <w:rPr>
          <w:b/>
        </w:rPr>
        <w:t>retendenta pieredzi</w:t>
      </w:r>
      <w:r w:rsidRPr="00FB685C">
        <w:t xml:space="preserve"> (</w:t>
      </w:r>
      <w:r w:rsidR="00E70DD6" w:rsidRPr="00FB685C">
        <w:t xml:space="preserve">saskaņā ar Nolikuma </w:t>
      </w:r>
      <w:r w:rsidR="004729F5" w:rsidRPr="00FB685C">
        <w:t>4</w:t>
      </w:r>
      <w:r w:rsidR="00E70DD6" w:rsidRPr="00FB685C">
        <w:t>.pielikumā doto standarta formu</w:t>
      </w:r>
      <w:r w:rsidR="009F19D1" w:rsidRPr="00FB685C">
        <w:t>)</w:t>
      </w:r>
      <w:r w:rsidR="00E70DD6" w:rsidRPr="00FB685C">
        <w:t xml:space="preserve"> iesniedzama saskaņā ar Nolikuma </w:t>
      </w:r>
      <w:r w:rsidR="008E33A1" w:rsidRPr="00FB685C">
        <w:t>2.3</w:t>
      </w:r>
      <w:r w:rsidR="00D16F79" w:rsidRPr="00FB685C">
        <w:t>.</w:t>
      </w:r>
      <w:r w:rsidR="00647795" w:rsidRPr="00FB685C">
        <w:t>1. un 2.3.2.</w:t>
      </w:r>
      <w:r w:rsidR="00D16F79" w:rsidRPr="00FB685C">
        <w:t>punkt</w:t>
      </w:r>
      <w:r w:rsidR="00E70DD6" w:rsidRPr="00FB685C">
        <w:t>a</w:t>
      </w:r>
      <w:r w:rsidR="0089016C" w:rsidRPr="00FB685C">
        <w:t xml:space="preserve"> </w:t>
      </w:r>
      <w:bookmarkEnd w:id="89"/>
      <w:bookmarkEnd w:id="90"/>
      <w:bookmarkEnd w:id="97"/>
      <w:r w:rsidR="00647795" w:rsidRPr="00FB685C">
        <w:t>nosacījumiem</w:t>
      </w:r>
      <w:bookmarkStart w:id="103" w:name="_Toc295148047"/>
      <w:bookmarkStart w:id="104" w:name="_Toc97629401"/>
      <w:bookmarkStart w:id="105" w:name="_Toc101594541"/>
      <w:bookmarkStart w:id="106" w:name="_Toc110927930"/>
      <w:bookmarkStart w:id="107" w:name="_Toc111543284"/>
      <w:bookmarkStart w:id="108" w:name="_Toc111615581"/>
      <w:bookmarkStart w:id="109" w:name="_Toc143073733"/>
      <w:r w:rsidR="00647795" w:rsidRPr="00FB685C">
        <w:t>, un pievienojot 2 (divu) pasūtītāju pozitīva rakstura atsauksmes par būvdarbu līgumu, kas minēti pieredzes aprakstā un apliecina pretendenta kvalifikāciju Nolikuma 2.3.1. un 2.3.2.punktā noteiktajām prasībām, izpildes kvalitāti.</w:t>
      </w:r>
      <w:r w:rsidR="00E70DD6" w:rsidRPr="00FB685C">
        <w:t xml:space="preserve"> Ja piedāvājumu iesniedz personu grupa, šī punkta prasībām atbilstošs darbu uzskaitījums jāiesniedz par personu grupā iekļauto personu darbiem.</w:t>
      </w:r>
    </w:p>
    <w:p w:rsidR="00B57E27" w:rsidRPr="00FB685C" w:rsidRDefault="00B57E27" w:rsidP="00B57E27">
      <w:pPr>
        <w:pStyle w:val="BodyText"/>
        <w:numPr>
          <w:ilvl w:val="2"/>
          <w:numId w:val="2"/>
        </w:numPr>
        <w:spacing w:after="60"/>
      </w:pPr>
      <w:r w:rsidRPr="00FB685C">
        <w:rPr>
          <w:b/>
        </w:rPr>
        <w:t xml:space="preserve">Informācija par Darbu izpildei piedāvāto darbinieku kvalifikāciju un pieredzi </w:t>
      </w:r>
      <w:r w:rsidRPr="00FB685C">
        <w:t xml:space="preserve">(saskaņā ar Nolikuma </w:t>
      </w:r>
      <w:r w:rsidR="004729F5" w:rsidRPr="00FB685C">
        <w:t>5</w:t>
      </w:r>
      <w:r w:rsidRPr="00FB685C">
        <w:t>.pielikumā doto standarta formu), norādot sertifikātu numuru un izsniegšanas datumu, kas apliecina tiesības vadīt iepirkumā paredzētos Darbus, saskaņā Nolikuma ar 2.3.3. un 2.3.4.punktu;</w:t>
      </w:r>
    </w:p>
    <w:p w:rsidR="00B57E27" w:rsidRPr="00FB685C" w:rsidRDefault="00B57E27" w:rsidP="00B57E27">
      <w:pPr>
        <w:pStyle w:val="BodyText"/>
        <w:numPr>
          <w:ilvl w:val="2"/>
          <w:numId w:val="2"/>
        </w:numPr>
        <w:spacing w:after="60"/>
      </w:pPr>
      <w:r w:rsidRPr="00FB685C">
        <w:rPr>
          <w:rFonts w:eastAsia="Helvetica"/>
        </w:rPr>
        <w:t>Lai pārbaudītu Pretendenta tiesības veikt darbus atbilstoši Būvniecības likuma 22.panta prasībām, Pretendenta resursus (</w:t>
      </w:r>
      <w:r w:rsidRPr="00FB685C">
        <w:rPr>
          <w:rFonts w:eastAsia="Helvetica"/>
          <w:i/>
        </w:rPr>
        <w:t>nodarbināto skaitu un sertificētos speciālistus</w:t>
      </w:r>
      <w:r w:rsidRPr="00FB685C">
        <w:rPr>
          <w:rFonts w:eastAsia="Helvetica"/>
        </w:rPr>
        <w:t>), kā arī Pretendenta apgrozījumu par iepriekšējiem 3 (</w:t>
      </w:r>
      <w:r w:rsidRPr="00FB685C">
        <w:rPr>
          <w:rFonts w:eastAsia="Helvetica"/>
          <w:i/>
        </w:rPr>
        <w:t>trīs</w:t>
      </w:r>
      <w:r w:rsidRPr="00FB685C">
        <w:rPr>
          <w:rFonts w:eastAsia="Helvetica"/>
        </w:rPr>
        <w:t>) gadiem, Komisija pārbauda Būvniecības informācijas sistēmā (</w:t>
      </w:r>
      <w:hyperlink r:id="rId20" w:history="1">
        <w:r w:rsidRPr="00FB685C">
          <w:rPr>
            <w:rStyle w:val="Hyperlink"/>
            <w:rFonts w:eastAsia="Helvetica"/>
            <w:color w:val="auto"/>
            <w:lang w:eastAsia="ar-SA"/>
          </w:rPr>
          <w:t>https://bis.gov.lv</w:t>
        </w:r>
      </w:hyperlink>
      <w:r w:rsidRPr="00FB685C">
        <w:rPr>
          <w:rFonts w:eastAsia="Helvetica"/>
        </w:rPr>
        <w:t>) pieejamo informāciju. Pretendents pievieno piedāvājumam (</w:t>
      </w:r>
      <w:r w:rsidRPr="00FB685C">
        <w:rPr>
          <w:rFonts w:eastAsia="Helvetica"/>
          <w:i/>
        </w:rPr>
        <w:t>iekļauj (iešuj) pretendenta atlases dokumentos</w:t>
      </w:r>
      <w:r w:rsidRPr="00FB685C">
        <w:rPr>
          <w:rFonts w:eastAsia="Helvetica"/>
        </w:rPr>
        <w:t xml:space="preserve">) jebkurus dokumentus, kas apliecina tā tiesības veikt darbus, kā arī apgrozījumu, ja šī informācija nav reģistrēta Būvniecības informācijas sistēmā. </w:t>
      </w:r>
      <w:r w:rsidRPr="00FB685C">
        <w:t>Ja Būvniecības informācijas sistēmā norādītā informācija neatbilst faktiskajai situācijai (īpaši attiecībā uz nodarbināto skaitu un sertificētiem speciālistiem), Pretendents atsevišķā dokumentā norāda attiecīgu papildu informāciju.</w:t>
      </w:r>
    </w:p>
    <w:p w:rsidR="00293FE7" w:rsidRDefault="00293FE7" w:rsidP="00293FE7">
      <w:pPr>
        <w:pStyle w:val="BodyText"/>
        <w:numPr>
          <w:ilvl w:val="2"/>
          <w:numId w:val="2"/>
        </w:numPr>
        <w:spacing w:after="60"/>
      </w:pPr>
      <w:r w:rsidRPr="00FB685C">
        <w:t>Ja Pretendenta piedāvātais būvdarbu vadītājs ir ārvalsts speciālists, būvprakses sertifikāta vietā jāiesniedz ārvalstī izsniegtā licence, sertifikāts vai cits dokuments (kopija), kas apliecina attiecīgo pakalpojumu sniegšanas tiesības (ja šādu dokumentu nepieciešamību nosaka attiecīgās ārvalsts normatīvie tiesību akti) un ārvalstu speciālistam jāatbilst izglītības un profesionālās kvalifikācijas prasībām attiecīgas profesionālās darbības veikšanai Latvijas Republikā un gadījumā, ja ar pretendentu tiks noslēgts iepirkuma līgums, līdz Būvdarbu uzsākšanai ārvalstu speciālistam jāiegūst profesionālās kvalifikācijas atzīšanas apliecība vai jāreģistrējas attiecīgajā profesiju reģistrā.</w:t>
      </w:r>
    </w:p>
    <w:p w:rsidR="000F040F" w:rsidRPr="00F071A0" w:rsidRDefault="000F040F" w:rsidP="00293FE7">
      <w:pPr>
        <w:pStyle w:val="BodyText"/>
        <w:numPr>
          <w:ilvl w:val="2"/>
          <w:numId w:val="2"/>
        </w:numPr>
        <w:spacing w:after="60"/>
      </w:pPr>
      <w:r w:rsidRPr="00F071A0">
        <w:t>Attiecīga civiltiesiskās atbildības apdrošināšanas līguma (polises) apliecināta kopija, vai apdrošināšanas sabiedrības apliecinājums veikt iepriekš minēto apdrošināšanu, ja pretendentam tiks piešķirtas līguma slēgšanas tiesības.</w:t>
      </w:r>
    </w:p>
    <w:p w:rsidR="003E18EF" w:rsidRPr="00F071A0" w:rsidRDefault="003E18EF" w:rsidP="00293FE7">
      <w:pPr>
        <w:pStyle w:val="BodyText"/>
        <w:numPr>
          <w:ilvl w:val="2"/>
          <w:numId w:val="2"/>
        </w:numPr>
        <w:spacing w:after="60"/>
      </w:pPr>
      <w:r w:rsidRPr="00F071A0">
        <w:rPr>
          <w:b/>
        </w:rPr>
        <w:t xml:space="preserve">Eiropas vienotais iepirkuma procedūras dokuments </w:t>
      </w:r>
      <w:r w:rsidRPr="00F071A0">
        <w:t xml:space="preserve">(turpmāk – Vienotais dokuments): </w:t>
      </w:r>
    </w:p>
    <w:p w:rsidR="003E18EF" w:rsidRPr="00F071A0" w:rsidRDefault="003E18EF" w:rsidP="003E18EF">
      <w:pPr>
        <w:pStyle w:val="BodyText"/>
        <w:spacing w:after="60"/>
        <w:ind w:left="720"/>
      </w:pPr>
      <w:r w:rsidRPr="00F071A0">
        <w:t>Pasūtītājs pieņem Vienoto dokumentu kā sākotnējo pierādījumu atbilstībai paziņojumā par līgumu vai Konkursa dokumentos noteiktajām pretendentu atlases prasībām. Ja Pretendents izvēlējies iesniegt Eiropas vienoto iepirkuma procedūras dokumentu, lai apliecinātu, ka tas atbilst paziņojumā par līgumu vai Konkursa dokumentos noteiktajām pretendentu atlases prasībām, tas iesniedz šo dokumentu arī par katru personu, uz kuras iespējām pretendents balstās, lai apliecinātu, ka tā kvalifikācija atbilst paziņojumā par līgumu vai Konkursa dokumentos noteiktajām prasībām, un par tā norādīto apakšuzņēmēju, kura sniedzamo pakalpojumu vērtība ir vismaz 20 procenti no iepirkuma līguma vērtības. Piegādātāju apvienība iesniedz atsevišķu Eiropas vienoto iepirkuma procedūras dokumentu par katru tās dalībnieku.</w:t>
      </w:r>
    </w:p>
    <w:p w:rsidR="003E18EF" w:rsidRPr="00F071A0" w:rsidRDefault="003E18EF" w:rsidP="003E18EF">
      <w:pPr>
        <w:pStyle w:val="BodyText"/>
        <w:spacing w:after="60"/>
        <w:ind w:left="720"/>
      </w:pPr>
      <w:r w:rsidRPr="00F071A0">
        <w:t xml:space="preserve">Vienotā dokumenta veidlapu, kas ir vienāda visās ES dalībvalstīs, nosaka Eiropas Komisijas 2016. gada 5. janvāra īstenošanas regula Nr. 2016/7, ar ko nosaka standarta veidlapu Eiropas vienotajam iepirkuma procedūras dokumentam (Dokuments attiecas uz EEZ) (regulas 2. </w:t>
      </w:r>
      <w:r w:rsidRPr="00F071A0">
        <w:lastRenderedPageBreak/>
        <w:t xml:space="preserve">pielikums). Vienotā dokumenta teksta datne ir pieejama: </w:t>
      </w:r>
      <w:hyperlink r:id="rId21" w:history="1">
        <w:r w:rsidRPr="00F071A0">
          <w:rPr>
            <w:rStyle w:val="Hyperlink"/>
          </w:rPr>
          <w:t>http://www.iub.gov.lv/sites/default/files/upload/1_LV_annexe_acte_autonome_part1_v4.doc</w:t>
        </w:r>
      </w:hyperlink>
      <w:r w:rsidRPr="00F071A0">
        <w:t xml:space="preserve"> </w:t>
      </w:r>
    </w:p>
    <w:p w:rsidR="00042217" w:rsidRPr="00FB685C" w:rsidRDefault="00042217" w:rsidP="00042217">
      <w:pPr>
        <w:pStyle w:val="BodyText"/>
        <w:numPr>
          <w:ilvl w:val="2"/>
          <w:numId w:val="2"/>
        </w:numPr>
        <w:spacing w:after="60"/>
      </w:pPr>
      <w:r w:rsidRPr="00FB685C">
        <w:rPr>
          <w:b/>
        </w:rPr>
        <w:t>Tehniskais piedāvājums</w:t>
      </w:r>
      <w:r w:rsidRPr="00FB685C">
        <w:t xml:space="preserve"> jāsagatavo un jāiesniedz atbilstoši Nolikuma </w:t>
      </w:r>
      <w:r w:rsidR="004729F5" w:rsidRPr="00FB685C">
        <w:t>6</w:t>
      </w:r>
      <w:r w:rsidRPr="00FB685C">
        <w:t>.pielikumā dotajai standarta formai. Tehniskajam piedāvājumam jābūt Pretendenta vadītāja vai pilnvarotās personas (pievienojama pilnvara) parakstītam;</w:t>
      </w:r>
    </w:p>
    <w:p w:rsidR="00A33078" w:rsidRPr="00FB685C" w:rsidRDefault="00042217" w:rsidP="00A33078">
      <w:pPr>
        <w:pStyle w:val="BodyText"/>
        <w:numPr>
          <w:ilvl w:val="2"/>
          <w:numId w:val="2"/>
        </w:numPr>
        <w:spacing w:after="60"/>
      </w:pPr>
      <w:r w:rsidRPr="00FB685C">
        <w:rPr>
          <w:b/>
        </w:rPr>
        <w:t>Finanšu piedāvājums</w:t>
      </w:r>
      <w:r w:rsidRPr="00FB685C">
        <w:t xml:space="preserve">, sagatavots saskaņā ar </w:t>
      </w:r>
      <w:r w:rsidRPr="00FB685C">
        <w:rPr>
          <w:kern w:val="28"/>
          <w:u w:val="single"/>
          <w:lang w:eastAsia="lv-LV"/>
        </w:rPr>
        <w:t>Latvijas būvnormatīvu LBN 501-15 „</w:t>
      </w:r>
      <w:proofErr w:type="spellStart"/>
      <w:r w:rsidRPr="00FB685C">
        <w:rPr>
          <w:kern w:val="28"/>
          <w:u w:val="single"/>
          <w:lang w:eastAsia="lv-LV"/>
        </w:rPr>
        <w:t>Būvizmaksu</w:t>
      </w:r>
      <w:proofErr w:type="spellEnd"/>
      <w:r w:rsidRPr="00FB685C">
        <w:rPr>
          <w:kern w:val="28"/>
          <w:u w:val="single"/>
          <w:lang w:eastAsia="lv-LV"/>
        </w:rPr>
        <w:t xml:space="preserve"> noteikšanas kārtība”</w:t>
      </w:r>
      <w:r w:rsidRPr="00FB685C">
        <w:t>;</w:t>
      </w:r>
    </w:p>
    <w:p w:rsidR="00A33078" w:rsidRPr="00FB685C" w:rsidRDefault="00042217" w:rsidP="00A33078">
      <w:pPr>
        <w:pStyle w:val="BodyText"/>
        <w:numPr>
          <w:ilvl w:val="2"/>
          <w:numId w:val="2"/>
        </w:numPr>
        <w:spacing w:after="60"/>
      </w:pPr>
      <w:r w:rsidRPr="00FB685C">
        <w:t>Nosakot vienības cenas Darbiem, tajās ietver izmaksas, bez kā nebūtu iespējama iepirkumā paredzēto darbu tehnoloģiski pareiza, Nolikumam</w:t>
      </w:r>
      <w:r w:rsidR="0097355F" w:rsidRPr="00FB685C">
        <w:t>, Tehniskajai specifikācijai</w:t>
      </w:r>
      <w:r w:rsidRPr="00FB685C">
        <w:t xml:space="preserve"> un spēkā esošiem normatīviem aktiem atbilstoša izpilde pilnā apjomā, noteiktajā termiņā, ievērojot </w:t>
      </w:r>
      <w:r w:rsidR="00BA4DBB" w:rsidRPr="00FB685C">
        <w:t xml:space="preserve">Nolikuma </w:t>
      </w:r>
      <w:r w:rsidR="004729F5" w:rsidRPr="00FB685C">
        <w:t>7</w:t>
      </w:r>
      <w:r w:rsidR="00BA4DBB" w:rsidRPr="00FB685C">
        <w:t>.pielikuma “</w:t>
      </w:r>
      <w:r w:rsidRPr="00FB685C">
        <w:t>Līguma</w:t>
      </w:r>
      <w:r w:rsidR="00BA4DBB" w:rsidRPr="00FB685C">
        <w:t xml:space="preserve"> projekts”</w:t>
      </w:r>
      <w:r w:rsidRPr="00FB685C">
        <w:t xml:space="preserve"> nosacījumus. Pretendents ieraksta cenas visās paredzētajās pozīcijās. Ja kādā pozīcijā cenas nav norādītas, piedāvājums tiek uzskatīts par neatbilstošu un tālāk netiek vērtēts. </w:t>
      </w:r>
    </w:p>
    <w:p w:rsidR="00A33078" w:rsidRPr="00FB685C" w:rsidRDefault="00042217" w:rsidP="00A33078">
      <w:pPr>
        <w:pStyle w:val="BodyText"/>
        <w:numPr>
          <w:ilvl w:val="2"/>
          <w:numId w:val="2"/>
        </w:numPr>
        <w:spacing w:after="60"/>
      </w:pPr>
      <w:r w:rsidRPr="00FB685C">
        <w:t xml:space="preserve">Līguma izpildes laikā </w:t>
      </w:r>
      <w:r w:rsidRPr="00FB685C">
        <w:rPr>
          <w:u w:val="single"/>
        </w:rPr>
        <w:t>Pretendenta piedāvātā kopējā līguma summa paliek nemainīga</w:t>
      </w:r>
      <w:r w:rsidRPr="00FB685C">
        <w:t xml:space="preserve"> un nav nekādā ziņā pakļauta izmaiņām, izņemot Līguma projektā (Nolikuma </w:t>
      </w:r>
      <w:r w:rsidR="004729F5" w:rsidRPr="00FB685C">
        <w:t>7</w:t>
      </w:r>
      <w:r w:rsidRPr="00FB685C">
        <w:t xml:space="preserve">.pielikums) noteiktajos gadījumos. </w:t>
      </w:r>
    </w:p>
    <w:p w:rsidR="005D5833" w:rsidRDefault="005D5833" w:rsidP="005D5833">
      <w:pPr>
        <w:pStyle w:val="BodyText"/>
        <w:numPr>
          <w:ilvl w:val="2"/>
          <w:numId w:val="2"/>
        </w:numPr>
        <w:spacing w:after="60"/>
      </w:pPr>
      <w:r w:rsidRPr="00FB685C">
        <w:t>Tehniskais un Finanšu piedāvājums jāiesniedz papīra formātā un jāieraksta elektroniski vienā CD matricā vai USB datu nesējā, ar MS Office Excel 2007/2010 rīkiem lasāmā formātā un jāpievieno piedāvājumam (EXEL tabulu šūnās ievadot visus skaitļus ar ne vairāk kā 2 decimālzīmēm aiz komata un aprēķinos pielietojot skaitļu noapaļošanas funkciju „</w:t>
      </w:r>
      <w:proofErr w:type="spellStart"/>
      <w:r w:rsidRPr="00FB685C">
        <w:t>Round</w:t>
      </w:r>
      <w:proofErr w:type="spellEnd"/>
      <w:r w:rsidRPr="00FB685C">
        <w:t>”, lai izvairītos no aritmētisko kļūdu pieļaušanas)</w:t>
      </w:r>
      <w:r w:rsidR="003E18EF">
        <w:t>.</w:t>
      </w:r>
    </w:p>
    <w:p w:rsidR="003E18EF" w:rsidRPr="00F071A0" w:rsidRDefault="003E18EF" w:rsidP="003E18EF">
      <w:pPr>
        <w:pStyle w:val="BodyText"/>
        <w:numPr>
          <w:ilvl w:val="2"/>
          <w:numId w:val="2"/>
        </w:numPr>
        <w:spacing w:after="60"/>
      </w:pPr>
      <w:r w:rsidRPr="00F071A0">
        <w:rPr>
          <w:b/>
        </w:rPr>
        <w:t>Izdrukas no Valsts ieņēmumu dienesta elektroniskās deklarēšanas sistēmas:</w:t>
      </w:r>
      <w:r w:rsidRPr="00F071A0">
        <w:t xml:space="preserve"> saskaņā ar PIL 48. panta 1.</w:t>
      </w:r>
      <w:r w:rsidRPr="00F071A0">
        <w:rPr>
          <w:vertAlign w:val="superscript"/>
        </w:rPr>
        <w:t>1</w:t>
      </w:r>
      <w:r w:rsidRPr="00F071A0">
        <w:t xml:space="preserve"> daļas nosacījumiem, Pretendentam kopā ar piedāvājumu jāiesniedz:</w:t>
      </w:r>
    </w:p>
    <w:p w:rsidR="003E18EF" w:rsidRPr="00F071A0" w:rsidRDefault="003E18EF" w:rsidP="003E18EF">
      <w:pPr>
        <w:pStyle w:val="BodyText"/>
        <w:numPr>
          <w:ilvl w:val="3"/>
          <w:numId w:val="2"/>
        </w:numPr>
        <w:spacing w:after="60"/>
      </w:pPr>
      <w:r w:rsidRPr="00F071A0">
        <w:t>izdrukas no Valsts ieņēmumu dienesta elektroniskās deklarēšanas sistēmas par pretendenta un tā piedāvājumā norādīto apakšuzņēmēju vidējām stundas tarifa likmēm profesiju grupās;</w:t>
      </w:r>
    </w:p>
    <w:p w:rsidR="003E18EF" w:rsidRPr="00F071A0" w:rsidRDefault="003E18EF" w:rsidP="003E18EF">
      <w:pPr>
        <w:pStyle w:val="BodyText"/>
        <w:numPr>
          <w:ilvl w:val="3"/>
          <w:numId w:val="2"/>
        </w:numPr>
        <w:spacing w:after="60"/>
      </w:pPr>
      <w:r w:rsidRPr="00F071A0">
        <w:t>pretendenta rakstveida paskaidrojumu par atšķirību starp pretendenta un tā piedāvājumā norādīto apakšuzņēmēju darba ņēmēju vidējām stundas tarifa likmēm profesiju grupās un VID apkopotajiem datiem par darba ņēmēju vidējām stundas tarifa likmēm profesiju grupās</w:t>
      </w:r>
    </w:p>
    <w:p w:rsidR="005D5833" w:rsidRPr="00FB685C" w:rsidRDefault="005D5833" w:rsidP="005D5833">
      <w:pPr>
        <w:pStyle w:val="BodyText"/>
        <w:spacing w:after="60"/>
        <w:ind w:left="720"/>
      </w:pPr>
    </w:p>
    <w:p w:rsidR="0094288C" w:rsidRPr="00FB685C" w:rsidRDefault="0094288C" w:rsidP="000E3386">
      <w:pPr>
        <w:pStyle w:val="Heading1"/>
        <w:numPr>
          <w:ilvl w:val="0"/>
          <w:numId w:val="2"/>
        </w:numPr>
        <w:spacing w:before="0" w:after="120"/>
        <w:ind w:left="357" w:hanging="357"/>
        <w:rPr>
          <w:sz w:val="24"/>
          <w:lang w:eastAsia="lv-LV"/>
        </w:rPr>
      </w:pPr>
      <w:bookmarkStart w:id="110" w:name="_Toc421004187"/>
      <w:bookmarkStart w:id="111" w:name="_Toc467070574"/>
      <w:r w:rsidRPr="00FB685C">
        <w:rPr>
          <w:sz w:val="24"/>
          <w:lang w:eastAsia="lv-LV"/>
        </w:rPr>
        <w:t xml:space="preserve">PIEDĀVĀJUMU VĒRTĒŠANAS </w:t>
      </w:r>
      <w:bookmarkEnd w:id="103"/>
      <w:r w:rsidRPr="00FB685C">
        <w:rPr>
          <w:sz w:val="24"/>
          <w:lang w:eastAsia="lv-LV"/>
        </w:rPr>
        <w:t>UN IZVĒLES KRITĒRIJI</w:t>
      </w:r>
      <w:bookmarkEnd w:id="110"/>
      <w:bookmarkEnd w:id="111"/>
    </w:p>
    <w:p w:rsidR="00F05D51" w:rsidRPr="00FB685C" w:rsidRDefault="00F05D51" w:rsidP="00F05D51">
      <w:pPr>
        <w:widowControl w:val="0"/>
        <w:numPr>
          <w:ilvl w:val="1"/>
          <w:numId w:val="2"/>
        </w:numPr>
        <w:tabs>
          <w:tab w:val="num" w:pos="737"/>
        </w:tabs>
        <w:overflowPunct w:val="0"/>
        <w:autoSpaceDE w:val="0"/>
        <w:autoSpaceDN w:val="0"/>
        <w:adjustRightInd w:val="0"/>
        <w:spacing w:after="60"/>
        <w:ind w:left="567" w:hanging="567"/>
        <w:rPr>
          <w:b/>
          <w:kern w:val="28"/>
          <w:lang w:eastAsia="lv-LV"/>
        </w:rPr>
      </w:pPr>
      <w:bookmarkStart w:id="112" w:name="_Toc290565636"/>
      <w:bookmarkStart w:id="113" w:name="_Toc299526434"/>
      <w:bookmarkEnd w:id="104"/>
      <w:bookmarkEnd w:id="105"/>
      <w:bookmarkEnd w:id="106"/>
      <w:bookmarkEnd w:id="107"/>
      <w:bookmarkEnd w:id="108"/>
      <w:bookmarkEnd w:id="109"/>
      <w:r w:rsidRPr="00FB685C">
        <w:rPr>
          <w:b/>
          <w:kern w:val="28"/>
          <w:lang w:eastAsia="lv-LV"/>
        </w:rPr>
        <w:t xml:space="preserve">   Komisija visus piedāvājumus vērtē piecās kārtās: </w:t>
      </w:r>
    </w:p>
    <w:p w:rsidR="00F05D51" w:rsidRPr="00FB685C" w:rsidRDefault="00F05D51" w:rsidP="00F05D51">
      <w:pPr>
        <w:numPr>
          <w:ilvl w:val="2"/>
          <w:numId w:val="2"/>
        </w:numPr>
        <w:tabs>
          <w:tab w:val="clear" w:pos="720"/>
          <w:tab w:val="left" w:pos="709"/>
          <w:tab w:val="num" w:pos="1021"/>
        </w:tabs>
        <w:spacing w:after="60"/>
        <w:ind w:left="840" w:hanging="840"/>
        <w:jc w:val="both"/>
        <w:rPr>
          <w:kern w:val="28"/>
          <w:lang w:eastAsia="lv-LV"/>
        </w:rPr>
      </w:pPr>
      <w:r w:rsidRPr="00FB685C">
        <w:rPr>
          <w:kern w:val="28"/>
          <w:lang w:eastAsia="lv-LV"/>
        </w:rPr>
        <w:t>Pretendentu pārbaude, uzsākot piedāvājumu vērtēšanu;</w:t>
      </w:r>
    </w:p>
    <w:p w:rsidR="00F05D51" w:rsidRPr="00FB685C" w:rsidRDefault="00F05D51" w:rsidP="00F05D51">
      <w:pPr>
        <w:numPr>
          <w:ilvl w:val="2"/>
          <w:numId w:val="2"/>
        </w:numPr>
        <w:tabs>
          <w:tab w:val="clear" w:pos="720"/>
          <w:tab w:val="left" w:pos="709"/>
          <w:tab w:val="num" w:pos="1021"/>
        </w:tabs>
        <w:spacing w:after="60"/>
        <w:ind w:left="840" w:hanging="840"/>
        <w:jc w:val="both"/>
        <w:rPr>
          <w:kern w:val="28"/>
          <w:lang w:eastAsia="lv-LV"/>
        </w:rPr>
      </w:pPr>
      <w:r w:rsidRPr="00FB685C">
        <w:rPr>
          <w:kern w:val="28"/>
          <w:lang w:eastAsia="lv-LV"/>
        </w:rPr>
        <w:t>Piedāvājuma noformējuma pārbaude;</w:t>
      </w:r>
    </w:p>
    <w:p w:rsidR="00F05D51" w:rsidRPr="00FB685C" w:rsidRDefault="00F05D51" w:rsidP="00F05D51">
      <w:pPr>
        <w:numPr>
          <w:ilvl w:val="2"/>
          <w:numId w:val="2"/>
        </w:numPr>
        <w:tabs>
          <w:tab w:val="clear" w:pos="720"/>
          <w:tab w:val="left" w:pos="709"/>
          <w:tab w:val="num" w:pos="1021"/>
        </w:tabs>
        <w:spacing w:after="60"/>
        <w:ind w:left="840" w:hanging="840"/>
        <w:jc w:val="both"/>
        <w:rPr>
          <w:kern w:val="28"/>
          <w:lang w:eastAsia="lv-LV"/>
        </w:rPr>
      </w:pPr>
      <w:r w:rsidRPr="00FB685C">
        <w:rPr>
          <w:kern w:val="28"/>
          <w:lang w:eastAsia="lv-LV"/>
        </w:rPr>
        <w:t>Pretendentu atlase;</w:t>
      </w:r>
    </w:p>
    <w:p w:rsidR="00F05D51" w:rsidRPr="00FB685C" w:rsidRDefault="00F05D51" w:rsidP="00F05D51">
      <w:pPr>
        <w:numPr>
          <w:ilvl w:val="2"/>
          <w:numId w:val="2"/>
        </w:numPr>
        <w:tabs>
          <w:tab w:val="clear" w:pos="720"/>
          <w:tab w:val="left" w:pos="709"/>
          <w:tab w:val="num" w:pos="1021"/>
        </w:tabs>
        <w:spacing w:after="60"/>
        <w:ind w:left="840" w:hanging="840"/>
        <w:jc w:val="both"/>
        <w:rPr>
          <w:kern w:val="28"/>
          <w:lang w:eastAsia="lv-LV"/>
        </w:rPr>
      </w:pPr>
      <w:r w:rsidRPr="00FB685C">
        <w:rPr>
          <w:kern w:val="28"/>
          <w:lang w:eastAsia="lv-LV"/>
        </w:rPr>
        <w:t>Tehnisko piedāvājumu atbilstības pārbaude;</w:t>
      </w:r>
    </w:p>
    <w:p w:rsidR="00F05D51" w:rsidRPr="00FB685C" w:rsidRDefault="00F05D51" w:rsidP="00F05D51">
      <w:pPr>
        <w:numPr>
          <w:ilvl w:val="2"/>
          <w:numId w:val="2"/>
        </w:numPr>
        <w:tabs>
          <w:tab w:val="clear" w:pos="720"/>
          <w:tab w:val="left" w:pos="709"/>
          <w:tab w:val="num" w:pos="1021"/>
        </w:tabs>
        <w:spacing w:after="60"/>
        <w:ind w:left="839" w:hanging="839"/>
        <w:jc w:val="both"/>
        <w:rPr>
          <w:kern w:val="28"/>
          <w:lang w:eastAsia="lv-LV"/>
        </w:rPr>
      </w:pPr>
      <w:r w:rsidRPr="00FB685C">
        <w:rPr>
          <w:kern w:val="28"/>
          <w:lang w:eastAsia="lv-LV"/>
        </w:rPr>
        <w:t>Finanšu piedāvājuma izvērtēšana;</w:t>
      </w:r>
    </w:p>
    <w:p w:rsidR="00F05D51" w:rsidRPr="00FB685C" w:rsidRDefault="00F05D51" w:rsidP="00F05D51">
      <w:pPr>
        <w:numPr>
          <w:ilvl w:val="2"/>
          <w:numId w:val="2"/>
        </w:numPr>
        <w:tabs>
          <w:tab w:val="clear" w:pos="720"/>
          <w:tab w:val="left" w:pos="709"/>
          <w:tab w:val="num" w:pos="1021"/>
        </w:tabs>
        <w:spacing w:after="120"/>
        <w:ind w:left="840" w:hanging="840"/>
        <w:jc w:val="both"/>
        <w:rPr>
          <w:kern w:val="28"/>
          <w:lang w:eastAsia="lv-LV"/>
        </w:rPr>
      </w:pPr>
      <w:r w:rsidRPr="00FB685C">
        <w:rPr>
          <w:kern w:val="28"/>
          <w:lang w:eastAsia="lv-LV"/>
        </w:rPr>
        <w:t>Lēmuma pieņemšana un līguma slēgšanas tiesību piešķiršana.</w:t>
      </w:r>
    </w:p>
    <w:p w:rsidR="00F05D51" w:rsidRPr="00FB685C" w:rsidRDefault="00F05D51" w:rsidP="00F05D51">
      <w:pPr>
        <w:keepNext/>
        <w:numPr>
          <w:ilvl w:val="1"/>
          <w:numId w:val="2"/>
        </w:numPr>
        <w:tabs>
          <w:tab w:val="left" w:pos="720"/>
        </w:tabs>
        <w:spacing w:after="60"/>
        <w:ind w:left="709" w:hanging="709"/>
        <w:outlineLvl w:val="1"/>
        <w:rPr>
          <w:rFonts w:eastAsia="Calibri"/>
          <w:b/>
          <w:bCs/>
          <w:color w:val="000000"/>
          <w:szCs w:val="28"/>
          <w:lang w:eastAsia="lv-LV"/>
        </w:rPr>
      </w:pPr>
      <w:r w:rsidRPr="00FB685C">
        <w:rPr>
          <w:rFonts w:eastAsia="Calibri"/>
          <w:b/>
          <w:bCs/>
          <w:iCs/>
          <w:color w:val="000000"/>
          <w:lang w:eastAsia="lv-LV"/>
        </w:rPr>
        <w:t xml:space="preserve">     </w:t>
      </w:r>
      <w:bookmarkStart w:id="114" w:name="_Toc456278369"/>
      <w:bookmarkStart w:id="115" w:name="_Toc467070575"/>
      <w:r w:rsidRPr="00FB685C">
        <w:rPr>
          <w:rFonts w:eastAsia="Calibri"/>
          <w:b/>
          <w:bCs/>
          <w:iCs/>
          <w:color w:val="000000"/>
          <w:lang w:eastAsia="lv-LV"/>
        </w:rPr>
        <w:t>Pretendentu pārbaude, uzsākot piedāvājumu vērtēšanu</w:t>
      </w:r>
      <w:bookmarkEnd w:id="114"/>
      <w:bookmarkEnd w:id="115"/>
    </w:p>
    <w:p w:rsidR="00F05D51" w:rsidRPr="00FB685C" w:rsidRDefault="00F05D51" w:rsidP="00F05D51">
      <w:pPr>
        <w:ind w:left="709" w:hanging="709"/>
        <w:jc w:val="both"/>
        <w:rPr>
          <w:rFonts w:eastAsia="Calibri"/>
          <w:lang w:eastAsia="lv-LV"/>
        </w:rPr>
      </w:pPr>
      <w:r w:rsidRPr="00FB685C">
        <w:rPr>
          <w:rFonts w:eastAsia="Calibri"/>
          <w:lang w:eastAsia="lv-LV"/>
        </w:rPr>
        <w:t>4.2.1. Komisija, uzsākot piedāvājumu vērtēšanu, pārbauda</w:t>
      </w:r>
      <w:proofErr w:type="gramStart"/>
      <w:r w:rsidRPr="00FB685C">
        <w:rPr>
          <w:rFonts w:eastAsia="Calibri"/>
          <w:lang w:eastAsia="lv-LV"/>
        </w:rPr>
        <w:t xml:space="preserve"> PIL</w:t>
      </w:r>
      <w:proofErr w:type="gramEnd"/>
      <w:r w:rsidRPr="00FB685C">
        <w:rPr>
          <w:rFonts w:eastAsia="Calibri"/>
          <w:lang w:eastAsia="lv-LV"/>
        </w:rPr>
        <w:t xml:space="preserve"> 39.¹ panta pirmajā daļā noteikto gadījumu, kas ir par pamatu pretendentu izslēgšanai no dalības iepirkuma procedūrā, attiecināmību. Pārbaude veicama attiecībā uz katru pretendentu, kā arī katru pretendenta piedāvājumā norādīto un PIL 39.¹ panta pirmās daļas 9., 10. un 11. punktā minēto personu (tas ir - katru personālsabiedrības biedru; apakšuzņēmēju, kura sniedzamo pakalpojumu vērtība ir vismaz 20 % no kopējās iepirkuma līguma vērtības; uzņēmēju un / vai apakšuzņēmēju, uz kura iespējām pretendents balstās, lai apliecinātu, ka tā kvalifikācija atbilst paziņojumā par līgumu vai iepirkuma procedūras dokumentos noteiktajām prasībām), ievērojot PIL 39.¹ panta pirmās daļas 9., 10. un 11. punktā noteikto.</w:t>
      </w:r>
    </w:p>
    <w:p w:rsidR="00F05D51" w:rsidRPr="00FB685C" w:rsidRDefault="00F05D51" w:rsidP="00F05D51">
      <w:pPr>
        <w:ind w:left="709" w:hanging="709"/>
        <w:jc w:val="both"/>
        <w:rPr>
          <w:rFonts w:eastAsia="Calibri"/>
          <w:lang w:eastAsia="lv-LV"/>
        </w:rPr>
      </w:pPr>
      <w:r w:rsidRPr="00FB685C">
        <w:rPr>
          <w:rFonts w:eastAsia="Calibri"/>
          <w:lang w:eastAsia="lv-LV"/>
        </w:rPr>
        <w:lastRenderedPageBreak/>
        <w:t>4.2.2.</w:t>
      </w:r>
      <w:proofErr w:type="gramStart"/>
      <w:r w:rsidRPr="00FB685C">
        <w:rPr>
          <w:rFonts w:eastAsia="Calibri"/>
          <w:lang w:eastAsia="lv-LV"/>
        </w:rPr>
        <w:t xml:space="preserve">  </w:t>
      </w:r>
      <w:proofErr w:type="gramEnd"/>
      <w:r w:rsidRPr="00FB685C">
        <w:rPr>
          <w:rFonts w:eastAsia="Calibri"/>
          <w:lang w:eastAsia="lv-LV"/>
        </w:rPr>
        <w:t xml:space="preserve">Lai pārbaudītu Latvijā reģistrētu vai pastāvīgi dzīvojošu pretendentu, kā arī katru pretendenta piedāvājumā norādīto un PIL 39.¹ panta pirmās daļas 9., 10. un 11. punktā minēto personu, kas reģistrēta vai pastāvīgi dzīvo Latvijā, komisija pārbaudi veic saskaņā ar PIL 39.¹ panta septītajā daļā noteikto kārtību. </w:t>
      </w:r>
    </w:p>
    <w:p w:rsidR="00F05D51" w:rsidRPr="00FB685C" w:rsidRDefault="00F05D51" w:rsidP="00F05D51">
      <w:pPr>
        <w:ind w:left="709" w:hanging="709"/>
        <w:jc w:val="both"/>
        <w:rPr>
          <w:rFonts w:eastAsia="Calibri"/>
          <w:lang w:eastAsia="lv-LV"/>
        </w:rPr>
      </w:pPr>
      <w:r w:rsidRPr="00FB685C">
        <w:rPr>
          <w:rFonts w:eastAsia="Calibri"/>
          <w:lang w:eastAsia="lv-LV"/>
        </w:rPr>
        <w:t>4.2.3.</w:t>
      </w:r>
      <w:proofErr w:type="gramStart"/>
      <w:r w:rsidRPr="00FB685C">
        <w:rPr>
          <w:rFonts w:eastAsia="Calibri"/>
          <w:lang w:eastAsia="lv-LV"/>
        </w:rPr>
        <w:t xml:space="preserve">  </w:t>
      </w:r>
      <w:proofErr w:type="gramEnd"/>
      <w:r w:rsidRPr="00FB685C">
        <w:rPr>
          <w:rFonts w:eastAsia="Calibri"/>
          <w:lang w:eastAsia="lv-LV"/>
        </w:rPr>
        <w:t xml:space="preserve">Ja komisija konstatē, ka saskaņā ar Valsts ieņēmumu dienesta administrēto nodokļu (nodevu) parādnieku datubāzē esošajiem aktuālajiem datiem pretendentam vai pretendenta piedāvājumā norādītai un PIL 39.¹ panta pirmās daļas 9., 10. un 11. punktā minētajai personai ir Valsts ieņēmumu dienesta administrēto nodokļu parādi, tajā skaitā valsts sociālās apdrošināšanas obligāto iemaksu parādu, kas kopsummā pārsniedz 150,- EUR (viens simts piecdesmit </w:t>
      </w:r>
      <w:proofErr w:type="spellStart"/>
      <w:r w:rsidRPr="00FB685C">
        <w:rPr>
          <w:rFonts w:eastAsia="Calibri"/>
          <w:i/>
          <w:iCs/>
          <w:lang w:eastAsia="lv-LV"/>
        </w:rPr>
        <w:t>euro</w:t>
      </w:r>
      <w:proofErr w:type="spellEnd"/>
      <w:r w:rsidRPr="00FB685C">
        <w:rPr>
          <w:rFonts w:eastAsia="Calibri"/>
          <w:iCs/>
          <w:lang w:eastAsia="lv-LV"/>
        </w:rPr>
        <w:t>)</w:t>
      </w:r>
      <w:r w:rsidRPr="00FB685C">
        <w:rPr>
          <w:rFonts w:eastAsia="Calibri"/>
        </w:rPr>
        <w:t xml:space="preserve"> </w:t>
      </w:r>
      <w:r w:rsidRPr="00FB685C">
        <w:rPr>
          <w:rFonts w:eastAsia="Calibri"/>
          <w:u w:val="single"/>
        </w:rPr>
        <w:t>piedāvājuma iesniegšanas termiņa pēdējā dienā</w:t>
      </w:r>
      <w:r w:rsidRPr="00FB685C">
        <w:rPr>
          <w:rFonts w:eastAsia="Calibri"/>
        </w:rPr>
        <w:t>, iepirkuma komisija par to informē Pretendentu un nosaka termiņu - 10 dienas pēc informācijas izsniegšanas vai nosūtīšanas dienas - Publisko iepirkumu likuma 39.</w:t>
      </w:r>
      <w:r w:rsidRPr="00FB685C">
        <w:rPr>
          <w:rFonts w:eastAsia="Calibri"/>
          <w:vertAlign w:val="superscript"/>
        </w:rPr>
        <w:t>1</w:t>
      </w:r>
      <w:r w:rsidRPr="00FB685C">
        <w:rPr>
          <w:rFonts w:eastAsia="Calibri"/>
        </w:rPr>
        <w:t xml:space="preserve"> panta sestajā daļā paredzētā apliecinājuma iesniegšanai. Ja noteiktajā termiņā minētais apliecinājums nav iesniegts, iepirkuma komisija Pretendentu izslēdz no dalības iepirkumā.</w:t>
      </w:r>
      <w:r w:rsidRPr="00FB685C">
        <w:rPr>
          <w:rFonts w:eastAsia="Calibri"/>
          <w:iCs/>
          <w:lang w:eastAsia="lv-LV"/>
        </w:rPr>
        <w:t xml:space="preserve">, komisija rīkojas saskaņā ar </w:t>
      </w:r>
      <w:r w:rsidRPr="00FB685C">
        <w:rPr>
          <w:rFonts w:eastAsia="Calibri"/>
          <w:lang w:eastAsia="lv-LV"/>
        </w:rPr>
        <w:t>PIL 39.¹ panta piektajā daļā noteikto kārtību, un Pretendentam jāizpilda Komisijas prasības atbilstoši minētajā likuma normā noteiktajam pretējā gadījumā pretendents tiek izslēgts no dalības iepirkuma procedūrā</w:t>
      </w:r>
      <w:r w:rsidRPr="00FB685C">
        <w:rPr>
          <w:rFonts w:eastAsia="Calibri"/>
          <w:i/>
          <w:iCs/>
          <w:lang w:eastAsia="lv-LV"/>
        </w:rPr>
        <w:t>.</w:t>
      </w:r>
    </w:p>
    <w:p w:rsidR="00F05D51" w:rsidRPr="00FB685C" w:rsidRDefault="00F05D51" w:rsidP="00F05D51">
      <w:pPr>
        <w:ind w:left="709" w:hanging="709"/>
        <w:jc w:val="both"/>
        <w:rPr>
          <w:rFonts w:eastAsia="Calibri"/>
          <w:lang w:eastAsia="lv-LV"/>
        </w:rPr>
      </w:pPr>
      <w:r w:rsidRPr="00FB685C">
        <w:rPr>
          <w:rFonts w:eastAsia="Calibri"/>
          <w:lang w:eastAsia="lv-LV"/>
        </w:rPr>
        <w:t xml:space="preserve">4.2.4. Lai pārbaudītu ārvalstī reģistrētu vai pastāvīgi dzīvojošu pretendentu, kā arī pretendenta piedāvājumā norādīto un PIL 39.¹ panta pirmās daļas 9., 10. un 11. punktā minēto personu, kas reģistrēta vai pastāvīgi dzīvo ārvalstī, komisija pārbaudi veic saskaņā ar PIL 39.¹ panta desmitajā daļā noteikto kārtību, un pretendentam jāizpilda komisijas prasības atbilstoši minētajā likuma normā noteiktajam pretējā gadījumā pretendents tiek izslēgts no dalības iepirkuma procedūrā. </w:t>
      </w:r>
    </w:p>
    <w:p w:rsidR="00F05D51" w:rsidRPr="00FB685C" w:rsidRDefault="00F05D51" w:rsidP="00F05D51">
      <w:pPr>
        <w:ind w:left="709" w:hanging="709"/>
        <w:jc w:val="both"/>
        <w:rPr>
          <w:rFonts w:eastAsia="Calibri"/>
          <w:lang w:eastAsia="lv-LV"/>
        </w:rPr>
      </w:pPr>
      <w:r w:rsidRPr="00FB685C">
        <w:rPr>
          <w:rFonts w:eastAsia="Calibri"/>
          <w:lang w:eastAsia="lv-LV"/>
        </w:rPr>
        <w:t>4.2.5.</w:t>
      </w:r>
      <w:proofErr w:type="gramStart"/>
      <w:r w:rsidRPr="00FB685C">
        <w:rPr>
          <w:rFonts w:eastAsia="Calibri"/>
          <w:lang w:eastAsia="lv-LV"/>
        </w:rPr>
        <w:t xml:space="preserve">  </w:t>
      </w:r>
      <w:proofErr w:type="gramEnd"/>
      <w:r w:rsidRPr="00FB685C">
        <w:rPr>
          <w:rFonts w:eastAsia="Calibri"/>
          <w:lang w:eastAsia="lv-LV"/>
        </w:rPr>
        <w:t>Ja Komisija konstatē, ka atbilstoši PIL 39.¹ panta noteikumiem iesniegtajos dokumentos ietvertā informācija ir neskaidra vai nepilnīga, tā pieprasa, lai pretendents vai kompetenta institūcija izskaidro vai papildina šajos dokumentos ietverto informāciju.</w:t>
      </w:r>
    </w:p>
    <w:p w:rsidR="00A42159" w:rsidRPr="00FB685C" w:rsidRDefault="00F05D51" w:rsidP="00F05D51">
      <w:pPr>
        <w:spacing w:after="120"/>
        <w:ind w:left="709" w:hanging="709"/>
        <w:jc w:val="both"/>
        <w:rPr>
          <w:rFonts w:eastAsia="Calibri"/>
          <w:lang w:eastAsia="lv-LV"/>
        </w:rPr>
      </w:pPr>
      <w:r w:rsidRPr="00FB685C">
        <w:rPr>
          <w:rFonts w:eastAsia="Calibri"/>
          <w:lang w:eastAsia="lv-LV"/>
        </w:rPr>
        <w:t>4.2.6.</w:t>
      </w:r>
      <w:proofErr w:type="gramStart"/>
      <w:r w:rsidRPr="00FB685C">
        <w:rPr>
          <w:rFonts w:eastAsia="Calibri"/>
          <w:lang w:eastAsia="lv-LV"/>
        </w:rPr>
        <w:t xml:space="preserve">  </w:t>
      </w:r>
      <w:proofErr w:type="gramEnd"/>
      <w:r w:rsidRPr="00FB685C">
        <w:rPr>
          <w:rFonts w:eastAsia="Calibri"/>
          <w:lang w:eastAsia="lv-LV"/>
        </w:rPr>
        <w:t xml:space="preserve">Ja Komisija konstatē, ka Pretendents pēc veiktās pārbaudes izslēdzams no dalības iepirkuma procedūrā saskaņā ar PIL 39.¹ panta pirmo daļu, šāda pretendenta piedāvājums netiek </w:t>
      </w:r>
      <w:r w:rsidRPr="00FB685C">
        <w:rPr>
          <w:rFonts w:eastAsia="Calibri"/>
          <w:noProof/>
          <w:lang w:eastAsia="lv-LV"/>
        </w:rPr>
        <w:t>tālāk vērtēts un pretende</w:t>
      </w:r>
      <w:r w:rsidRPr="00FB685C">
        <w:rPr>
          <w:rFonts w:eastAsia="Calibri"/>
          <w:lang w:eastAsia="lv-LV"/>
        </w:rPr>
        <w:t>nts tiek izslēgts no dalības iepirkuma procedūrā.</w:t>
      </w:r>
    </w:p>
    <w:p w:rsidR="00934842" w:rsidRPr="00FB685C" w:rsidRDefault="00934842" w:rsidP="000E3386">
      <w:pPr>
        <w:numPr>
          <w:ilvl w:val="1"/>
          <w:numId w:val="2"/>
        </w:numPr>
        <w:tabs>
          <w:tab w:val="clear" w:pos="360"/>
          <w:tab w:val="num" w:pos="709"/>
        </w:tabs>
        <w:spacing w:after="60"/>
        <w:ind w:left="567" w:hanging="567"/>
        <w:jc w:val="both"/>
        <w:rPr>
          <w:b/>
          <w:kern w:val="28"/>
          <w:lang w:eastAsia="lv-LV"/>
        </w:rPr>
      </w:pPr>
      <w:r w:rsidRPr="00FB685C">
        <w:rPr>
          <w:b/>
          <w:kern w:val="28"/>
          <w:lang w:eastAsia="lv-LV"/>
        </w:rPr>
        <w:t>Piedāvājuma noformējuma pārbaude</w:t>
      </w:r>
      <w:bookmarkEnd w:id="112"/>
      <w:bookmarkEnd w:id="113"/>
    </w:p>
    <w:p w:rsidR="00934842" w:rsidRPr="00FB685C" w:rsidRDefault="00934842" w:rsidP="00CC4F20">
      <w:pPr>
        <w:numPr>
          <w:ilvl w:val="2"/>
          <w:numId w:val="2"/>
        </w:numPr>
        <w:spacing w:after="60"/>
        <w:ind w:left="709" w:hanging="709"/>
        <w:jc w:val="both"/>
        <w:rPr>
          <w:kern w:val="28"/>
          <w:lang w:eastAsia="lv-LV"/>
        </w:rPr>
      </w:pPr>
      <w:r w:rsidRPr="00FB685C">
        <w:rPr>
          <w:kern w:val="28"/>
          <w:lang w:eastAsia="lv-LV"/>
        </w:rPr>
        <w:t>Komisija pieņem lēmumu par katra piedāvājuma noformējuma atbilstību Nolikuma 1.</w:t>
      </w:r>
      <w:r w:rsidR="00297253" w:rsidRPr="00FB685C">
        <w:rPr>
          <w:kern w:val="28"/>
          <w:lang w:eastAsia="lv-LV"/>
        </w:rPr>
        <w:t>11</w:t>
      </w:r>
      <w:r w:rsidR="009D0CE0" w:rsidRPr="00FB685C">
        <w:rPr>
          <w:kern w:val="28"/>
          <w:lang w:eastAsia="lv-LV"/>
        </w:rPr>
        <w:t>.</w:t>
      </w:r>
      <w:r w:rsidRPr="00FB685C">
        <w:rPr>
          <w:kern w:val="28"/>
          <w:lang w:eastAsia="lv-LV"/>
        </w:rPr>
        <w:t xml:space="preserve">punktā noteiktajām noformējuma prasībām. </w:t>
      </w:r>
    </w:p>
    <w:p w:rsidR="00A079A8" w:rsidRPr="00FB685C" w:rsidRDefault="00627CC6" w:rsidP="000E3386">
      <w:pPr>
        <w:numPr>
          <w:ilvl w:val="1"/>
          <w:numId w:val="2"/>
        </w:numPr>
        <w:tabs>
          <w:tab w:val="clear" w:pos="360"/>
          <w:tab w:val="num" w:pos="709"/>
        </w:tabs>
        <w:spacing w:after="60"/>
        <w:ind w:left="567" w:hanging="567"/>
        <w:jc w:val="both"/>
        <w:rPr>
          <w:kern w:val="28"/>
          <w:lang w:eastAsia="lv-LV"/>
        </w:rPr>
      </w:pPr>
      <w:r w:rsidRPr="00FB685C">
        <w:rPr>
          <w:b/>
          <w:kern w:val="28"/>
          <w:lang w:eastAsia="lv-LV"/>
        </w:rPr>
        <w:t>Pretendentu atlase</w:t>
      </w:r>
    </w:p>
    <w:p w:rsidR="00A079A8" w:rsidRPr="00FB685C" w:rsidRDefault="00A079A8" w:rsidP="000E3386">
      <w:pPr>
        <w:numPr>
          <w:ilvl w:val="2"/>
          <w:numId w:val="2"/>
        </w:numPr>
        <w:spacing w:after="60"/>
        <w:ind w:left="709" w:hanging="709"/>
        <w:jc w:val="both"/>
        <w:rPr>
          <w:kern w:val="28"/>
          <w:lang w:eastAsia="lv-LV"/>
        </w:rPr>
      </w:pPr>
      <w:bookmarkStart w:id="116" w:name="_Toc97629402"/>
      <w:bookmarkStart w:id="117" w:name="_Toc101594542"/>
      <w:bookmarkStart w:id="118" w:name="_Toc110927931"/>
      <w:bookmarkStart w:id="119" w:name="_Toc111543285"/>
      <w:bookmarkStart w:id="120" w:name="_Toc111615582"/>
      <w:bookmarkStart w:id="121" w:name="_Toc143073734"/>
      <w:r w:rsidRPr="00FB685C">
        <w:rPr>
          <w:kern w:val="28"/>
          <w:lang w:eastAsia="lv-LV"/>
        </w:rPr>
        <w:t xml:space="preserve">Pēc piedāvājumu noformējuma atbilstības pārbaudes vērtē Pretendentu atlases dokumentus saskaņā ar Nolikuma 2.punktu, lai pārliecinātos, vai Pretendents atbilst noteiktajām </w:t>
      </w:r>
      <w:r w:rsidR="00737E45" w:rsidRPr="00FB685C">
        <w:rPr>
          <w:kern w:val="28"/>
          <w:lang w:eastAsia="lv-LV"/>
        </w:rPr>
        <w:t>P</w:t>
      </w:r>
      <w:r w:rsidRPr="00FB685C">
        <w:rPr>
          <w:kern w:val="28"/>
          <w:lang w:eastAsia="lv-LV"/>
        </w:rPr>
        <w:t xml:space="preserve">retendentu atlases prasībām. </w:t>
      </w:r>
    </w:p>
    <w:p w:rsidR="00A079A8" w:rsidRPr="00FB685C" w:rsidRDefault="00A079A8" w:rsidP="000E3386">
      <w:pPr>
        <w:numPr>
          <w:ilvl w:val="2"/>
          <w:numId w:val="2"/>
        </w:numPr>
        <w:spacing w:after="60"/>
        <w:ind w:left="709" w:hanging="709"/>
        <w:jc w:val="both"/>
        <w:rPr>
          <w:kern w:val="28"/>
          <w:lang w:eastAsia="lv-LV"/>
        </w:rPr>
      </w:pPr>
      <w:r w:rsidRPr="00FB685C">
        <w:rPr>
          <w:kern w:val="28"/>
          <w:lang w:eastAsia="lv-LV"/>
        </w:rPr>
        <w:t xml:space="preserve">Pretendenta, kas neatbilst kādai no </w:t>
      </w:r>
      <w:r w:rsidR="00F31B6C" w:rsidRPr="00FB685C">
        <w:rPr>
          <w:kern w:val="28"/>
          <w:lang w:eastAsia="lv-LV"/>
        </w:rPr>
        <w:t xml:space="preserve">Nolikuma </w:t>
      </w:r>
      <w:r w:rsidR="00FA7B33" w:rsidRPr="00FB685C">
        <w:rPr>
          <w:kern w:val="28"/>
          <w:lang w:eastAsia="lv-LV"/>
        </w:rPr>
        <w:t>2.</w:t>
      </w:r>
      <w:r w:rsidRPr="00FB685C">
        <w:rPr>
          <w:kern w:val="28"/>
          <w:lang w:eastAsia="lv-LV"/>
        </w:rPr>
        <w:t>punktā minētajām Pretendentu atlases prasībām, piedāvājums tālāk netiek vērtēts.</w:t>
      </w:r>
    </w:p>
    <w:p w:rsidR="00627CC6" w:rsidRPr="00FB685C" w:rsidRDefault="00627CC6" w:rsidP="000E3386">
      <w:pPr>
        <w:numPr>
          <w:ilvl w:val="1"/>
          <w:numId w:val="2"/>
        </w:numPr>
        <w:tabs>
          <w:tab w:val="clear" w:pos="360"/>
          <w:tab w:val="num" w:pos="709"/>
        </w:tabs>
        <w:spacing w:after="60"/>
        <w:ind w:left="709" w:hanging="709"/>
        <w:jc w:val="both"/>
        <w:rPr>
          <w:kern w:val="28"/>
          <w:lang w:eastAsia="lv-LV"/>
        </w:rPr>
      </w:pPr>
      <w:r w:rsidRPr="00FB685C">
        <w:rPr>
          <w:b/>
          <w:kern w:val="28"/>
          <w:lang w:eastAsia="lv-LV"/>
        </w:rPr>
        <w:t>Tehnisko piedāvājumu atbilstības pārbaude</w:t>
      </w:r>
      <w:bookmarkEnd w:id="116"/>
      <w:bookmarkEnd w:id="117"/>
      <w:bookmarkEnd w:id="118"/>
      <w:bookmarkEnd w:id="119"/>
      <w:bookmarkEnd w:id="120"/>
      <w:bookmarkEnd w:id="121"/>
    </w:p>
    <w:p w:rsidR="00A079A8" w:rsidRPr="00FB685C" w:rsidRDefault="00A079A8" w:rsidP="000E3386">
      <w:pPr>
        <w:numPr>
          <w:ilvl w:val="2"/>
          <w:numId w:val="2"/>
        </w:numPr>
        <w:spacing w:after="60"/>
        <w:ind w:left="709" w:hanging="709"/>
        <w:jc w:val="both"/>
        <w:rPr>
          <w:kern w:val="28"/>
          <w:lang w:eastAsia="lv-LV"/>
        </w:rPr>
      </w:pPr>
      <w:r w:rsidRPr="00FB685C">
        <w:rPr>
          <w:kern w:val="28"/>
          <w:lang w:eastAsia="lv-LV"/>
        </w:rPr>
        <w:t>Pēc Pretendentu atlases, Komisija pārbauda Pretendent</w:t>
      </w:r>
      <w:r w:rsidR="00327103" w:rsidRPr="00FB685C">
        <w:rPr>
          <w:kern w:val="28"/>
          <w:lang w:eastAsia="lv-LV"/>
        </w:rPr>
        <w:t>u</w:t>
      </w:r>
      <w:r w:rsidRPr="00FB685C">
        <w:rPr>
          <w:kern w:val="28"/>
          <w:lang w:eastAsia="lv-LV"/>
        </w:rPr>
        <w:t xml:space="preserve"> iesniegt</w:t>
      </w:r>
      <w:r w:rsidR="00327103" w:rsidRPr="00FB685C">
        <w:rPr>
          <w:kern w:val="28"/>
          <w:lang w:eastAsia="lv-LV"/>
        </w:rPr>
        <w:t>o</w:t>
      </w:r>
      <w:r w:rsidRPr="00FB685C">
        <w:rPr>
          <w:kern w:val="28"/>
          <w:lang w:eastAsia="lv-LV"/>
        </w:rPr>
        <w:t xml:space="preserve"> Tehnisk</w:t>
      </w:r>
      <w:r w:rsidR="00327103" w:rsidRPr="00FB685C">
        <w:rPr>
          <w:kern w:val="28"/>
          <w:lang w:eastAsia="lv-LV"/>
        </w:rPr>
        <w:t>o</w:t>
      </w:r>
      <w:r w:rsidRPr="00FB685C">
        <w:rPr>
          <w:kern w:val="28"/>
          <w:lang w:eastAsia="lv-LV"/>
        </w:rPr>
        <w:t xml:space="preserve"> piedāvājum</w:t>
      </w:r>
      <w:r w:rsidR="00327103" w:rsidRPr="00FB685C">
        <w:rPr>
          <w:kern w:val="28"/>
          <w:lang w:eastAsia="lv-LV"/>
        </w:rPr>
        <w:t>u</w:t>
      </w:r>
      <w:r w:rsidRPr="00FB685C">
        <w:rPr>
          <w:kern w:val="28"/>
          <w:lang w:eastAsia="lv-LV"/>
        </w:rPr>
        <w:t xml:space="preserve"> atbilstību Nolikuma</w:t>
      </w:r>
      <w:r w:rsidR="00DB3D66" w:rsidRPr="00FB685C">
        <w:rPr>
          <w:kern w:val="28"/>
          <w:lang w:eastAsia="lv-LV"/>
        </w:rPr>
        <w:t xml:space="preserve"> 1.pielikumam</w:t>
      </w:r>
      <w:r w:rsidRPr="00FB685C">
        <w:rPr>
          <w:kern w:val="28"/>
          <w:lang w:eastAsia="lv-LV"/>
        </w:rPr>
        <w:t xml:space="preserve"> </w:t>
      </w:r>
      <w:r w:rsidR="00DB3D66" w:rsidRPr="00FB685C">
        <w:rPr>
          <w:kern w:val="28"/>
          <w:lang w:eastAsia="lv-LV"/>
        </w:rPr>
        <w:t>„Tehniskā specifikācija”</w:t>
      </w:r>
      <w:r w:rsidRPr="00FB685C">
        <w:rPr>
          <w:kern w:val="28"/>
          <w:lang w:eastAsia="lv-LV"/>
        </w:rPr>
        <w:t>.</w:t>
      </w:r>
    </w:p>
    <w:p w:rsidR="00A079A8" w:rsidRPr="00FB685C" w:rsidRDefault="00A079A8" w:rsidP="000E3386">
      <w:pPr>
        <w:numPr>
          <w:ilvl w:val="2"/>
          <w:numId w:val="2"/>
        </w:numPr>
        <w:spacing w:after="60"/>
        <w:ind w:left="709" w:hanging="709"/>
        <w:jc w:val="both"/>
        <w:rPr>
          <w:kern w:val="28"/>
          <w:lang w:eastAsia="lv-LV"/>
        </w:rPr>
      </w:pPr>
      <w:r w:rsidRPr="00FB685C">
        <w:rPr>
          <w:kern w:val="28"/>
          <w:lang w:eastAsia="lv-LV"/>
        </w:rPr>
        <w:t xml:space="preserve">Piedāvājumu vērtēšanas gaitā Komisija ir tiesīga pieprasīt, lai tiek izskaidrota Tehniskajā piedāvājumā iekļautā informācija. </w:t>
      </w:r>
    </w:p>
    <w:p w:rsidR="00A079A8" w:rsidRPr="00FB685C" w:rsidRDefault="00A079A8" w:rsidP="000E3386">
      <w:pPr>
        <w:numPr>
          <w:ilvl w:val="2"/>
          <w:numId w:val="2"/>
        </w:numPr>
        <w:spacing w:after="60"/>
        <w:ind w:left="709" w:hanging="709"/>
        <w:jc w:val="both"/>
        <w:rPr>
          <w:kern w:val="28"/>
          <w:lang w:eastAsia="lv-LV"/>
        </w:rPr>
      </w:pPr>
      <w:r w:rsidRPr="00FB685C">
        <w:rPr>
          <w:kern w:val="28"/>
          <w:lang w:eastAsia="lv-LV"/>
        </w:rPr>
        <w:t>Komisija izslēdz Pretendentu no turpmākās dalības iepirkuma procedūrā, ja Pretendents ar Tehnisko piedāvājumu un sniegtajām atbildēm uz Komisijas jautājumiem nepierāda savu spēju Darbu laikā nodrošināt Nolikumā norādīto tehnisko prasību izpildi.</w:t>
      </w:r>
    </w:p>
    <w:p w:rsidR="00094DFC" w:rsidRDefault="00E5787D" w:rsidP="00094DFC">
      <w:pPr>
        <w:widowControl w:val="0"/>
        <w:numPr>
          <w:ilvl w:val="2"/>
          <w:numId w:val="2"/>
        </w:numPr>
        <w:overflowPunct w:val="0"/>
        <w:autoSpaceDE w:val="0"/>
        <w:autoSpaceDN w:val="0"/>
        <w:adjustRightInd w:val="0"/>
        <w:spacing w:after="120"/>
        <w:jc w:val="both"/>
        <w:rPr>
          <w:kern w:val="28"/>
          <w:lang w:eastAsia="lv-LV"/>
        </w:rPr>
      </w:pPr>
      <w:r w:rsidRPr="00FB685C">
        <w:rPr>
          <w:kern w:val="28"/>
          <w:lang w:eastAsia="lv-LV"/>
        </w:rPr>
        <w:t>Piedāvājumi, kas neatbilst kādai no Nolikuma</w:t>
      </w:r>
      <w:r w:rsidR="00DB3D66" w:rsidRPr="00FB685C">
        <w:rPr>
          <w:kern w:val="28"/>
          <w:lang w:eastAsia="lv-LV"/>
        </w:rPr>
        <w:t xml:space="preserve"> 1.pielikuma</w:t>
      </w:r>
      <w:r w:rsidRPr="00FB685C">
        <w:rPr>
          <w:kern w:val="28"/>
          <w:lang w:eastAsia="lv-LV"/>
        </w:rPr>
        <w:t xml:space="preserve"> </w:t>
      </w:r>
      <w:r w:rsidR="00DB3D66" w:rsidRPr="00FB685C">
        <w:rPr>
          <w:kern w:val="28"/>
          <w:lang w:eastAsia="lv-LV"/>
        </w:rPr>
        <w:t>„Tehniskā specifikācija”</w:t>
      </w:r>
      <w:r w:rsidRPr="00FB685C">
        <w:rPr>
          <w:kern w:val="28"/>
          <w:lang w:eastAsia="lv-LV"/>
        </w:rPr>
        <w:t xml:space="preserve"> prasībām, tālāk netiek vērtēti.</w:t>
      </w:r>
    </w:p>
    <w:p w:rsidR="00794F05" w:rsidRDefault="00794F05" w:rsidP="00794F05">
      <w:pPr>
        <w:widowControl w:val="0"/>
        <w:overflowPunct w:val="0"/>
        <w:autoSpaceDE w:val="0"/>
        <w:autoSpaceDN w:val="0"/>
        <w:adjustRightInd w:val="0"/>
        <w:spacing w:after="120"/>
        <w:ind w:left="720"/>
        <w:jc w:val="both"/>
        <w:rPr>
          <w:kern w:val="28"/>
          <w:lang w:eastAsia="lv-LV"/>
        </w:rPr>
      </w:pPr>
    </w:p>
    <w:p w:rsidR="00794F05" w:rsidRPr="00FB685C" w:rsidRDefault="00794F05" w:rsidP="00794F05">
      <w:pPr>
        <w:widowControl w:val="0"/>
        <w:overflowPunct w:val="0"/>
        <w:autoSpaceDE w:val="0"/>
        <w:autoSpaceDN w:val="0"/>
        <w:adjustRightInd w:val="0"/>
        <w:spacing w:after="120"/>
        <w:ind w:left="720"/>
        <w:jc w:val="both"/>
        <w:rPr>
          <w:kern w:val="28"/>
          <w:lang w:eastAsia="lv-LV"/>
        </w:rPr>
      </w:pPr>
    </w:p>
    <w:p w:rsidR="00A079A8" w:rsidRPr="00FB685C" w:rsidRDefault="00A079A8" w:rsidP="000E3386">
      <w:pPr>
        <w:numPr>
          <w:ilvl w:val="1"/>
          <w:numId w:val="2"/>
        </w:numPr>
        <w:tabs>
          <w:tab w:val="clear" w:pos="360"/>
          <w:tab w:val="num" w:pos="709"/>
        </w:tabs>
        <w:spacing w:after="60"/>
        <w:ind w:left="357" w:hanging="357"/>
        <w:jc w:val="both"/>
        <w:rPr>
          <w:b/>
          <w:iCs/>
          <w:lang w:eastAsia="lv-LV"/>
        </w:rPr>
      </w:pPr>
      <w:bookmarkStart w:id="122" w:name="_Toc290565639"/>
      <w:bookmarkStart w:id="123" w:name="_Toc295148052"/>
      <w:bookmarkStart w:id="124" w:name="_Toc381090153"/>
      <w:bookmarkStart w:id="125" w:name="_Toc381090342"/>
      <w:r w:rsidRPr="00FB685C">
        <w:rPr>
          <w:b/>
          <w:iCs/>
          <w:lang w:eastAsia="lv-LV"/>
        </w:rPr>
        <w:lastRenderedPageBreak/>
        <w:t>Finanšu piedāvājumu izvērtēšana</w:t>
      </w:r>
      <w:bookmarkEnd w:id="122"/>
      <w:bookmarkEnd w:id="123"/>
      <w:bookmarkEnd w:id="124"/>
      <w:bookmarkEnd w:id="125"/>
    </w:p>
    <w:p w:rsidR="00A079A8" w:rsidRPr="00FB685C" w:rsidRDefault="00A079A8" w:rsidP="000E3386">
      <w:pPr>
        <w:numPr>
          <w:ilvl w:val="2"/>
          <w:numId w:val="2"/>
        </w:numPr>
        <w:spacing w:after="60"/>
        <w:ind w:left="709" w:hanging="709"/>
        <w:jc w:val="both"/>
        <w:rPr>
          <w:b/>
          <w:iCs/>
          <w:lang w:eastAsia="lv-LV"/>
        </w:rPr>
      </w:pPr>
      <w:r w:rsidRPr="00FB685C">
        <w:rPr>
          <w:kern w:val="28"/>
          <w:lang w:eastAsia="lv-LV"/>
        </w:rPr>
        <w:t xml:space="preserve">Pēc </w:t>
      </w:r>
      <w:r w:rsidR="00EF6B2F" w:rsidRPr="00FB685C">
        <w:rPr>
          <w:kern w:val="28"/>
          <w:lang w:eastAsia="lv-LV"/>
        </w:rPr>
        <w:t>T</w:t>
      </w:r>
      <w:r w:rsidRPr="00FB685C">
        <w:rPr>
          <w:kern w:val="28"/>
          <w:lang w:eastAsia="lv-LV"/>
        </w:rPr>
        <w:t xml:space="preserve">ehnisko piedāvājumu izvērtēšanas, Komisija veic atbilstošo piedāvājumu </w:t>
      </w:r>
      <w:r w:rsidR="00EF6B2F" w:rsidRPr="00FB685C">
        <w:rPr>
          <w:kern w:val="28"/>
          <w:lang w:eastAsia="lv-LV"/>
        </w:rPr>
        <w:t>F</w:t>
      </w:r>
      <w:r w:rsidRPr="00FB685C">
        <w:rPr>
          <w:kern w:val="28"/>
          <w:lang w:eastAsia="lv-LV"/>
        </w:rPr>
        <w:t xml:space="preserve">inanšu piedāvājumu izvērtēšanu. </w:t>
      </w:r>
    </w:p>
    <w:p w:rsidR="00A079A8" w:rsidRPr="00FB685C" w:rsidRDefault="00A079A8" w:rsidP="000E3386">
      <w:pPr>
        <w:numPr>
          <w:ilvl w:val="2"/>
          <w:numId w:val="2"/>
        </w:numPr>
        <w:spacing w:after="60"/>
        <w:ind w:left="709" w:hanging="709"/>
        <w:jc w:val="both"/>
        <w:rPr>
          <w:b/>
          <w:iCs/>
          <w:lang w:eastAsia="lv-LV"/>
        </w:rPr>
      </w:pPr>
      <w:r w:rsidRPr="00FB685C">
        <w:rPr>
          <w:kern w:val="28"/>
          <w:lang w:eastAsia="lv-LV"/>
        </w:rPr>
        <w:t>Pirms piedāvājumu turpmākas vērtēšanas, Komisija pārbauda, vai piedāvājumā nav pieļautās aritmētiskās</w:t>
      </w:r>
      <w:r w:rsidR="00DB3D66" w:rsidRPr="00FB685C">
        <w:rPr>
          <w:kern w:val="28"/>
          <w:lang w:eastAsia="lv-LV"/>
        </w:rPr>
        <w:t xml:space="preserve"> vai pārrakstīšanās</w:t>
      </w:r>
      <w:r w:rsidRPr="00FB685C">
        <w:rPr>
          <w:kern w:val="28"/>
          <w:lang w:eastAsia="lv-LV"/>
        </w:rPr>
        <w:t xml:space="preserve"> kļūdas.</w:t>
      </w:r>
    </w:p>
    <w:p w:rsidR="00A079A8" w:rsidRPr="00FB685C" w:rsidRDefault="00DB3D66" w:rsidP="000E3386">
      <w:pPr>
        <w:numPr>
          <w:ilvl w:val="3"/>
          <w:numId w:val="2"/>
        </w:numPr>
        <w:spacing w:after="60"/>
        <w:jc w:val="both"/>
        <w:rPr>
          <w:b/>
          <w:iCs/>
          <w:lang w:eastAsia="lv-LV"/>
        </w:rPr>
      </w:pPr>
      <w:r w:rsidRPr="00FB685C">
        <w:rPr>
          <w:kern w:val="28"/>
          <w:lang w:eastAsia="lv-LV"/>
        </w:rPr>
        <w:t>J</w:t>
      </w:r>
      <w:r w:rsidR="00A079A8" w:rsidRPr="00FB685C">
        <w:rPr>
          <w:kern w:val="28"/>
          <w:lang w:eastAsia="lv-LV"/>
        </w:rPr>
        <w:t>a piedāvājumā tiek konstatētās aritmētiskās</w:t>
      </w:r>
      <w:r w:rsidRPr="00FB685C">
        <w:rPr>
          <w:kern w:val="28"/>
          <w:lang w:eastAsia="lv-LV"/>
        </w:rPr>
        <w:t xml:space="preserve"> vai pārrakstīšanās</w:t>
      </w:r>
      <w:r w:rsidR="00A079A8" w:rsidRPr="00FB685C">
        <w:rPr>
          <w:kern w:val="28"/>
          <w:lang w:eastAsia="lv-LV"/>
        </w:rPr>
        <w:t xml:space="preserve"> kļūdas, Komisija tās atbilstoši izlabo. </w:t>
      </w:r>
    </w:p>
    <w:p w:rsidR="00A079A8" w:rsidRPr="00FB685C" w:rsidRDefault="00DB3D66" w:rsidP="000E3386">
      <w:pPr>
        <w:numPr>
          <w:ilvl w:val="3"/>
          <w:numId w:val="2"/>
        </w:numPr>
        <w:spacing w:after="60"/>
        <w:jc w:val="both"/>
        <w:rPr>
          <w:b/>
          <w:iCs/>
          <w:lang w:eastAsia="lv-LV"/>
        </w:rPr>
      </w:pPr>
      <w:r w:rsidRPr="00FB685C">
        <w:rPr>
          <w:kern w:val="28"/>
          <w:lang w:eastAsia="lv-LV"/>
        </w:rPr>
        <w:t>P</w:t>
      </w:r>
      <w:r w:rsidR="00A079A8" w:rsidRPr="00FB685C">
        <w:rPr>
          <w:kern w:val="28"/>
          <w:lang w:eastAsia="lv-LV"/>
        </w:rPr>
        <w:t>ar veiktajiem kļūdu labojumiem Komisija paziņo Pretendentam, kura pieļautās aritmētiskās</w:t>
      </w:r>
      <w:r w:rsidRPr="00FB685C">
        <w:rPr>
          <w:kern w:val="28"/>
          <w:lang w:eastAsia="lv-LV"/>
        </w:rPr>
        <w:t xml:space="preserve"> vai pārrakstīšanās</w:t>
      </w:r>
      <w:r w:rsidR="00A079A8" w:rsidRPr="00FB685C">
        <w:rPr>
          <w:kern w:val="28"/>
          <w:lang w:eastAsia="lv-LV"/>
        </w:rPr>
        <w:t xml:space="preserve"> kļūdas labotas un, turpinot piedāvājumu vērtēšanu, ņem vērā veiktos aritmētisko kļūdu labojumus.</w:t>
      </w:r>
    </w:p>
    <w:p w:rsidR="00327103" w:rsidRPr="00FB685C" w:rsidRDefault="00327103" w:rsidP="00327103">
      <w:pPr>
        <w:numPr>
          <w:ilvl w:val="2"/>
          <w:numId w:val="2"/>
        </w:numPr>
        <w:tabs>
          <w:tab w:val="num" w:pos="1021"/>
        </w:tabs>
        <w:spacing w:after="60"/>
        <w:ind w:left="709" w:hanging="709"/>
        <w:jc w:val="both"/>
        <w:rPr>
          <w:rFonts w:eastAsia="Calibri"/>
          <w:b/>
          <w:iCs/>
          <w:lang w:eastAsia="lv-LV"/>
        </w:rPr>
      </w:pPr>
      <w:r w:rsidRPr="00FB685C">
        <w:rPr>
          <w:rFonts w:eastAsia="Calibri"/>
          <w:kern w:val="28"/>
          <w:lang w:eastAsia="lv-LV"/>
        </w:rPr>
        <w:t>Vērtējot piedāvājuma cenu, Komisija ņem vērā līgumcenu, ietverot visus piemērojamos nodokļus, izņemot pievienotās vērtības nodokli.</w:t>
      </w:r>
    </w:p>
    <w:p w:rsidR="00327103" w:rsidRPr="00FB685C" w:rsidRDefault="00327103" w:rsidP="00327103">
      <w:pPr>
        <w:numPr>
          <w:ilvl w:val="2"/>
          <w:numId w:val="2"/>
        </w:numPr>
        <w:tabs>
          <w:tab w:val="num" w:pos="1021"/>
        </w:tabs>
        <w:spacing w:after="60"/>
        <w:ind w:left="709" w:hanging="709"/>
        <w:jc w:val="both"/>
        <w:rPr>
          <w:rFonts w:eastAsia="Calibri"/>
          <w:kern w:val="28"/>
          <w:lang w:eastAsia="lv-LV"/>
        </w:rPr>
      </w:pPr>
      <w:r w:rsidRPr="00FB685C">
        <w:rPr>
          <w:rFonts w:eastAsia="Calibri"/>
        </w:rPr>
        <w:t>Finanšu piedāvājumu vērtēšanas stadijā Komisija izskata, vai pastāv kādi objektīvi fakti, lai secinātu, ka par piedāvājumā norādīto cenu Pretendentam vispār nav iespējams izpildīt iepirkuma līguma nosacījumus. Komisijai pamatotu aizdomu gadījumā ir jāizvērtē Pretendenta piedāvātās cenas pamatotība, tas ir, vai piedāvājums nav nepamatoti lēts. Saskaņā ar šajā punktā noteikto, ja Komisija konstatē, ka piedāvājums ir nepamatoti lēts, komisija pirms piedāvājuma iespējamās noraidīšanas veic procedūru saskaņā ar PIL 48. pantā noteikto kārtību.</w:t>
      </w:r>
    </w:p>
    <w:p w:rsidR="00327103" w:rsidRPr="00FB685C" w:rsidRDefault="00327103" w:rsidP="00327103">
      <w:pPr>
        <w:numPr>
          <w:ilvl w:val="2"/>
          <w:numId w:val="2"/>
        </w:numPr>
        <w:tabs>
          <w:tab w:val="num" w:pos="1021"/>
        </w:tabs>
        <w:spacing w:after="60"/>
        <w:ind w:left="709" w:hanging="709"/>
        <w:jc w:val="both"/>
        <w:rPr>
          <w:rFonts w:eastAsia="Calibri"/>
          <w:kern w:val="28"/>
          <w:lang w:eastAsia="lv-LV"/>
        </w:rPr>
      </w:pPr>
      <w:r w:rsidRPr="00FB685C">
        <w:rPr>
          <w:rFonts w:eastAsia="Calibri"/>
        </w:rPr>
        <w:t>Komisijai ir pienākums izvērtēt, vai piedāvājums nav nepamatoti lēts, ja tā Pretendenta piedāvājumam klāt pievienotajās izdrukās no Valsts ieņēmumu dienesta elektroniskās deklarēšanas sistēmas par Pretendenta un tā piedāvājumā norādīto apakšuzņēmēju vidējām stundas tarifa likmēm profesiju grupās konstatē</w:t>
      </w:r>
      <w:proofErr w:type="gramStart"/>
      <w:r w:rsidRPr="00FB685C">
        <w:rPr>
          <w:rFonts w:eastAsia="Calibri"/>
        </w:rPr>
        <w:t xml:space="preserve"> PIL</w:t>
      </w:r>
      <w:proofErr w:type="gramEnd"/>
      <w:r w:rsidRPr="00FB685C">
        <w:rPr>
          <w:rFonts w:eastAsia="Calibri"/>
        </w:rPr>
        <w:t xml:space="preserve"> 48. panta 1.¹ daļā minētos neatbilstības apstākļus. Konstatējot neatbilstību, Komisija rīkojas saskaņā ar PIL 48. panta trešajā daļā noteikto kārtību. </w:t>
      </w:r>
    </w:p>
    <w:p w:rsidR="00327103" w:rsidRPr="00FB685C" w:rsidRDefault="00327103" w:rsidP="00327103">
      <w:pPr>
        <w:numPr>
          <w:ilvl w:val="2"/>
          <w:numId w:val="2"/>
        </w:numPr>
        <w:tabs>
          <w:tab w:val="num" w:pos="1021"/>
        </w:tabs>
        <w:spacing w:after="60"/>
        <w:ind w:left="709" w:hanging="709"/>
        <w:jc w:val="both"/>
        <w:rPr>
          <w:rFonts w:eastAsia="Calibri"/>
          <w:kern w:val="28"/>
          <w:lang w:eastAsia="lv-LV"/>
        </w:rPr>
      </w:pPr>
      <w:r w:rsidRPr="00FB685C">
        <w:rPr>
          <w:rFonts w:eastAsia="Calibri"/>
        </w:rPr>
        <w:t xml:space="preserve">Ja Pretendenta finanšu piedāvājums neatbilst iepirkuma procedūras dokumentos izvirzītajām prasībām vai tas pēc Nolikuma 4.6.4. un / vai 4.6.5. punktā minētās izvērtēšanas pabeigšanas ir atzīts par nepamatoti lētu, šāda Pretendenta piedāvājums netiek tālāk vērtēts un pretendenta piedāvājums tiek noraidīts. </w:t>
      </w:r>
    </w:p>
    <w:p w:rsidR="00A079A8" w:rsidRPr="00FB685C" w:rsidRDefault="00A079A8" w:rsidP="000E3386">
      <w:pPr>
        <w:numPr>
          <w:ilvl w:val="1"/>
          <w:numId w:val="2"/>
        </w:numPr>
        <w:tabs>
          <w:tab w:val="clear" w:pos="360"/>
          <w:tab w:val="num" w:pos="709"/>
        </w:tabs>
        <w:spacing w:after="60"/>
        <w:ind w:left="357" w:hanging="357"/>
        <w:jc w:val="both"/>
        <w:rPr>
          <w:b/>
          <w:iCs/>
          <w:lang w:eastAsia="lv-LV"/>
        </w:rPr>
      </w:pPr>
      <w:bookmarkStart w:id="126" w:name="_Toc381090154"/>
      <w:bookmarkStart w:id="127" w:name="_Toc381090343"/>
      <w:r w:rsidRPr="00FB685C">
        <w:rPr>
          <w:b/>
          <w:iCs/>
          <w:lang w:eastAsia="lv-LV"/>
        </w:rPr>
        <w:t>Lēmuma pieņemšana un līguma slēgšanas tiesību piešķiršana</w:t>
      </w:r>
      <w:bookmarkStart w:id="128" w:name="_Toc166999242"/>
      <w:bookmarkStart w:id="129" w:name="_Toc251161785"/>
      <w:bookmarkStart w:id="130" w:name="_Toc287866581"/>
      <w:bookmarkStart w:id="131" w:name="_Toc290565641"/>
      <w:bookmarkEnd w:id="126"/>
      <w:bookmarkEnd w:id="127"/>
    </w:p>
    <w:p w:rsidR="00EA0955" w:rsidRPr="00FB685C" w:rsidRDefault="00EA0955" w:rsidP="00EA0955">
      <w:pPr>
        <w:numPr>
          <w:ilvl w:val="2"/>
          <w:numId w:val="2"/>
        </w:numPr>
        <w:tabs>
          <w:tab w:val="num" w:pos="1021"/>
        </w:tabs>
        <w:spacing w:after="60"/>
        <w:ind w:left="709" w:hanging="709"/>
        <w:jc w:val="both"/>
        <w:rPr>
          <w:rFonts w:eastAsia="Calibri"/>
          <w:b/>
          <w:iCs/>
          <w:lang w:eastAsia="lv-LV"/>
        </w:rPr>
      </w:pPr>
      <w:r w:rsidRPr="00FB685C">
        <w:rPr>
          <w:rFonts w:eastAsia="Calibri"/>
        </w:rPr>
        <w:t xml:space="preserve">Komisija izvēlas piedāvājumu ar </w:t>
      </w:r>
      <w:r w:rsidRPr="00FB685C">
        <w:rPr>
          <w:rFonts w:eastAsia="Calibri"/>
          <w:u w:val="single"/>
        </w:rPr>
        <w:t>viszemāko piedāvāto kopējo līgumcenu</w:t>
      </w:r>
      <w:r w:rsidRPr="00FB685C">
        <w:rPr>
          <w:rFonts w:eastAsia="Calibri"/>
        </w:rPr>
        <w:t xml:space="preserve"> no piedāvājumiem, kas nav izslēdzami Publisko iepirkumu likuma 39.</w:t>
      </w:r>
      <w:r w:rsidRPr="00FB685C">
        <w:rPr>
          <w:rFonts w:eastAsia="Calibri"/>
          <w:vertAlign w:val="superscript"/>
        </w:rPr>
        <w:t>1</w:t>
      </w:r>
      <w:r w:rsidRPr="00FB685C">
        <w:rPr>
          <w:rFonts w:eastAsia="Calibri"/>
        </w:rPr>
        <w:t xml:space="preserve"> panta pirmajā daļā minēto apstākļu dēļ, atbilst visām Nolikuma un Nolikuma pielikumos noteiktajām prasībām.</w:t>
      </w:r>
    </w:p>
    <w:p w:rsidR="00EA0955" w:rsidRPr="00FB685C" w:rsidRDefault="00EA0955" w:rsidP="00EA0955">
      <w:pPr>
        <w:numPr>
          <w:ilvl w:val="2"/>
          <w:numId w:val="2"/>
        </w:numPr>
        <w:tabs>
          <w:tab w:val="num" w:pos="1021"/>
        </w:tabs>
        <w:spacing w:after="60"/>
        <w:ind w:left="709" w:hanging="709"/>
        <w:jc w:val="both"/>
        <w:rPr>
          <w:rFonts w:eastAsia="Calibri"/>
          <w:b/>
          <w:iCs/>
          <w:lang w:eastAsia="lv-LV"/>
        </w:rPr>
      </w:pPr>
      <w:r w:rsidRPr="00FB685C">
        <w:rPr>
          <w:rFonts w:eastAsia="Calibri"/>
        </w:rPr>
        <w:t>Pirms lēmuma pieņemšanas par līguma slēgšanas tiesību piešķiršanu, iepirkuma komisija attiecībā uz katru Pretendentu, kuram būtu piešķiramas līguma slēgšanas tiesības, veic pārbaudi par Publisko iepirkumu likuma 39.</w:t>
      </w:r>
      <w:r w:rsidRPr="00FB685C">
        <w:rPr>
          <w:rFonts w:eastAsia="Calibri"/>
          <w:vertAlign w:val="superscript"/>
        </w:rPr>
        <w:t>1</w:t>
      </w:r>
      <w:r w:rsidRPr="00FB685C">
        <w:rPr>
          <w:rFonts w:eastAsia="Calibri"/>
        </w:rPr>
        <w:t xml:space="preserve"> panta pirmās daļas minēto pretendentu izslēgšanas gadījuma esamību (ievērojot otrajā daļā noteikto termiņu).  Pārbaudi par Publisko iepirkumu likuma 39.</w:t>
      </w:r>
      <w:r w:rsidRPr="00FB685C">
        <w:rPr>
          <w:rFonts w:eastAsia="Calibri"/>
          <w:vertAlign w:val="superscript"/>
        </w:rPr>
        <w:t>1</w:t>
      </w:r>
      <w:r w:rsidRPr="00FB685C">
        <w:rPr>
          <w:rFonts w:eastAsia="Calibri"/>
        </w:rPr>
        <w:t xml:space="preserve"> panta pirmās daļas 1.-7.punktā minēto izslēgšanas noteikumu neesamību veic arī attiecībā uz personālsabiedrības biedru (ja Pretendents ir personālsabiedrība) un personu, uz kura iespējām Pretendents balstās, kā arī par Publisko iepirkumu likuma 39.</w:t>
      </w:r>
      <w:r w:rsidRPr="00FB685C">
        <w:rPr>
          <w:rFonts w:eastAsia="Calibri"/>
          <w:vertAlign w:val="superscript"/>
        </w:rPr>
        <w:t>1</w:t>
      </w:r>
      <w:r w:rsidRPr="00FB685C">
        <w:rPr>
          <w:rFonts w:eastAsia="Calibri"/>
        </w:rPr>
        <w:t xml:space="preserve"> panta pirmās daļas 2.-7.punktā minēto izslēgšanas noteikumu neesamību attiecībā uz Pretendenta norādīto apakšuzņēmēju, kura veicamo būvdarbu vērtība ir vismaz 20 procenti no kopējās būvdarbu līguma vērtības. Pārbaudi veic Publisko iepirkumu likuma 39.</w:t>
      </w:r>
      <w:r w:rsidRPr="00FB685C">
        <w:rPr>
          <w:rFonts w:eastAsia="Calibri"/>
          <w:vertAlign w:val="superscript"/>
        </w:rPr>
        <w:t>1</w:t>
      </w:r>
      <w:r w:rsidRPr="00FB685C">
        <w:rPr>
          <w:rFonts w:eastAsia="Calibri"/>
        </w:rPr>
        <w:t xml:space="preserve"> panta septītajā daļā paredzētajā kārtībā attiecībā uz Latvijā reģistrētu vai pastāvīgi dzīvojošu personu un šī panta desmitajā daļā noteiktajā kārtībā attiecībā uz ārvalstī reģistrētu vai ārvalstī dzīvojošu personu, t.sk., Latvijā reģistrēta pretendenta valdes vai padomes locekli, </w:t>
      </w:r>
      <w:proofErr w:type="spellStart"/>
      <w:r w:rsidRPr="00FB685C">
        <w:rPr>
          <w:rFonts w:eastAsia="Calibri"/>
        </w:rPr>
        <w:t>pārstāvēttiesīgo</w:t>
      </w:r>
      <w:proofErr w:type="spellEnd"/>
      <w:r w:rsidRPr="00FB685C">
        <w:rPr>
          <w:rFonts w:eastAsia="Calibri"/>
        </w:rPr>
        <w:t xml:space="preserve"> personu vai prokūristu, vai personu, kura ir pilnvarota pārstāvēt pretendentu darbībās, kas saistītas ar filiāli, un kura ir reģistrēta un pastāvīgi dzīvo ārvalstī. Minēto pārbaudi veic, ievērojot Publisko iepirkumu likuma 39.</w:t>
      </w:r>
      <w:r w:rsidRPr="00FB685C">
        <w:rPr>
          <w:rFonts w:eastAsia="Calibri"/>
          <w:vertAlign w:val="superscript"/>
        </w:rPr>
        <w:t>1</w:t>
      </w:r>
      <w:r w:rsidRPr="00FB685C">
        <w:rPr>
          <w:rFonts w:eastAsia="Calibri"/>
        </w:rPr>
        <w:t xml:space="preserve"> panta vienpadsmitajā daļā noteikto. </w:t>
      </w:r>
    </w:p>
    <w:p w:rsidR="00EA0955" w:rsidRPr="00FB685C" w:rsidRDefault="00EA0955" w:rsidP="00EA0955">
      <w:pPr>
        <w:numPr>
          <w:ilvl w:val="2"/>
          <w:numId w:val="2"/>
        </w:numPr>
        <w:tabs>
          <w:tab w:val="num" w:pos="1021"/>
        </w:tabs>
        <w:spacing w:after="60"/>
        <w:ind w:left="709" w:hanging="709"/>
        <w:jc w:val="both"/>
        <w:rPr>
          <w:rFonts w:eastAsia="Calibri"/>
          <w:b/>
          <w:iCs/>
          <w:lang w:eastAsia="lv-LV"/>
        </w:rPr>
      </w:pPr>
      <w:r w:rsidRPr="00FB685C">
        <w:rPr>
          <w:rFonts w:eastAsia="Calibri"/>
        </w:rPr>
        <w:t xml:space="preserve">Ja saskaņā ar Valsts ieņēmumu dienesta publiskajā nodokļu parādnieku datubāzē pēdējās datu aktualizācijas datumā ievietoto informāciju ir konstatēts kāds no Publisko iepirkumu likuma </w:t>
      </w:r>
      <w:r w:rsidRPr="00FB685C">
        <w:rPr>
          <w:rFonts w:eastAsia="Calibri"/>
        </w:rPr>
        <w:lastRenderedPageBreak/>
        <w:t>39.</w:t>
      </w:r>
      <w:r w:rsidRPr="00FB685C">
        <w:rPr>
          <w:rFonts w:eastAsia="Calibri"/>
          <w:vertAlign w:val="superscript"/>
        </w:rPr>
        <w:t>1</w:t>
      </w:r>
      <w:r w:rsidRPr="00FB685C">
        <w:rPr>
          <w:rFonts w:eastAsia="Calibri"/>
        </w:rPr>
        <w:t xml:space="preserve"> panta pirmās daļas 5.punktā noteiktajiem izslēgšanas gadījumiem attiecībā uz Pretendentu vai Publisko iepirkumu likuma 39.</w:t>
      </w:r>
      <w:r w:rsidRPr="00FB685C">
        <w:rPr>
          <w:rFonts w:eastAsia="Calibri"/>
          <w:vertAlign w:val="superscript"/>
        </w:rPr>
        <w:t>1</w:t>
      </w:r>
      <w:r w:rsidRPr="00FB685C">
        <w:rPr>
          <w:rFonts w:eastAsia="Calibri"/>
        </w:rPr>
        <w:t xml:space="preserve"> panta pirmās daļas 9., 10. un 11.punktā minēto personu </w:t>
      </w:r>
      <w:proofErr w:type="gramStart"/>
      <w:r w:rsidRPr="00FB685C">
        <w:rPr>
          <w:rFonts w:eastAsia="Calibri"/>
        </w:rPr>
        <w:t>(</w:t>
      </w:r>
      <w:proofErr w:type="gramEnd"/>
      <w:r w:rsidRPr="00FB685C">
        <w:rPr>
          <w:rFonts w:eastAsia="Calibri"/>
        </w:rPr>
        <w:t xml:space="preserve">nodokļu parādi, tajā skaitā valsts sociālās apdrošināšanas obligāto iemaksu parādi, kas kopsummā pārsniedz </w:t>
      </w:r>
      <w:r w:rsidRPr="00FB685C">
        <w:rPr>
          <w:rFonts w:eastAsia="Calibri"/>
          <w:lang w:eastAsia="lv-LV"/>
        </w:rPr>
        <w:t xml:space="preserve">150,- EUR (viens simts piecdesmit </w:t>
      </w:r>
      <w:proofErr w:type="spellStart"/>
      <w:r w:rsidRPr="00FB685C">
        <w:rPr>
          <w:rFonts w:eastAsia="Calibri"/>
          <w:i/>
          <w:iCs/>
          <w:lang w:eastAsia="lv-LV"/>
        </w:rPr>
        <w:t>euro</w:t>
      </w:r>
      <w:proofErr w:type="spellEnd"/>
      <w:r w:rsidRPr="00FB685C">
        <w:rPr>
          <w:rFonts w:eastAsia="Calibri"/>
          <w:iCs/>
          <w:lang w:eastAsia="lv-LV"/>
        </w:rPr>
        <w:t>)</w:t>
      </w:r>
      <w:r w:rsidRPr="00FB685C">
        <w:rPr>
          <w:rFonts w:eastAsia="Calibri"/>
        </w:rPr>
        <w:t xml:space="preserve">, </w:t>
      </w:r>
      <w:r w:rsidRPr="00FB685C">
        <w:rPr>
          <w:rFonts w:eastAsia="Calibri"/>
          <w:u w:val="single"/>
        </w:rPr>
        <w:t>dienā, kad pieņemts lēmums par iespējamu līguma slēgšanas tiesību piešķiršanu</w:t>
      </w:r>
      <w:r w:rsidRPr="00FB685C">
        <w:rPr>
          <w:rFonts w:eastAsia="Calibri"/>
        </w:rPr>
        <w:t>, iepirkuma komisija par to informē Pretendentu un nosaka termiņu - 10 dienas pēc informācijas izsniegšanas vai nosūtīšanas dienas - Publisko iepirkumu likuma 39.</w:t>
      </w:r>
      <w:r w:rsidRPr="00FB685C">
        <w:rPr>
          <w:rFonts w:eastAsia="Calibri"/>
          <w:vertAlign w:val="superscript"/>
        </w:rPr>
        <w:t>1</w:t>
      </w:r>
      <w:r w:rsidRPr="00FB685C">
        <w:rPr>
          <w:rFonts w:eastAsia="Calibri"/>
        </w:rPr>
        <w:t xml:space="preserve"> panta sestajā daļā paredzētā apliecinājuma iesniegšanai. Ja noteiktajā termiņā minētais apliecinājums nav iesniegts, iepirkuma komisija Pretendentu izslēdz no dalības iepirkumā.</w:t>
      </w:r>
    </w:p>
    <w:p w:rsidR="00EA0955" w:rsidRPr="00FB685C" w:rsidRDefault="00EA0955" w:rsidP="00EA0955">
      <w:pPr>
        <w:numPr>
          <w:ilvl w:val="2"/>
          <w:numId w:val="2"/>
        </w:numPr>
        <w:tabs>
          <w:tab w:val="num" w:pos="1021"/>
        </w:tabs>
        <w:spacing w:after="60"/>
        <w:ind w:left="709" w:hanging="709"/>
        <w:jc w:val="both"/>
        <w:rPr>
          <w:rFonts w:eastAsia="Calibri"/>
          <w:b/>
          <w:iCs/>
          <w:lang w:eastAsia="lv-LV"/>
        </w:rPr>
      </w:pPr>
      <w:r w:rsidRPr="00FB685C">
        <w:rPr>
          <w:rFonts w:eastAsia="Calibri"/>
        </w:rPr>
        <w:t>Ja iepirkuma komisija konstatē, ka apakšuzņēmējs, kura veicamo būvdarbu vērtība ir vismaz 20 procenti no kopējās līguma vērtības, vai persona, uz kuras iespējām pretendents balstās, lai apliecinātu, ka tā kvalifikācija atbilst paziņojumā par līgumu vai iepirkuma procedūras dokumentos noteiktajām prasībām, atbilst Publisko iepirkumu likuma 39.</w:t>
      </w:r>
      <w:r w:rsidRPr="00FB685C">
        <w:rPr>
          <w:rFonts w:eastAsia="Calibri"/>
          <w:vertAlign w:val="superscript"/>
        </w:rPr>
        <w:t>1</w:t>
      </w:r>
      <w:r w:rsidRPr="00FB685C">
        <w:rPr>
          <w:rFonts w:eastAsia="Calibri"/>
        </w:rPr>
        <w:t xml:space="preserve"> panta pirmās daļas 1., 2., 3., 4., 5., 6. vai 7. punktā minētajam izslēgšanas gadījumam, tas pieprasa, lai Pretendents nomaina attiecīgo personu.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Iepirkuma komisija izslēdz pretendentu no dalības iepirkuma procedūrā. </w:t>
      </w:r>
    </w:p>
    <w:p w:rsidR="00EA0955" w:rsidRPr="00FB685C" w:rsidRDefault="00EA0955" w:rsidP="00EA0955">
      <w:pPr>
        <w:numPr>
          <w:ilvl w:val="2"/>
          <w:numId w:val="2"/>
        </w:numPr>
        <w:tabs>
          <w:tab w:val="num" w:pos="1021"/>
        </w:tabs>
        <w:spacing w:after="60"/>
        <w:ind w:left="709" w:hanging="709"/>
        <w:jc w:val="both"/>
        <w:rPr>
          <w:rFonts w:eastAsia="Calibri"/>
          <w:b/>
          <w:iCs/>
          <w:lang w:eastAsia="lv-LV"/>
        </w:rPr>
      </w:pPr>
      <w:r w:rsidRPr="00FB685C">
        <w:rPr>
          <w:rFonts w:eastAsia="Calibri"/>
        </w:rPr>
        <w:t>Ja iepirkuma komisija konstatē, ka Pretendents vai personālsabiedrības biedrs (ja Pretendents ir personālsabiedrība) atbilst Publisko iepirkumu likuma 39.</w:t>
      </w:r>
      <w:r w:rsidRPr="00FB685C">
        <w:rPr>
          <w:rFonts w:eastAsia="Calibri"/>
          <w:vertAlign w:val="superscript"/>
        </w:rPr>
        <w:t>1</w:t>
      </w:r>
      <w:r w:rsidRPr="00FB685C">
        <w:rPr>
          <w:rFonts w:eastAsia="Calibri"/>
        </w:rPr>
        <w:t xml:space="preserve"> panta 1., 2., 3., 4., 6. vai 7. punktā minētajam izslēgšanas gadījumam un ir norādījis to savā piedāvājumā, tā </w:t>
      </w:r>
      <w:r w:rsidRPr="00FB685C">
        <w:rPr>
          <w:rFonts w:eastAsia="Calibri"/>
          <w:u w:val="single"/>
        </w:rPr>
        <w:t>pieprasa skaidrojumu</w:t>
      </w:r>
      <w:r w:rsidRPr="00FB685C">
        <w:rPr>
          <w:rFonts w:eastAsia="Calibri"/>
        </w:rPr>
        <w:t xml:space="preserve"> </w:t>
      </w:r>
      <w:r w:rsidRPr="00FB685C">
        <w:rPr>
          <w:rFonts w:eastAsia="Calibri"/>
          <w:u w:val="single"/>
        </w:rPr>
        <w:t>un pierādījumus</w:t>
      </w:r>
      <w:r w:rsidRPr="00FB685C">
        <w:rPr>
          <w:rFonts w:eastAsia="Calibri"/>
        </w:rPr>
        <w:t xml:space="preserve">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Ja Pretendents iepirkuma komisijas noteiktajā termiņā neiesniedz minēto skaidrojumu un pierādījumus, iepirkuma komisija izslēdz Pretendentu no dalības iepirkuma procedūrā. Ja Pretendents iepirkuma komisijas noteiktajā termiņām iesniedz skaidrojumu un pierādījumus – iepirkuma komisija tos izvērtē Publisko iepirkumu likuma 39.</w:t>
      </w:r>
      <w:r w:rsidRPr="00FB685C">
        <w:rPr>
          <w:rFonts w:eastAsia="Calibri"/>
          <w:vertAlign w:val="superscript"/>
        </w:rPr>
        <w:t>3</w:t>
      </w:r>
      <w:r w:rsidRPr="00FB685C">
        <w:rPr>
          <w:rFonts w:eastAsia="Calibri"/>
        </w:rPr>
        <w:t xml:space="preserve"> panta ceturtajā daļā noteiktajā kārtībā.  Ja iepirkuma komisija veiktos pasākumus uzskata par pietiekamiem uzticamības atjaunošanai un līdzīgu gadījumu novēršanai nākotnē, tā pieņem lēmumu neizslēgt Pretendentu no dalības iepirkuma procedūrā. Ja veiktie pasākumi ir nepietiekami, iepirkuma komisija pieņem lēmumu izslēgt pretendentu no tālākas darbības iepirkuma procedūrā.</w:t>
      </w:r>
    </w:p>
    <w:p w:rsidR="00EA0955" w:rsidRPr="00FB685C" w:rsidRDefault="00EA0955" w:rsidP="00EA0955">
      <w:pPr>
        <w:numPr>
          <w:ilvl w:val="2"/>
          <w:numId w:val="2"/>
        </w:numPr>
        <w:tabs>
          <w:tab w:val="num" w:pos="1021"/>
        </w:tabs>
        <w:spacing w:after="60"/>
        <w:ind w:left="709" w:hanging="709"/>
        <w:jc w:val="both"/>
        <w:rPr>
          <w:rFonts w:eastAsia="Calibri"/>
          <w:b/>
          <w:iCs/>
          <w:lang w:eastAsia="lv-LV"/>
        </w:rPr>
      </w:pPr>
      <w:r w:rsidRPr="00FB685C">
        <w:rPr>
          <w:rFonts w:eastAsia="Calibri"/>
        </w:rPr>
        <w:t>Ja tādi dokumenti, ar kuriem ārvalstī reģistrēts vai pastāvīgi dzīvojošs Pretendents var apliecināt, ka uz to neattiecas Publisko iepirkumu likuma 39.</w:t>
      </w:r>
      <w:r w:rsidRPr="00FB685C">
        <w:rPr>
          <w:rFonts w:eastAsia="Calibri"/>
          <w:vertAlign w:val="superscript"/>
        </w:rPr>
        <w:t>1</w:t>
      </w:r>
      <w:r w:rsidRPr="00FB685C">
        <w:rPr>
          <w:rFonts w:eastAsia="Calibri"/>
        </w:rPr>
        <w:t xml:space="preserve"> panta pirmajā daļā noteiktie gadījumi, netiek izdoti vai ar šiem dokumentiem nepietiek, lai apliecinātu, ka uz šo Pretendentu neattiecas Publisko iepirkumu likuma 39.</w:t>
      </w:r>
      <w:r w:rsidRPr="00FB685C">
        <w:rPr>
          <w:rFonts w:eastAsia="Calibri"/>
          <w:vertAlign w:val="superscript"/>
        </w:rPr>
        <w:t>1</w:t>
      </w:r>
      <w:r w:rsidRPr="00FB685C">
        <w:rPr>
          <w:rFonts w:eastAsia="Calibri"/>
        </w:rPr>
        <w:t xml:space="preserve"> panta pirmajā daļā noteiktie gadījumi, minētos dokumentus var aizstāt ar zvērestu vai, ja zvēresta došanu attiecīgās valsts normatīvie akti neparedz, - ar paša Pretendenta vai citas Publisko iepirkumu likuma 39.</w:t>
      </w:r>
      <w:r w:rsidRPr="00FB685C">
        <w:rPr>
          <w:rFonts w:eastAsia="Calibri"/>
          <w:vertAlign w:val="superscript"/>
        </w:rPr>
        <w:t>1</w:t>
      </w:r>
      <w:r w:rsidRPr="00FB685C">
        <w:rPr>
          <w:rFonts w:eastAsia="Calibri"/>
        </w:rPr>
        <w:t xml:space="preserve"> panta pirmajā daļā minētās personas apliecinājumu kompetentai izpildvaras vai tiesu varas iestādei, zvērinātam notāram vai kompetentai attiecīgās nozares organizācijai to reģistrācijas (pastāvīgās dzīvesvietas) valstī. (Publisko iepirkumu likuma 39.</w:t>
      </w:r>
      <w:r w:rsidRPr="00FB685C">
        <w:rPr>
          <w:rFonts w:eastAsia="Calibri"/>
          <w:vertAlign w:val="superscript"/>
        </w:rPr>
        <w:t>1</w:t>
      </w:r>
      <w:r w:rsidRPr="00FB685C">
        <w:rPr>
          <w:rFonts w:eastAsia="Calibri"/>
        </w:rPr>
        <w:t xml:space="preserve"> panta divpadsmitā daļa).</w:t>
      </w:r>
    </w:p>
    <w:p w:rsidR="00EA0955" w:rsidRPr="00FB685C" w:rsidRDefault="00EA0955" w:rsidP="00EA0955">
      <w:pPr>
        <w:numPr>
          <w:ilvl w:val="2"/>
          <w:numId w:val="2"/>
        </w:numPr>
        <w:tabs>
          <w:tab w:val="num" w:pos="1021"/>
        </w:tabs>
        <w:spacing w:after="60"/>
        <w:ind w:left="709" w:hanging="709"/>
        <w:jc w:val="both"/>
        <w:rPr>
          <w:rFonts w:eastAsia="Calibri"/>
          <w:b/>
          <w:iCs/>
          <w:lang w:eastAsia="lv-LV"/>
        </w:rPr>
      </w:pPr>
      <w:r w:rsidRPr="00FB685C">
        <w:rPr>
          <w:rFonts w:eastAsia="Calibri"/>
        </w:rPr>
        <w:t>Ja Pasūtītāja rīcībā nonāk informācija, ka uz Pretendentu vai Publisko iepirkumu likuma 39.</w:t>
      </w:r>
      <w:r w:rsidRPr="00FB685C">
        <w:rPr>
          <w:rFonts w:eastAsia="Calibri"/>
          <w:vertAlign w:val="superscript"/>
        </w:rPr>
        <w:t>1</w:t>
      </w:r>
      <w:r w:rsidRPr="00FB685C">
        <w:rPr>
          <w:rFonts w:eastAsia="Calibri"/>
        </w:rPr>
        <w:t>panta pirmās daļas 9., 10. vai 11.punktā minētajām personām attiecas kāds no 39.</w:t>
      </w:r>
      <w:r w:rsidRPr="00FB685C">
        <w:rPr>
          <w:rFonts w:eastAsia="Calibri"/>
          <w:vertAlign w:val="superscript"/>
        </w:rPr>
        <w:t>1</w:t>
      </w:r>
      <w:r w:rsidRPr="00FB685C">
        <w:rPr>
          <w:rFonts w:eastAsia="Calibri"/>
        </w:rPr>
        <w:t xml:space="preserve">pantā noteiktajiem izslēgšanas nosacījumiem (izņemot nodokļu parādus), Pasūtītājs informāciju pārbauda jebkurā iepirkuma procedūras stadijā līdz pat iepirkuma līguma noslēgšanai. </w:t>
      </w:r>
    </w:p>
    <w:p w:rsidR="00EA0955" w:rsidRPr="00FB685C" w:rsidRDefault="00EA0955" w:rsidP="00EA0955">
      <w:pPr>
        <w:numPr>
          <w:ilvl w:val="2"/>
          <w:numId w:val="2"/>
        </w:numPr>
        <w:tabs>
          <w:tab w:val="num" w:pos="1021"/>
        </w:tabs>
        <w:spacing w:after="60"/>
        <w:ind w:left="709" w:hanging="709"/>
        <w:jc w:val="both"/>
        <w:rPr>
          <w:rFonts w:eastAsia="Calibri"/>
        </w:rPr>
      </w:pPr>
      <w:r w:rsidRPr="00FB685C">
        <w:rPr>
          <w:rFonts w:eastAsia="Calibri"/>
        </w:rPr>
        <w:t xml:space="preserve">Pēc Nolikuma iepriekš minētajos apakšpunktos minēto pārbaužu veikšanas, Komisija pieņem lēmumu par Pretendenta noteikšanu par uzvarētāju atklāta Konkursā vai izslēgšanu no turpmākās dalības Konkursā. </w:t>
      </w:r>
    </w:p>
    <w:p w:rsidR="00EA0955" w:rsidRPr="00FB685C" w:rsidRDefault="00EA0955" w:rsidP="00EA0955">
      <w:pPr>
        <w:numPr>
          <w:ilvl w:val="2"/>
          <w:numId w:val="2"/>
        </w:numPr>
        <w:tabs>
          <w:tab w:val="num" w:pos="1021"/>
        </w:tabs>
        <w:spacing w:after="60"/>
        <w:ind w:left="709" w:hanging="709"/>
        <w:jc w:val="both"/>
        <w:rPr>
          <w:rFonts w:eastAsia="Calibri"/>
        </w:rPr>
      </w:pPr>
      <w:r w:rsidRPr="00FB685C">
        <w:rPr>
          <w:rFonts w:eastAsia="Calibri"/>
        </w:rPr>
        <w:lastRenderedPageBreak/>
        <w:t>Ja apstiprinātais Pretendents tiek izslēgts no dalības iepirkuma procedūrā, tad attiecībā uz nākamo Pretendentu, kura piedāvājums ir atbilstošs un kurš tiek izraudzīts saskaņā ar Nolikumā noteikto piedāvājuma izvēles kritēriju, Komisija veic minētā izslēgšanas apstākļa no dalības iepirkuma procedūrā pārbaudi.</w:t>
      </w:r>
    </w:p>
    <w:p w:rsidR="00EA0955" w:rsidRPr="00FB685C" w:rsidRDefault="00EA0955" w:rsidP="00EA0955">
      <w:pPr>
        <w:spacing w:after="60"/>
        <w:ind w:left="357"/>
        <w:jc w:val="both"/>
        <w:rPr>
          <w:b/>
          <w:iCs/>
          <w:lang w:eastAsia="lv-LV"/>
        </w:rPr>
      </w:pPr>
    </w:p>
    <w:p w:rsidR="004E320A" w:rsidRPr="00FB685C" w:rsidRDefault="004E320A" w:rsidP="000E3386">
      <w:pPr>
        <w:pStyle w:val="Heading1"/>
        <w:numPr>
          <w:ilvl w:val="0"/>
          <w:numId w:val="2"/>
        </w:numPr>
        <w:spacing w:before="0" w:after="120"/>
        <w:ind w:left="357" w:hanging="357"/>
        <w:rPr>
          <w:sz w:val="24"/>
          <w:lang w:eastAsia="lv-LV"/>
        </w:rPr>
      </w:pPr>
      <w:bookmarkStart w:id="132" w:name="_Toc381090155"/>
      <w:bookmarkStart w:id="133" w:name="_Toc381090344"/>
      <w:bookmarkStart w:id="134" w:name="_Toc421004189"/>
      <w:bookmarkStart w:id="135" w:name="_Toc467070576"/>
      <w:bookmarkEnd w:id="128"/>
      <w:bookmarkEnd w:id="129"/>
      <w:bookmarkEnd w:id="130"/>
      <w:bookmarkEnd w:id="131"/>
      <w:r w:rsidRPr="00FB685C">
        <w:rPr>
          <w:sz w:val="24"/>
          <w:lang w:eastAsia="lv-LV"/>
        </w:rPr>
        <w:t>PAZIŅOJUMS PAR LĒMUMA PIEŅEMŠANU</w:t>
      </w:r>
      <w:bookmarkStart w:id="136" w:name="_Ref381089374"/>
      <w:bookmarkStart w:id="137" w:name="_Toc381090156"/>
      <w:bookmarkStart w:id="138" w:name="_Toc381090345"/>
      <w:bookmarkEnd w:id="132"/>
      <w:bookmarkEnd w:id="133"/>
      <w:bookmarkEnd w:id="134"/>
      <w:bookmarkEnd w:id="135"/>
    </w:p>
    <w:p w:rsidR="004E320A" w:rsidRPr="00FB685C" w:rsidRDefault="004E320A" w:rsidP="000E3386">
      <w:pPr>
        <w:pStyle w:val="Heading1"/>
        <w:numPr>
          <w:ilvl w:val="1"/>
          <w:numId w:val="2"/>
        </w:numPr>
        <w:tabs>
          <w:tab w:val="clear" w:pos="360"/>
          <w:tab w:val="num" w:pos="709"/>
        </w:tabs>
        <w:spacing w:before="0"/>
        <w:ind w:left="709" w:hanging="709"/>
        <w:jc w:val="both"/>
        <w:rPr>
          <w:sz w:val="24"/>
          <w:lang w:eastAsia="lv-LV"/>
        </w:rPr>
      </w:pPr>
      <w:bookmarkStart w:id="139" w:name="_Toc421004190"/>
      <w:bookmarkStart w:id="140" w:name="_Toc467070577"/>
      <w:r w:rsidRPr="00FB685C">
        <w:rPr>
          <w:b w:val="0"/>
          <w:kern w:val="28"/>
          <w:sz w:val="24"/>
          <w:lang w:eastAsia="lv-LV"/>
        </w:rPr>
        <w:t xml:space="preserve">Komisija </w:t>
      </w:r>
      <w:r w:rsidR="008935E7" w:rsidRPr="00FB685C">
        <w:rPr>
          <w:b w:val="0"/>
          <w:kern w:val="28"/>
          <w:sz w:val="24"/>
          <w:lang w:eastAsia="lv-LV"/>
        </w:rPr>
        <w:t>3 (</w:t>
      </w:r>
      <w:r w:rsidRPr="00FB685C">
        <w:rPr>
          <w:b w:val="0"/>
          <w:kern w:val="28"/>
          <w:sz w:val="24"/>
          <w:lang w:eastAsia="lv-LV"/>
        </w:rPr>
        <w:t>tr</w:t>
      </w:r>
      <w:r w:rsidR="008935E7" w:rsidRPr="00FB685C">
        <w:rPr>
          <w:b w:val="0"/>
          <w:kern w:val="28"/>
          <w:sz w:val="24"/>
          <w:lang w:eastAsia="lv-LV"/>
        </w:rPr>
        <w:t>īs)</w:t>
      </w:r>
      <w:r w:rsidRPr="00FB685C">
        <w:rPr>
          <w:b w:val="0"/>
          <w:kern w:val="28"/>
          <w:sz w:val="24"/>
          <w:lang w:eastAsia="lv-LV"/>
        </w:rPr>
        <w:t xml:space="preserve"> darba dienu laikā pēc lēmuma pieņemšanas vienlaikus informē visus Pretendentus par pieņemto lēmumu, nosūtot paziņojumu par iepirkuma rezultātiem uz norādīto e-pastu vai faksu norādot:</w:t>
      </w:r>
      <w:bookmarkEnd w:id="136"/>
      <w:bookmarkEnd w:id="137"/>
      <w:bookmarkEnd w:id="138"/>
      <w:bookmarkEnd w:id="139"/>
      <w:bookmarkEnd w:id="140"/>
      <w:r w:rsidRPr="00FB685C">
        <w:rPr>
          <w:b w:val="0"/>
          <w:kern w:val="28"/>
          <w:sz w:val="24"/>
          <w:lang w:eastAsia="lv-LV"/>
        </w:rPr>
        <w:t xml:space="preserve"> </w:t>
      </w:r>
    </w:p>
    <w:p w:rsidR="004E320A" w:rsidRPr="00FB685C" w:rsidRDefault="004E320A" w:rsidP="000E3386">
      <w:pPr>
        <w:numPr>
          <w:ilvl w:val="0"/>
          <w:numId w:val="6"/>
        </w:numPr>
        <w:tabs>
          <w:tab w:val="clear" w:pos="1080"/>
          <w:tab w:val="left" w:pos="993"/>
        </w:tabs>
        <w:ind w:left="993" w:hanging="284"/>
        <w:jc w:val="both"/>
      </w:pPr>
      <w:r w:rsidRPr="00FB685C">
        <w:t>noraidītajam Pretendentam par tā iesniegtā piedāvājuma noraidīšanas iemesliem;</w:t>
      </w:r>
    </w:p>
    <w:p w:rsidR="004E320A" w:rsidRPr="00FB685C" w:rsidRDefault="004E320A" w:rsidP="000E3386">
      <w:pPr>
        <w:numPr>
          <w:ilvl w:val="0"/>
          <w:numId w:val="6"/>
        </w:numPr>
        <w:tabs>
          <w:tab w:val="clear" w:pos="1080"/>
          <w:tab w:val="left" w:pos="993"/>
        </w:tabs>
        <w:ind w:left="993" w:hanging="284"/>
        <w:jc w:val="both"/>
      </w:pPr>
      <w:r w:rsidRPr="00FB685C">
        <w:t>Pretendentam, kurš iesniedzis atbilstošu piedāvājumu, izraudzītā piedāvājuma raksturojumu un nosacītājām priekšrocības;</w:t>
      </w:r>
    </w:p>
    <w:p w:rsidR="0034016A" w:rsidRPr="00FB685C" w:rsidRDefault="004E320A" w:rsidP="0034016A">
      <w:pPr>
        <w:numPr>
          <w:ilvl w:val="0"/>
          <w:numId w:val="6"/>
        </w:numPr>
        <w:tabs>
          <w:tab w:val="clear" w:pos="1080"/>
          <w:tab w:val="left" w:pos="993"/>
        </w:tabs>
        <w:spacing w:after="120"/>
        <w:ind w:left="993" w:hanging="284"/>
        <w:jc w:val="both"/>
      </w:pPr>
      <w:r w:rsidRPr="00FB685C">
        <w:t xml:space="preserve">termiņu, kādā Pretendents, ievērojot Publisko iepirkumu likuma 83.panta otrās daļas noteikto termiņu, var iesniegt Iepirkuma uzraudzības birojam iesniegumu par iepirkuma procedūras pārkāpumiem. </w:t>
      </w:r>
      <w:bookmarkStart w:id="141" w:name="_Toc381090158"/>
      <w:bookmarkStart w:id="142" w:name="_Toc381090347"/>
    </w:p>
    <w:p w:rsidR="00091BA2" w:rsidRPr="00FB685C" w:rsidRDefault="00091BA2" w:rsidP="00091BA2">
      <w:pPr>
        <w:pStyle w:val="Heading1"/>
        <w:numPr>
          <w:ilvl w:val="1"/>
          <w:numId w:val="2"/>
        </w:numPr>
        <w:tabs>
          <w:tab w:val="clear" w:pos="360"/>
          <w:tab w:val="num" w:pos="567"/>
        </w:tabs>
        <w:spacing w:before="0" w:after="0"/>
        <w:ind w:left="567" w:hanging="567"/>
        <w:jc w:val="both"/>
        <w:rPr>
          <w:b w:val="0"/>
          <w:sz w:val="24"/>
          <w:szCs w:val="24"/>
        </w:rPr>
      </w:pPr>
      <w:bookmarkStart w:id="143" w:name="_Toc415498419"/>
      <w:bookmarkStart w:id="144" w:name="_Toc456278372"/>
      <w:bookmarkStart w:id="145" w:name="_Toc467070578"/>
      <w:r w:rsidRPr="00FB685C">
        <w:rPr>
          <w:b w:val="0"/>
          <w:bCs w:val="0"/>
          <w:kern w:val="28"/>
          <w:sz w:val="24"/>
          <w:lang w:eastAsia="lv-LV"/>
        </w:rPr>
        <w:t>Paziņojumu par iepirkuma procedūras rezultātiem publicēšanai Iepirkumu uzraudzības</w:t>
      </w:r>
      <w:r w:rsidRPr="00FB685C">
        <w:rPr>
          <w:b w:val="0"/>
          <w:kern w:val="28"/>
          <w:sz w:val="24"/>
          <w:lang w:eastAsia="lv-LV"/>
        </w:rPr>
        <w:t xml:space="preserve"> biroja mājas lapas </w:t>
      </w:r>
      <w:hyperlink r:id="rId22" w:history="1">
        <w:r w:rsidRPr="00FB685C">
          <w:rPr>
            <w:b w:val="0"/>
            <w:color w:val="0000FF"/>
            <w:kern w:val="28"/>
            <w:sz w:val="24"/>
            <w:szCs w:val="24"/>
            <w:u w:val="single"/>
            <w:lang w:eastAsia="lv-LV"/>
          </w:rPr>
          <w:t>www.iub.gov.lv</w:t>
        </w:r>
      </w:hyperlink>
      <w:r w:rsidRPr="00FB685C">
        <w:rPr>
          <w:b w:val="0"/>
          <w:kern w:val="28"/>
          <w:sz w:val="24"/>
          <w:lang w:eastAsia="lv-LV"/>
        </w:rPr>
        <w:t xml:space="preserve"> </w:t>
      </w:r>
      <w:r w:rsidRPr="00FB685C">
        <w:rPr>
          <w:b w:val="0"/>
          <w:i/>
          <w:kern w:val="28"/>
          <w:sz w:val="24"/>
          <w:lang w:eastAsia="lv-LV"/>
        </w:rPr>
        <w:t>Publikāciju vadības sistēmā</w:t>
      </w:r>
      <w:r w:rsidRPr="00FB685C">
        <w:rPr>
          <w:b w:val="0"/>
          <w:kern w:val="28"/>
          <w:sz w:val="24"/>
          <w:lang w:eastAsia="lv-LV"/>
        </w:rPr>
        <w:t xml:space="preserve">, iepirkuma Komisija nosūtīs 3 (trīs) darba dienu laikā pēc tam, kad informēti Pretendenti saskaņā ar 5.1.punktu, ka arī publicē </w:t>
      </w:r>
      <w:r w:rsidRPr="00FB685C">
        <w:rPr>
          <w:b w:val="0"/>
          <w:sz w:val="24"/>
          <w:szCs w:val="24"/>
        </w:rPr>
        <w:t xml:space="preserve">pašvaldības mājas lapā </w:t>
      </w:r>
      <w:hyperlink r:id="rId23" w:history="1">
        <w:r w:rsidRPr="00FB685C">
          <w:rPr>
            <w:rStyle w:val="Hyperlink"/>
            <w:b w:val="0"/>
            <w:sz w:val="24"/>
            <w:szCs w:val="24"/>
          </w:rPr>
          <w:t>www.olaine.lv</w:t>
        </w:r>
      </w:hyperlink>
      <w:r w:rsidRPr="00FB685C">
        <w:t xml:space="preserve"> </w:t>
      </w:r>
      <w:r w:rsidRPr="00FB685C">
        <w:rPr>
          <w:b w:val="0"/>
          <w:sz w:val="24"/>
          <w:szCs w:val="24"/>
        </w:rPr>
        <w:t>sadaļā „Iepirkumi”, „Būvdarbi”.</w:t>
      </w:r>
      <w:bookmarkEnd w:id="143"/>
      <w:bookmarkEnd w:id="144"/>
      <w:bookmarkEnd w:id="145"/>
    </w:p>
    <w:p w:rsidR="00091BA2" w:rsidRPr="00FB685C" w:rsidRDefault="00091BA2" w:rsidP="0034016A"/>
    <w:p w:rsidR="004E320A" w:rsidRPr="00FB685C" w:rsidRDefault="004E320A" w:rsidP="000E3386">
      <w:pPr>
        <w:pStyle w:val="Heading1"/>
        <w:numPr>
          <w:ilvl w:val="0"/>
          <w:numId w:val="2"/>
        </w:numPr>
        <w:spacing w:before="0" w:after="120"/>
        <w:ind w:left="357" w:hanging="357"/>
        <w:rPr>
          <w:sz w:val="24"/>
          <w:lang w:eastAsia="lv-LV"/>
        </w:rPr>
      </w:pPr>
      <w:bookmarkStart w:id="146" w:name="_Toc421004192"/>
      <w:bookmarkStart w:id="147" w:name="_Toc467070579"/>
      <w:r w:rsidRPr="00FB685C">
        <w:rPr>
          <w:sz w:val="24"/>
          <w:lang w:eastAsia="lv-LV"/>
        </w:rPr>
        <w:t>LĪGUMS</w:t>
      </w:r>
      <w:bookmarkStart w:id="148" w:name="_Ref300046945"/>
      <w:bookmarkEnd w:id="141"/>
      <w:bookmarkEnd w:id="142"/>
      <w:bookmarkEnd w:id="146"/>
      <w:bookmarkEnd w:id="147"/>
    </w:p>
    <w:p w:rsidR="004E320A" w:rsidRPr="00FB685C" w:rsidRDefault="004E320A" w:rsidP="004B522E">
      <w:pPr>
        <w:pStyle w:val="Heading1"/>
        <w:numPr>
          <w:ilvl w:val="1"/>
          <w:numId w:val="2"/>
        </w:numPr>
        <w:tabs>
          <w:tab w:val="clear" w:pos="360"/>
          <w:tab w:val="num" w:pos="567"/>
        </w:tabs>
        <w:spacing w:before="0" w:after="120"/>
        <w:ind w:left="567" w:hanging="567"/>
        <w:jc w:val="both"/>
        <w:rPr>
          <w:b w:val="0"/>
          <w:sz w:val="22"/>
          <w:lang w:eastAsia="lv-LV"/>
        </w:rPr>
      </w:pPr>
      <w:bookmarkStart w:id="149" w:name="_Toc421004193"/>
      <w:bookmarkStart w:id="150" w:name="_Toc467070580"/>
      <w:r w:rsidRPr="00FB685C">
        <w:rPr>
          <w:b w:val="0"/>
          <w:kern w:val="28"/>
          <w:sz w:val="24"/>
          <w:lang w:eastAsia="lv-LV"/>
        </w:rPr>
        <w:t>Līgumu ar uzvarējušo Pretendentu Pasūtītājs slēdz ne ātrāk kā pēc nogaidīšanas laika beigām (10 diena un vienas darba dienas pēc dienas, kad paziņojums par iepirkuma procedūras rezultātiem ir nosūtīts saskaņā ar</w:t>
      </w:r>
      <w:r w:rsidR="0088659D" w:rsidRPr="00FB685C">
        <w:rPr>
          <w:b w:val="0"/>
          <w:kern w:val="28"/>
          <w:sz w:val="24"/>
          <w:lang w:eastAsia="lv-LV"/>
        </w:rPr>
        <w:t xml:space="preserve"> Nolikuma</w:t>
      </w:r>
      <w:r w:rsidRPr="00FB685C">
        <w:rPr>
          <w:b w:val="0"/>
          <w:kern w:val="28"/>
          <w:sz w:val="24"/>
          <w:lang w:eastAsia="lv-LV"/>
        </w:rPr>
        <w:t xml:space="preserve"> </w:t>
      </w:r>
      <w:r w:rsidR="008716EA" w:rsidRPr="00FB685C">
        <w:rPr>
          <w:b w:val="0"/>
          <w:sz w:val="24"/>
          <w:szCs w:val="24"/>
        </w:rPr>
        <w:fldChar w:fldCharType="begin"/>
      </w:r>
      <w:r w:rsidR="008716EA" w:rsidRPr="00FB685C">
        <w:rPr>
          <w:b w:val="0"/>
          <w:sz w:val="24"/>
          <w:szCs w:val="24"/>
        </w:rPr>
        <w:instrText xml:space="preserve"> REF _Ref381089374 \r \h  \* MERGEFORMAT </w:instrText>
      </w:r>
      <w:r w:rsidR="008716EA" w:rsidRPr="00FB685C">
        <w:rPr>
          <w:b w:val="0"/>
          <w:sz w:val="24"/>
          <w:szCs w:val="24"/>
        </w:rPr>
      </w:r>
      <w:r w:rsidR="008716EA" w:rsidRPr="00FB685C">
        <w:rPr>
          <w:b w:val="0"/>
          <w:sz w:val="24"/>
          <w:szCs w:val="24"/>
        </w:rPr>
        <w:fldChar w:fldCharType="separate"/>
      </w:r>
      <w:r w:rsidR="00637077">
        <w:rPr>
          <w:b w:val="0"/>
          <w:sz w:val="24"/>
          <w:szCs w:val="24"/>
        </w:rPr>
        <w:t>5</w:t>
      </w:r>
      <w:r w:rsidR="008716EA" w:rsidRPr="00FB685C">
        <w:rPr>
          <w:b w:val="0"/>
          <w:sz w:val="24"/>
          <w:szCs w:val="24"/>
        </w:rPr>
        <w:fldChar w:fldCharType="end"/>
      </w:r>
      <w:r w:rsidRPr="00FB685C">
        <w:rPr>
          <w:b w:val="0"/>
          <w:kern w:val="28"/>
          <w:sz w:val="24"/>
          <w:lang w:eastAsia="lv-LV"/>
        </w:rPr>
        <w:t>.punktu).</w:t>
      </w:r>
      <w:bookmarkEnd w:id="148"/>
      <w:bookmarkEnd w:id="149"/>
      <w:bookmarkEnd w:id="150"/>
    </w:p>
    <w:p w:rsidR="00BA77FB" w:rsidRPr="00FB685C" w:rsidRDefault="004E320A" w:rsidP="004B522E">
      <w:pPr>
        <w:pStyle w:val="Heading1"/>
        <w:numPr>
          <w:ilvl w:val="1"/>
          <w:numId w:val="2"/>
        </w:numPr>
        <w:tabs>
          <w:tab w:val="clear" w:pos="360"/>
          <w:tab w:val="num" w:pos="567"/>
        </w:tabs>
        <w:spacing w:before="0" w:after="120"/>
        <w:ind w:left="567" w:hanging="567"/>
        <w:jc w:val="both"/>
        <w:rPr>
          <w:b w:val="0"/>
          <w:color w:val="auto"/>
          <w:sz w:val="20"/>
          <w:lang w:eastAsia="lv-LV"/>
        </w:rPr>
      </w:pPr>
      <w:bookmarkStart w:id="151" w:name="_Toc421004194"/>
      <w:bookmarkStart w:id="152" w:name="_Toc467070581"/>
      <w:r w:rsidRPr="00FB685C">
        <w:rPr>
          <w:b w:val="0"/>
          <w:kern w:val="28"/>
          <w:sz w:val="24"/>
          <w:lang w:eastAsia="lv-LV"/>
        </w:rPr>
        <w:t>L</w:t>
      </w:r>
      <w:r w:rsidR="007D53AB" w:rsidRPr="00FB685C">
        <w:rPr>
          <w:b w:val="0"/>
          <w:kern w:val="28"/>
          <w:sz w:val="24"/>
          <w:lang w:eastAsia="lv-LV"/>
        </w:rPr>
        <w:t>ī</w:t>
      </w:r>
      <w:r w:rsidRPr="00FB685C">
        <w:rPr>
          <w:b w:val="0"/>
          <w:kern w:val="28"/>
          <w:sz w:val="24"/>
          <w:lang w:eastAsia="lv-LV"/>
        </w:rPr>
        <w:t xml:space="preserve">gumu slēdz, pamatojoties uz </w:t>
      </w:r>
      <w:r w:rsidR="00CC631C" w:rsidRPr="00FB685C">
        <w:rPr>
          <w:b w:val="0"/>
          <w:kern w:val="28"/>
          <w:sz w:val="24"/>
          <w:lang w:eastAsia="lv-LV"/>
        </w:rPr>
        <w:t>P</w:t>
      </w:r>
      <w:r w:rsidRPr="00FB685C">
        <w:rPr>
          <w:b w:val="0"/>
          <w:kern w:val="28"/>
          <w:sz w:val="24"/>
          <w:lang w:eastAsia="lv-LV"/>
        </w:rPr>
        <w:t>retendenta piedāvājumu un saskaņā ar</w:t>
      </w:r>
      <w:r w:rsidR="00E75EAD" w:rsidRPr="00FB685C">
        <w:rPr>
          <w:b w:val="0"/>
          <w:kern w:val="28"/>
          <w:sz w:val="24"/>
          <w:lang w:eastAsia="lv-LV"/>
        </w:rPr>
        <w:t xml:space="preserve"> Nolikuma</w:t>
      </w:r>
      <w:r w:rsidRPr="00FB685C">
        <w:rPr>
          <w:b w:val="0"/>
          <w:kern w:val="28"/>
          <w:sz w:val="24"/>
          <w:lang w:eastAsia="lv-LV"/>
        </w:rPr>
        <w:t xml:space="preserve"> </w:t>
      </w:r>
      <w:r w:rsidR="00E96852" w:rsidRPr="00FB685C">
        <w:rPr>
          <w:b w:val="0"/>
          <w:color w:val="auto"/>
          <w:kern w:val="28"/>
          <w:sz w:val="24"/>
          <w:lang w:eastAsia="lv-LV"/>
        </w:rPr>
        <w:t>6</w:t>
      </w:r>
      <w:r w:rsidR="00E75EAD" w:rsidRPr="00FB685C">
        <w:rPr>
          <w:b w:val="0"/>
          <w:color w:val="auto"/>
          <w:kern w:val="28"/>
          <w:sz w:val="24"/>
          <w:lang w:eastAsia="lv-LV"/>
        </w:rPr>
        <w:t xml:space="preserve">.pielikuma „Līguma projekts” </w:t>
      </w:r>
      <w:r w:rsidRPr="00FB685C">
        <w:rPr>
          <w:b w:val="0"/>
          <w:color w:val="auto"/>
          <w:kern w:val="28"/>
          <w:sz w:val="24"/>
          <w:lang w:eastAsia="lv-LV"/>
        </w:rPr>
        <w:t>nosacījumiem.</w:t>
      </w:r>
      <w:bookmarkEnd w:id="151"/>
      <w:bookmarkEnd w:id="152"/>
    </w:p>
    <w:p w:rsidR="00BA77FB" w:rsidRPr="00FB685C" w:rsidRDefault="004E320A" w:rsidP="004B522E">
      <w:pPr>
        <w:pStyle w:val="Heading1"/>
        <w:numPr>
          <w:ilvl w:val="1"/>
          <w:numId w:val="2"/>
        </w:numPr>
        <w:tabs>
          <w:tab w:val="clear" w:pos="360"/>
          <w:tab w:val="num" w:pos="567"/>
        </w:tabs>
        <w:spacing w:before="0" w:after="120"/>
        <w:ind w:left="567" w:hanging="567"/>
        <w:jc w:val="both"/>
        <w:rPr>
          <w:b w:val="0"/>
          <w:sz w:val="20"/>
          <w:lang w:eastAsia="lv-LV"/>
        </w:rPr>
      </w:pPr>
      <w:bookmarkStart w:id="153" w:name="_Toc421004195"/>
      <w:bookmarkStart w:id="154" w:name="_Toc467070582"/>
      <w:r w:rsidRPr="00FB685C">
        <w:rPr>
          <w:sz w:val="24"/>
        </w:rPr>
        <w:t>Gadījumā, ja pašvaldības budžetā ir nepietiekošs finansējums līgumā paredzēto Darbu apmaksai, Pasūtītājam ir tiesības samazināt iepirkumā paredzēto Darbu apjomu, bet ne vairāk kā 30% (trīsdesmit procentu) apmērā.</w:t>
      </w:r>
      <w:r w:rsidR="00BA77FB" w:rsidRPr="00FB685C">
        <w:rPr>
          <w:sz w:val="24"/>
        </w:rPr>
        <w:t xml:space="preserve"> Pasūtītājs var atteikties iegādāties konkrētas iekārtas, kas ir uzskaitītas Tehniskās specifikācijas 3.punktā.</w:t>
      </w:r>
      <w:bookmarkEnd w:id="153"/>
      <w:bookmarkEnd w:id="154"/>
    </w:p>
    <w:p w:rsidR="0034016A" w:rsidRPr="00FB685C" w:rsidRDefault="004E320A" w:rsidP="004B522E">
      <w:pPr>
        <w:pStyle w:val="Heading1"/>
        <w:numPr>
          <w:ilvl w:val="1"/>
          <w:numId w:val="2"/>
        </w:numPr>
        <w:tabs>
          <w:tab w:val="clear" w:pos="360"/>
        </w:tabs>
        <w:spacing w:before="0" w:after="0"/>
        <w:ind w:left="567" w:hanging="567"/>
        <w:jc w:val="both"/>
        <w:rPr>
          <w:b w:val="0"/>
          <w:kern w:val="28"/>
          <w:sz w:val="24"/>
          <w:lang w:eastAsia="lv-LV"/>
        </w:rPr>
      </w:pPr>
      <w:bookmarkStart w:id="155" w:name="_Toc421004196"/>
      <w:bookmarkStart w:id="156" w:name="_Toc467070583"/>
      <w:r w:rsidRPr="00FB685C">
        <w:rPr>
          <w:b w:val="0"/>
          <w:kern w:val="28"/>
          <w:sz w:val="24"/>
          <w:lang w:eastAsia="lv-LV"/>
        </w:rPr>
        <w:t>Avansa summa nav pieļaujama lielāka par 30% (trīsdesmit procentiem) no kopējās summas.</w:t>
      </w:r>
      <w:bookmarkEnd w:id="155"/>
      <w:bookmarkEnd w:id="156"/>
    </w:p>
    <w:p w:rsidR="002F00C4" w:rsidRPr="00FB685C" w:rsidRDefault="002F00C4" w:rsidP="002F00C4">
      <w:pPr>
        <w:numPr>
          <w:ilvl w:val="1"/>
          <w:numId w:val="2"/>
        </w:numPr>
        <w:tabs>
          <w:tab w:val="clear" w:pos="360"/>
          <w:tab w:val="num" w:pos="567"/>
        </w:tabs>
        <w:spacing w:after="120"/>
        <w:ind w:left="567" w:hanging="567"/>
        <w:jc w:val="both"/>
        <w:rPr>
          <w:kern w:val="28"/>
          <w:lang w:eastAsia="lv-LV"/>
        </w:rPr>
      </w:pPr>
      <w:r w:rsidRPr="00FB685C">
        <w:rPr>
          <w:lang w:eastAsia="lv-LV"/>
        </w:rPr>
        <w:t xml:space="preserve">Ja ar piegādātāju apvienību tiks nolemts slēgt iepirkuma līgumu, tad pirms iepirkuma līguma noslēgšanas piegādātāju apvienībai jānoslēdz sabiedrības līgums Civillikuma 2241. – 2280.pantā noteiktajā kārtībā un viens tā eksemplārs (oriģināls vai kopija, ja tiek uzrādīts oriģināls) jāiesniedz Pasūtītājam. Sabiedrības līgumu var aizstāt ar personālsabiedrības nodibināšanu, par to rakstiski informējot Pasūtītāju. </w:t>
      </w:r>
    </w:p>
    <w:p w:rsidR="002F00C4" w:rsidRPr="00FB685C" w:rsidRDefault="002F00C4" w:rsidP="002F00C4">
      <w:pPr>
        <w:numPr>
          <w:ilvl w:val="1"/>
          <w:numId w:val="2"/>
        </w:numPr>
        <w:tabs>
          <w:tab w:val="clear" w:pos="360"/>
          <w:tab w:val="num" w:pos="567"/>
        </w:tabs>
        <w:spacing w:after="120"/>
        <w:ind w:left="567" w:hanging="567"/>
        <w:jc w:val="both"/>
        <w:rPr>
          <w:kern w:val="28"/>
          <w:lang w:eastAsia="lv-LV"/>
        </w:rPr>
      </w:pPr>
      <w:r w:rsidRPr="00FB685C">
        <w:rPr>
          <w:lang w:eastAsia="lv-LV"/>
        </w:rPr>
        <w:t xml:space="preserve">Ja izraudzītais Pretendents atsakās slēgt iepirkuma līgumu ar Pasūtītāju, iepirkuma komisija pieņem lēmumu slēgt līgumu ar nākamo Pretendentu, kura piedāvājums ir ar viszemāko piedāvāto līgumcenu vai pārtraukt atklātu konkursu, neizvēloties nevienu piedāvājumu. Ja pieņemts lēmums slēgt līgumu ar nākamo Pretendentu, bet tas atsakās līgumu slēgt, iepirkuma komisija pieņem lēmumu pārtraukt iepirkuma procedūru, neizvēloties nevienu piedāvājumu. </w:t>
      </w:r>
    </w:p>
    <w:p w:rsidR="002F00C4" w:rsidRPr="00FB685C" w:rsidRDefault="002F00C4" w:rsidP="002F00C4">
      <w:pPr>
        <w:numPr>
          <w:ilvl w:val="1"/>
          <w:numId w:val="2"/>
        </w:numPr>
        <w:tabs>
          <w:tab w:val="clear" w:pos="360"/>
          <w:tab w:val="num" w:pos="567"/>
        </w:tabs>
        <w:ind w:left="567" w:hanging="567"/>
        <w:jc w:val="both"/>
        <w:rPr>
          <w:kern w:val="28"/>
          <w:lang w:eastAsia="lv-LV"/>
        </w:rPr>
      </w:pPr>
      <w:r w:rsidRPr="00FB685C">
        <w:rPr>
          <w:lang w:eastAsia="lv-LV"/>
        </w:rPr>
        <w:t xml:space="preserve">Pirms lēmuma pieņemšanas par līguma noslēgšanu ar nākamo Pretendentu, kura piedāvājums atzīts par piedāvājumu ar viszemāko piedāvāto līgumcenu,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w:t>
      </w:r>
      <w:r w:rsidRPr="00FB685C">
        <w:rPr>
          <w:lang w:eastAsia="lv-LV"/>
        </w:rPr>
        <w:lastRenderedPageBreak/>
        <w:t>uzskatāms par vienu tirgus dalībnieku kopā ar sākotnēji izraudzīto Pretendentu, iepirkuma komisija pieņem lēmumu pārtraukt atklātu konkursu, neizvēloties nevienu piedāvājumu.</w:t>
      </w:r>
    </w:p>
    <w:p w:rsidR="0034016A" w:rsidRPr="00FB685C" w:rsidRDefault="0034016A" w:rsidP="0034016A">
      <w:pPr>
        <w:rPr>
          <w:lang w:eastAsia="lv-LV"/>
        </w:rPr>
      </w:pPr>
    </w:p>
    <w:p w:rsidR="004E320A" w:rsidRPr="00FB685C" w:rsidRDefault="004E320A" w:rsidP="000E3386">
      <w:pPr>
        <w:pStyle w:val="Heading1"/>
        <w:numPr>
          <w:ilvl w:val="0"/>
          <w:numId w:val="2"/>
        </w:numPr>
        <w:spacing w:before="0" w:after="120"/>
        <w:ind w:left="357" w:hanging="357"/>
        <w:rPr>
          <w:sz w:val="24"/>
          <w:lang w:eastAsia="lv-LV"/>
        </w:rPr>
      </w:pPr>
      <w:bookmarkStart w:id="157" w:name="_Toc381090159"/>
      <w:bookmarkStart w:id="158" w:name="_Toc381090348"/>
      <w:bookmarkStart w:id="159" w:name="_Toc421004197"/>
      <w:bookmarkStart w:id="160" w:name="_Toc467070584"/>
      <w:bookmarkStart w:id="161" w:name="_Toc72748375"/>
      <w:bookmarkStart w:id="162" w:name="_Toc97629412"/>
      <w:bookmarkStart w:id="163" w:name="_Toc101594552"/>
      <w:bookmarkStart w:id="164" w:name="_Toc110927942"/>
      <w:bookmarkStart w:id="165" w:name="_Toc111543296"/>
      <w:bookmarkStart w:id="166" w:name="_Toc111615593"/>
      <w:bookmarkStart w:id="167" w:name="_Toc143073741"/>
      <w:bookmarkStart w:id="168" w:name="_Toc166999251"/>
      <w:bookmarkStart w:id="169" w:name="_Toc251161787"/>
      <w:r w:rsidRPr="00FB685C">
        <w:rPr>
          <w:sz w:val="24"/>
          <w:lang w:eastAsia="lv-LV"/>
        </w:rPr>
        <w:t>KONKURSA IZBEIGŠANA</w:t>
      </w:r>
      <w:bookmarkEnd w:id="157"/>
      <w:bookmarkEnd w:id="158"/>
      <w:bookmarkEnd w:id="159"/>
      <w:bookmarkEnd w:id="160"/>
    </w:p>
    <w:p w:rsidR="004E320A" w:rsidRPr="00FB685C" w:rsidRDefault="004E320A" w:rsidP="000E3386">
      <w:pPr>
        <w:pStyle w:val="Heading1"/>
        <w:numPr>
          <w:ilvl w:val="1"/>
          <w:numId w:val="2"/>
        </w:numPr>
        <w:tabs>
          <w:tab w:val="clear" w:pos="360"/>
          <w:tab w:val="num" w:pos="709"/>
        </w:tabs>
        <w:spacing w:before="0" w:after="120"/>
        <w:ind w:left="709" w:hanging="709"/>
        <w:jc w:val="both"/>
        <w:rPr>
          <w:b w:val="0"/>
          <w:sz w:val="22"/>
          <w:lang w:eastAsia="lv-LV"/>
        </w:rPr>
      </w:pPr>
      <w:bookmarkStart w:id="170" w:name="_Toc421004198"/>
      <w:bookmarkStart w:id="171" w:name="_Toc467070585"/>
      <w:r w:rsidRPr="00FB685C">
        <w:rPr>
          <w:b w:val="0"/>
          <w:kern w:val="28"/>
          <w:sz w:val="24"/>
          <w:lang w:eastAsia="lv-LV"/>
        </w:rPr>
        <w:t xml:space="preserve">Komisija var jebkurā laikā </w:t>
      </w:r>
      <w:r w:rsidR="0082322B" w:rsidRPr="00FB685C">
        <w:rPr>
          <w:b w:val="0"/>
          <w:kern w:val="28"/>
          <w:sz w:val="24"/>
          <w:lang w:eastAsia="lv-LV"/>
        </w:rPr>
        <w:t xml:space="preserve">izbeigt vai </w:t>
      </w:r>
      <w:r w:rsidRPr="00FB685C">
        <w:rPr>
          <w:b w:val="0"/>
          <w:kern w:val="28"/>
          <w:sz w:val="24"/>
          <w:lang w:eastAsia="lv-LV"/>
        </w:rPr>
        <w:t>pārtraukt iepirkuma procedūru, ja tam ir objektīvs pamatojums.</w:t>
      </w:r>
      <w:bookmarkEnd w:id="170"/>
      <w:bookmarkEnd w:id="171"/>
      <w:r w:rsidRPr="00FB685C">
        <w:rPr>
          <w:b w:val="0"/>
          <w:kern w:val="28"/>
          <w:sz w:val="24"/>
          <w:lang w:eastAsia="lv-LV"/>
        </w:rPr>
        <w:t xml:space="preserve"> </w:t>
      </w:r>
      <w:bookmarkStart w:id="172" w:name="_Ref287866325"/>
    </w:p>
    <w:p w:rsidR="004E320A" w:rsidRPr="00FB685C" w:rsidRDefault="004E320A" w:rsidP="000E3386">
      <w:pPr>
        <w:pStyle w:val="Heading1"/>
        <w:numPr>
          <w:ilvl w:val="1"/>
          <w:numId w:val="2"/>
        </w:numPr>
        <w:tabs>
          <w:tab w:val="clear" w:pos="360"/>
          <w:tab w:val="num" w:pos="709"/>
        </w:tabs>
        <w:spacing w:before="0" w:after="120"/>
        <w:ind w:left="709" w:hanging="709"/>
        <w:jc w:val="both"/>
        <w:rPr>
          <w:b w:val="0"/>
          <w:sz w:val="22"/>
          <w:lang w:eastAsia="lv-LV"/>
        </w:rPr>
      </w:pPr>
      <w:bookmarkStart w:id="173" w:name="_Toc421004199"/>
      <w:bookmarkStart w:id="174" w:name="_Toc467070586"/>
      <w:r w:rsidRPr="00FB685C">
        <w:rPr>
          <w:b w:val="0"/>
          <w:kern w:val="28"/>
          <w:sz w:val="24"/>
          <w:lang w:eastAsia="lv-LV"/>
        </w:rPr>
        <w:t xml:space="preserve">Konkursa izbeigšanas </w:t>
      </w:r>
      <w:r w:rsidR="00F74F21" w:rsidRPr="00FB685C">
        <w:rPr>
          <w:b w:val="0"/>
          <w:kern w:val="28"/>
          <w:sz w:val="24"/>
          <w:lang w:eastAsia="lv-LV"/>
        </w:rPr>
        <w:t xml:space="preserve">vai pārtraukšanas </w:t>
      </w:r>
      <w:r w:rsidRPr="00FB685C">
        <w:rPr>
          <w:b w:val="0"/>
          <w:kern w:val="28"/>
          <w:sz w:val="24"/>
          <w:lang w:eastAsia="lv-LV"/>
        </w:rPr>
        <w:t xml:space="preserve">gadījumā, Komisija </w:t>
      </w:r>
      <w:r w:rsidR="006A033B" w:rsidRPr="00FB685C">
        <w:rPr>
          <w:b w:val="0"/>
          <w:kern w:val="28"/>
          <w:sz w:val="24"/>
          <w:lang w:eastAsia="lv-LV"/>
        </w:rPr>
        <w:t>3 (trīs)</w:t>
      </w:r>
      <w:r w:rsidRPr="00FB685C">
        <w:rPr>
          <w:b w:val="0"/>
          <w:kern w:val="28"/>
          <w:sz w:val="24"/>
          <w:lang w:eastAsia="lv-LV"/>
        </w:rPr>
        <w:t xml:space="preserve"> darba dienu laikā vienlaikus informē visus Pretendentus par visiem iemesliem, kuru dēļ iepirkuma procedūra tiek izbeigta vai pārtraukta.</w:t>
      </w:r>
      <w:bookmarkEnd w:id="172"/>
      <w:bookmarkEnd w:id="173"/>
      <w:bookmarkEnd w:id="174"/>
      <w:r w:rsidRPr="00FB685C">
        <w:rPr>
          <w:b w:val="0"/>
          <w:kern w:val="28"/>
          <w:sz w:val="24"/>
          <w:lang w:eastAsia="lv-LV"/>
        </w:rPr>
        <w:t xml:space="preserve"> </w:t>
      </w:r>
      <w:bookmarkStart w:id="175" w:name="_Toc61422148"/>
      <w:bookmarkStart w:id="176" w:name="_Toc200444099"/>
    </w:p>
    <w:p w:rsidR="0034016A" w:rsidRPr="00FB685C" w:rsidRDefault="00C235A8" w:rsidP="0034016A">
      <w:pPr>
        <w:pStyle w:val="Heading1"/>
        <w:numPr>
          <w:ilvl w:val="1"/>
          <w:numId w:val="2"/>
        </w:numPr>
        <w:tabs>
          <w:tab w:val="clear" w:pos="360"/>
          <w:tab w:val="num" w:pos="567"/>
        </w:tabs>
        <w:spacing w:before="0" w:after="240"/>
        <w:ind w:left="567" w:hanging="567"/>
        <w:jc w:val="both"/>
        <w:rPr>
          <w:b w:val="0"/>
          <w:lang w:eastAsia="lv-LV"/>
        </w:rPr>
      </w:pPr>
      <w:bookmarkStart w:id="177" w:name="_Toc415498429"/>
      <w:bookmarkStart w:id="178" w:name="_Toc456278381"/>
      <w:bookmarkStart w:id="179" w:name="_Toc467070587"/>
      <w:r w:rsidRPr="00FB685C">
        <w:rPr>
          <w:b w:val="0"/>
          <w:kern w:val="28"/>
          <w:sz w:val="24"/>
          <w:lang w:eastAsia="lv-LV"/>
        </w:rPr>
        <w:t xml:space="preserve">Paziņojumu par iepirkuma procedūras rezultātiem publicēšanai Iepirkumu uzraudzības biroja interneta mājas lapas </w:t>
      </w:r>
      <w:hyperlink r:id="rId24" w:history="1">
        <w:r w:rsidRPr="00FB685C">
          <w:rPr>
            <w:b w:val="0"/>
            <w:color w:val="0000FF"/>
            <w:kern w:val="28"/>
            <w:sz w:val="24"/>
            <w:szCs w:val="24"/>
            <w:u w:val="single"/>
            <w:lang w:eastAsia="lv-LV"/>
          </w:rPr>
          <w:t>www.iub.gov.lv</w:t>
        </w:r>
      </w:hyperlink>
      <w:r w:rsidRPr="00FB685C">
        <w:rPr>
          <w:b w:val="0"/>
          <w:kern w:val="28"/>
          <w:sz w:val="24"/>
          <w:lang w:eastAsia="lv-LV"/>
        </w:rPr>
        <w:t xml:space="preserve"> </w:t>
      </w:r>
      <w:r w:rsidRPr="00FB685C">
        <w:rPr>
          <w:b w:val="0"/>
          <w:i/>
          <w:kern w:val="28"/>
          <w:sz w:val="24"/>
          <w:lang w:eastAsia="lv-LV"/>
        </w:rPr>
        <w:t>Publikāciju vadības sistēmā</w:t>
      </w:r>
      <w:r w:rsidRPr="00FB685C">
        <w:rPr>
          <w:b w:val="0"/>
          <w:kern w:val="28"/>
          <w:sz w:val="24"/>
          <w:lang w:eastAsia="lv-LV"/>
        </w:rPr>
        <w:t>, iepirkuma Komisija nosūtīs 3 (trīs) darba dienu laikā pēc tam, kad informēti Pretendenti saskaņā ar Nolikuma 7.2.punktu.</w:t>
      </w:r>
      <w:bookmarkEnd w:id="177"/>
      <w:bookmarkEnd w:id="178"/>
      <w:bookmarkEnd w:id="179"/>
      <w:r w:rsidRPr="00FB685C">
        <w:rPr>
          <w:b w:val="0"/>
          <w:kern w:val="28"/>
          <w:sz w:val="24"/>
          <w:lang w:eastAsia="lv-LV"/>
        </w:rPr>
        <w:t xml:space="preserve"> </w:t>
      </w:r>
    </w:p>
    <w:p w:rsidR="00B77B83" w:rsidRPr="00FB685C" w:rsidRDefault="004E320A" w:rsidP="000E3386">
      <w:pPr>
        <w:pStyle w:val="Heading1"/>
        <w:numPr>
          <w:ilvl w:val="0"/>
          <w:numId w:val="2"/>
        </w:numPr>
        <w:spacing w:before="0" w:after="120"/>
        <w:ind w:left="357" w:hanging="357"/>
        <w:rPr>
          <w:sz w:val="24"/>
          <w:lang w:eastAsia="lv-LV"/>
        </w:rPr>
      </w:pPr>
      <w:bookmarkStart w:id="180" w:name="_Toc381090160"/>
      <w:bookmarkStart w:id="181" w:name="_Toc381090349"/>
      <w:bookmarkStart w:id="182" w:name="_Toc421004201"/>
      <w:bookmarkStart w:id="183" w:name="_Toc467070588"/>
      <w:bookmarkEnd w:id="175"/>
      <w:bookmarkEnd w:id="176"/>
      <w:r w:rsidRPr="00FB685C">
        <w:rPr>
          <w:sz w:val="24"/>
          <w:lang w:eastAsia="lv-LV"/>
        </w:rPr>
        <w:t>IEPIRKUMU KOMISIJAS TIESĪBAS UN PIENĀKUMI</w:t>
      </w:r>
      <w:bookmarkStart w:id="184" w:name="_Toc59334739"/>
      <w:bookmarkStart w:id="185" w:name="_Toc61422149"/>
      <w:bookmarkStart w:id="186" w:name="_Toc200444100"/>
      <w:bookmarkStart w:id="187" w:name="_Toc290565645"/>
      <w:bookmarkStart w:id="188" w:name="_Toc295148058"/>
      <w:bookmarkEnd w:id="180"/>
      <w:bookmarkEnd w:id="181"/>
      <w:bookmarkEnd w:id="182"/>
      <w:bookmarkEnd w:id="183"/>
    </w:p>
    <w:p w:rsidR="00B77B83" w:rsidRPr="00FB685C" w:rsidRDefault="004E320A" w:rsidP="000E3386">
      <w:pPr>
        <w:pStyle w:val="Heading1"/>
        <w:numPr>
          <w:ilvl w:val="1"/>
          <w:numId w:val="2"/>
        </w:numPr>
        <w:tabs>
          <w:tab w:val="clear" w:pos="360"/>
          <w:tab w:val="num" w:pos="709"/>
        </w:tabs>
        <w:spacing w:before="0"/>
        <w:ind w:left="709" w:hanging="709"/>
        <w:jc w:val="left"/>
        <w:rPr>
          <w:sz w:val="24"/>
        </w:rPr>
      </w:pPr>
      <w:bookmarkStart w:id="189" w:name="_Toc421004202"/>
      <w:bookmarkStart w:id="190" w:name="_Toc467070589"/>
      <w:r w:rsidRPr="00FB685C">
        <w:rPr>
          <w:sz w:val="24"/>
        </w:rPr>
        <w:t>Komisijas tiesības</w:t>
      </w:r>
      <w:bookmarkEnd w:id="184"/>
      <w:bookmarkEnd w:id="185"/>
      <w:bookmarkEnd w:id="186"/>
      <w:bookmarkEnd w:id="187"/>
      <w:bookmarkEnd w:id="188"/>
      <w:bookmarkEnd w:id="189"/>
      <w:bookmarkEnd w:id="190"/>
    </w:p>
    <w:p w:rsidR="00B77B83" w:rsidRPr="00FB685C" w:rsidRDefault="004E320A" w:rsidP="000E3386">
      <w:pPr>
        <w:pStyle w:val="Heading1"/>
        <w:numPr>
          <w:ilvl w:val="2"/>
          <w:numId w:val="2"/>
        </w:numPr>
        <w:spacing w:before="0"/>
        <w:ind w:left="709" w:hanging="709"/>
        <w:jc w:val="both"/>
        <w:rPr>
          <w:b w:val="0"/>
          <w:kern w:val="28"/>
          <w:sz w:val="24"/>
          <w:lang w:eastAsia="lv-LV"/>
        </w:rPr>
      </w:pPr>
      <w:bookmarkStart w:id="191" w:name="_Toc421004203"/>
      <w:bookmarkStart w:id="192" w:name="_Toc467070590"/>
      <w:r w:rsidRPr="00FB685C">
        <w:rPr>
          <w:b w:val="0"/>
          <w:kern w:val="28"/>
          <w:sz w:val="24"/>
          <w:lang w:eastAsia="lv-LV"/>
        </w:rPr>
        <w:t>Pārbaudīt nepieciešamo informāciju kompetentā institūcijā, publiski pieejamās datubāzēs vai citos publiski pieejamos avotos, ja tas nepieciešams piedāvājumu atbilstības pārbaudei, pretendentu atlasei, piedāvājumu vērtēšanai un sal</w:t>
      </w:r>
      <w:r w:rsidR="00405C47" w:rsidRPr="00FB685C">
        <w:rPr>
          <w:b w:val="0"/>
          <w:kern w:val="28"/>
          <w:sz w:val="24"/>
          <w:lang w:eastAsia="lv-LV"/>
        </w:rPr>
        <w:t>īdzinā</w:t>
      </w:r>
      <w:r w:rsidR="00405C47" w:rsidRPr="00FB685C">
        <w:rPr>
          <w:b w:val="0"/>
          <w:kern w:val="28"/>
          <w:sz w:val="24"/>
          <w:lang w:eastAsia="lv-LV"/>
        </w:rPr>
        <w:softHyphen/>
        <w:t>šanai, kā arī lūgt, lai P</w:t>
      </w:r>
      <w:r w:rsidRPr="00FB685C">
        <w:rPr>
          <w:b w:val="0"/>
          <w:kern w:val="28"/>
          <w:sz w:val="24"/>
          <w:lang w:eastAsia="lv-LV"/>
        </w:rPr>
        <w:t>retendents vai kompetenta institūcija izskaidro sertifikātus un dokumentus, kas iesniegti Komisijai.</w:t>
      </w:r>
      <w:bookmarkEnd w:id="191"/>
      <w:bookmarkEnd w:id="192"/>
    </w:p>
    <w:p w:rsidR="00B77B83" w:rsidRPr="00FB685C" w:rsidRDefault="004E320A" w:rsidP="000E3386">
      <w:pPr>
        <w:pStyle w:val="Heading1"/>
        <w:numPr>
          <w:ilvl w:val="2"/>
          <w:numId w:val="2"/>
        </w:numPr>
        <w:spacing w:before="0"/>
        <w:ind w:left="709" w:hanging="709"/>
        <w:jc w:val="both"/>
        <w:rPr>
          <w:b w:val="0"/>
          <w:sz w:val="24"/>
        </w:rPr>
      </w:pPr>
      <w:bookmarkStart w:id="193" w:name="_Toc421004204"/>
      <w:bookmarkStart w:id="194" w:name="_Toc467070591"/>
      <w:r w:rsidRPr="00FB685C">
        <w:rPr>
          <w:b w:val="0"/>
          <w:sz w:val="24"/>
        </w:rPr>
        <w:t>Labot aritmētiskās</w:t>
      </w:r>
      <w:r w:rsidR="00ED2CDC" w:rsidRPr="00FB685C">
        <w:rPr>
          <w:b w:val="0"/>
          <w:sz w:val="24"/>
        </w:rPr>
        <w:t xml:space="preserve"> vai pārrakstīšanās</w:t>
      </w:r>
      <w:r w:rsidRPr="00FB685C">
        <w:rPr>
          <w:b w:val="0"/>
          <w:sz w:val="24"/>
        </w:rPr>
        <w:t xml:space="preserve"> kļūdas Pretendenta finanšu piedāvājumā, informējot par to Pretendentu.</w:t>
      </w:r>
      <w:bookmarkEnd w:id="193"/>
      <w:bookmarkEnd w:id="194"/>
    </w:p>
    <w:p w:rsidR="00B77B83" w:rsidRPr="00FB685C" w:rsidRDefault="004E320A" w:rsidP="000E3386">
      <w:pPr>
        <w:pStyle w:val="Heading1"/>
        <w:numPr>
          <w:ilvl w:val="2"/>
          <w:numId w:val="2"/>
        </w:numPr>
        <w:spacing w:before="0"/>
        <w:ind w:left="709" w:hanging="709"/>
        <w:jc w:val="both"/>
        <w:rPr>
          <w:b w:val="0"/>
          <w:sz w:val="24"/>
        </w:rPr>
      </w:pPr>
      <w:bookmarkStart w:id="195" w:name="_Toc421004205"/>
      <w:bookmarkStart w:id="196" w:name="_Toc467070592"/>
      <w:r w:rsidRPr="00FB685C">
        <w:rPr>
          <w:b w:val="0"/>
          <w:sz w:val="24"/>
        </w:rPr>
        <w:t>Noraidīt nepamatoti lētu piedāvājumu.</w:t>
      </w:r>
      <w:bookmarkEnd w:id="195"/>
      <w:bookmarkEnd w:id="196"/>
      <w:r w:rsidRPr="00FB685C">
        <w:rPr>
          <w:b w:val="0"/>
          <w:sz w:val="24"/>
        </w:rPr>
        <w:t xml:space="preserve"> </w:t>
      </w:r>
    </w:p>
    <w:p w:rsidR="00B77B83" w:rsidRPr="00FB685C" w:rsidRDefault="004E320A" w:rsidP="000E3386">
      <w:pPr>
        <w:pStyle w:val="Heading1"/>
        <w:numPr>
          <w:ilvl w:val="2"/>
          <w:numId w:val="2"/>
        </w:numPr>
        <w:spacing w:before="0"/>
        <w:ind w:left="709" w:hanging="709"/>
        <w:jc w:val="both"/>
        <w:rPr>
          <w:b w:val="0"/>
          <w:sz w:val="24"/>
        </w:rPr>
      </w:pPr>
      <w:bookmarkStart w:id="197" w:name="_Toc421004206"/>
      <w:bookmarkStart w:id="198" w:name="_Toc467070593"/>
      <w:r w:rsidRPr="00FB685C">
        <w:rPr>
          <w:b w:val="0"/>
          <w:sz w:val="24"/>
        </w:rPr>
        <w:t>Pieaicināt ekspertu Pretendentu un piedāvājumu atbilstības pārbaudē un vērtēšanā.</w:t>
      </w:r>
      <w:bookmarkEnd w:id="197"/>
      <w:bookmarkEnd w:id="198"/>
    </w:p>
    <w:p w:rsidR="00B77B83" w:rsidRPr="00FB685C" w:rsidRDefault="00542D63" w:rsidP="000E3386">
      <w:pPr>
        <w:pStyle w:val="Heading1"/>
        <w:numPr>
          <w:ilvl w:val="2"/>
          <w:numId w:val="2"/>
        </w:numPr>
        <w:spacing w:before="0"/>
        <w:ind w:left="709" w:hanging="709"/>
        <w:jc w:val="both"/>
        <w:rPr>
          <w:b w:val="0"/>
          <w:sz w:val="24"/>
        </w:rPr>
      </w:pPr>
      <w:bookmarkStart w:id="199" w:name="_Toc421004207"/>
      <w:bookmarkStart w:id="200" w:name="_Toc467070594"/>
      <w:r w:rsidRPr="00FB685C">
        <w:rPr>
          <w:b w:val="0"/>
          <w:sz w:val="24"/>
        </w:rPr>
        <w:t>I</w:t>
      </w:r>
      <w:r w:rsidR="009A03E4" w:rsidRPr="00FB685C">
        <w:rPr>
          <w:b w:val="0"/>
          <w:sz w:val="24"/>
        </w:rPr>
        <w:t xml:space="preserve">zbeigt </w:t>
      </w:r>
      <w:r w:rsidRPr="00FB685C">
        <w:rPr>
          <w:b w:val="0"/>
          <w:sz w:val="24"/>
        </w:rPr>
        <w:t xml:space="preserve">vai pārtraukt </w:t>
      </w:r>
      <w:r w:rsidR="004E320A" w:rsidRPr="00FB685C">
        <w:rPr>
          <w:b w:val="0"/>
          <w:sz w:val="24"/>
        </w:rPr>
        <w:t>Konkursu jebkurā tā stadijā, ja tam ir objektīvs pamatojums, par to attiecīgi nosūtot paziņojumu Iepirkumu uzraudzības birojam un visiem Pretendentiem.</w:t>
      </w:r>
      <w:bookmarkEnd w:id="199"/>
      <w:bookmarkEnd w:id="200"/>
      <w:r w:rsidR="004E320A" w:rsidRPr="00FB685C">
        <w:rPr>
          <w:b w:val="0"/>
          <w:sz w:val="24"/>
        </w:rPr>
        <w:t xml:space="preserve"> </w:t>
      </w:r>
    </w:p>
    <w:p w:rsidR="00B77B83" w:rsidRPr="00FB685C" w:rsidRDefault="004E320A" w:rsidP="00B77B83">
      <w:pPr>
        <w:pStyle w:val="Heading1"/>
        <w:numPr>
          <w:ilvl w:val="2"/>
          <w:numId w:val="2"/>
        </w:numPr>
        <w:spacing w:before="0" w:after="120"/>
        <w:ind w:left="709" w:hanging="709"/>
        <w:jc w:val="both"/>
        <w:rPr>
          <w:b w:val="0"/>
          <w:sz w:val="24"/>
        </w:rPr>
      </w:pPr>
      <w:bookmarkStart w:id="201" w:name="_Toc421004208"/>
      <w:bookmarkStart w:id="202" w:name="_Toc467070595"/>
      <w:r w:rsidRPr="00FB685C">
        <w:rPr>
          <w:b w:val="0"/>
          <w:sz w:val="24"/>
        </w:rPr>
        <w:t>Citas tiesības, kas izriet un nav pretrunā ar normatīvajiem aktiem.</w:t>
      </w:r>
      <w:bookmarkEnd w:id="201"/>
      <w:bookmarkEnd w:id="202"/>
      <w:r w:rsidRPr="00FB685C">
        <w:rPr>
          <w:b w:val="0"/>
          <w:sz w:val="24"/>
        </w:rPr>
        <w:t xml:space="preserve"> </w:t>
      </w:r>
    </w:p>
    <w:p w:rsidR="004E320A" w:rsidRPr="00FB685C" w:rsidRDefault="004E320A" w:rsidP="000E3386">
      <w:pPr>
        <w:pStyle w:val="Heading1"/>
        <w:numPr>
          <w:ilvl w:val="1"/>
          <w:numId w:val="2"/>
        </w:numPr>
        <w:tabs>
          <w:tab w:val="clear" w:pos="360"/>
          <w:tab w:val="num" w:pos="709"/>
        </w:tabs>
        <w:spacing w:before="0"/>
        <w:ind w:left="709" w:hanging="709"/>
        <w:jc w:val="left"/>
        <w:rPr>
          <w:sz w:val="24"/>
        </w:rPr>
      </w:pPr>
      <w:bookmarkStart w:id="203" w:name="_Toc59334740"/>
      <w:bookmarkStart w:id="204" w:name="_Toc61422150"/>
      <w:bookmarkStart w:id="205" w:name="_Toc200444101"/>
      <w:bookmarkStart w:id="206" w:name="_Toc290565646"/>
      <w:bookmarkStart w:id="207" w:name="_Toc295148059"/>
      <w:bookmarkStart w:id="208" w:name="_Toc421004209"/>
      <w:bookmarkStart w:id="209" w:name="_Toc467070596"/>
      <w:r w:rsidRPr="00FB685C">
        <w:rPr>
          <w:sz w:val="24"/>
        </w:rPr>
        <w:t>Komisijas pienākumi</w:t>
      </w:r>
      <w:bookmarkEnd w:id="203"/>
      <w:bookmarkEnd w:id="204"/>
      <w:bookmarkEnd w:id="205"/>
      <w:bookmarkEnd w:id="206"/>
      <w:bookmarkEnd w:id="207"/>
      <w:bookmarkEnd w:id="208"/>
      <w:bookmarkEnd w:id="209"/>
    </w:p>
    <w:p w:rsidR="004E320A" w:rsidRPr="00FB685C" w:rsidRDefault="004E320A" w:rsidP="000E3386">
      <w:pPr>
        <w:pStyle w:val="Heading1"/>
        <w:numPr>
          <w:ilvl w:val="2"/>
          <w:numId w:val="2"/>
        </w:numPr>
        <w:spacing w:before="0"/>
        <w:jc w:val="both"/>
        <w:rPr>
          <w:b w:val="0"/>
          <w:sz w:val="22"/>
        </w:rPr>
      </w:pPr>
      <w:bookmarkStart w:id="210" w:name="_Toc421004210"/>
      <w:bookmarkStart w:id="211" w:name="_Toc467070597"/>
      <w:r w:rsidRPr="00FB685C">
        <w:rPr>
          <w:b w:val="0"/>
          <w:kern w:val="28"/>
          <w:sz w:val="24"/>
          <w:lang w:eastAsia="lv-LV"/>
        </w:rPr>
        <w:t xml:space="preserve">Nodrošināt </w:t>
      </w:r>
      <w:r w:rsidR="00CC631C" w:rsidRPr="00FB685C">
        <w:rPr>
          <w:b w:val="0"/>
          <w:kern w:val="28"/>
          <w:sz w:val="24"/>
          <w:lang w:eastAsia="lv-LV"/>
        </w:rPr>
        <w:t>k</w:t>
      </w:r>
      <w:r w:rsidRPr="00FB685C">
        <w:rPr>
          <w:b w:val="0"/>
          <w:kern w:val="28"/>
          <w:sz w:val="24"/>
          <w:lang w:eastAsia="lv-LV"/>
        </w:rPr>
        <w:t>onkursa procedūras norisi un dokumentēšanu.</w:t>
      </w:r>
      <w:bookmarkEnd w:id="210"/>
      <w:bookmarkEnd w:id="211"/>
    </w:p>
    <w:p w:rsidR="004E320A" w:rsidRPr="00FB685C" w:rsidRDefault="004E320A" w:rsidP="000E3386">
      <w:pPr>
        <w:pStyle w:val="Heading1"/>
        <w:numPr>
          <w:ilvl w:val="2"/>
          <w:numId w:val="2"/>
        </w:numPr>
        <w:spacing w:before="0"/>
        <w:jc w:val="both"/>
        <w:rPr>
          <w:b w:val="0"/>
          <w:sz w:val="22"/>
        </w:rPr>
      </w:pPr>
      <w:bookmarkStart w:id="212" w:name="_Toc421004211"/>
      <w:bookmarkStart w:id="213" w:name="_Toc467070598"/>
      <w:r w:rsidRPr="00FB685C">
        <w:rPr>
          <w:b w:val="0"/>
          <w:kern w:val="28"/>
          <w:sz w:val="24"/>
          <w:lang w:eastAsia="lv-LV"/>
        </w:rPr>
        <w:t>Nodrošināt Pretendentu brīvu konkurenci, kā arī vienlīdzīgu un taisnīgu attieksmi pret tiem.</w:t>
      </w:r>
      <w:bookmarkEnd w:id="212"/>
      <w:bookmarkEnd w:id="213"/>
    </w:p>
    <w:p w:rsidR="004E320A" w:rsidRPr="00FB685C" w:rsidRDefault="004E320A" w:rsidP="000E3386">
      <w:pPr>
        <w:pStyle w:val="Heading1"/>
        <w:numPr>
          <w:ilvl w:val="2"/>
          <w:numId w:val="2"/>
        </w:numPr>
        <w:spacing w:before="0"/>
        <w:jc w:val="both"/>
        <w:rPr>
          <w:b w:val="0"/>
          <w:sz w:val="22"/>
        </w:rPr>
      </w:pPr>
      <w:bookmarkStart w:id="214" w:name="_Toc421004212"/>
      <w:bookmarkStart w:id="215" w:name="_Toc467070599"/>
      <w:r w:rsidRPr="00FB685C">
        <w:rPr>
          <w:b w:val="0"/>
          <w:kern w:val="28"/>
          <w:sz w:val="24"/>
          <w:lang w:eastAsia="lv-LV"/>
        </w:rPr>
        <w:t>Pēc ieinteresēto piegādātāju pieprasījuma normatīvajos aktos noteiktajā kārtībā sniegt informāciju par Nolikumu.</w:t>
      </w:r>
      <w:bookmarkEnd w:id="214"/>
      <w:bookmarkEnd w:id="215"/>
    </w:p>
    <w:p w:rsidR="004E320A" w:rsidRPr="00FB685C" w:rsidRDefault="004E320A" w:rsidP="000E3386">
      <w:pPr>
        <w:pStyle w:val="Heading1"/>
        <w:numPr>
          <w:ilvl w:val="2"/>
          <w:numId w:val="2"/>
        </w:numPr>
        <w:spacing w:before="0"/>
        <w:jc w:val="both"/>
        <w:rPr>
          <w:b w:val="0"/>
          <w:sz w:val="22"/>
        </w:rPr>
      </w:pPr>
      <w:bookmarkStart w:id="216" w:name="_Toc421004213"/>
      <w:bookmarkStart w:id="217" w:name="_Toc467070600"/>
      <w:r w:rsidRPr="00FB685C">
        <w:rPr>
          <w:b w:val="0"/>
          <w:kern w:val="28"/>
          <w:sz w:val="24"/>
          <w:lang w:eastAsia="lv-LV"/>
        </w:rPr>
        <w:t>Ne vēlāk kā 10 (desmit) darbdienas pirms piedāvājumu atvēršanas rīkot ieinteresēto piegādātāju sanāksmi, ja ir saņemti vismaz divi piegādātāju priekšlikumi rīkot ieinteresēto piegādātāju sanāksmi ne vēlāk kā 20 (divdesmit) dienas pirms piedāvājumu atvēršanas dienas.</w:t>
      </w:r>
      <w:bookmarkEnd w:id="216"/>
      <w:bookmarkEnd w:id="217"/>
    </w:p>
    <w:p w:rsidR="004E320A" w:rsidRPr="00FB685C" w:rsidRDefault="004E320A" w:rsidP="000E3386">
      <w:pPr>
        <w:pStyle w:val="Heading1"/>
        <w:numPr>
          <w:ilvl w:val="2"/>
          <w:numId w:val="2"/>
        </w:numPr>
        <w:spacing w:before="0"/>
        <w:jc w:val="both"/>
        <w:rPr>
          <w:b w:val="0"/>
          <w:sz w:val="22"/>
        </w:rPr>
      </w:pPr>
      <w:bookmarkStart w:id="218" w:name="_Toc421004214"/>
      <w:bookmarkStart w:id="219" w:name="_Toc467070601"/>
      <w:r w:rsidRPr="00FB685C">
        <w:rPr>
          <w:b w:val="0"/>
          <w:kern w:val="28"/>
          <w:sz w:val="24"/>
          <w:lang w:eastAsia="lv-LV"/>
        </w:rPr>
        <w:t>Ievietot savā mājas</w:t>
      </w:r>
      <w:r w:rsidR="00405C47" w:rsidRPr="00FB685C">
        <w:rPr>
          <w:b w:val="0"/>
          <w:kern w:val="28"/>
          <w:sz w:val="24"/>
          <w:lang w:eastAsia="lv-LV"/>
        </w:rPr>
        <w:t xml:space="preserve"> </w:t>
      </w:r>
      <w:r w:rsidRPr="00FB685C">
        <w:rPr>
          <w:b w:val="0"/>
          <w:kern w:val="28"/>
          <w:sz w:val="24"/>
          <w:lang w:eastAsia="lv-LV"/>
        </w:rPr>
        <w:t>lapā internetā informāciju par ieinteresēto piegādātāju sanāksmi vismaz piecas darbdienas pirms</w:t>
      </w:r>
      <w:r w:rsidR="00543F31" w:rsidRPr="00FB685C">
        <w:rPr>
          <w:b w:val="0"/>
          <w:kern w:val="28"/>
          <w:sz w:val="24"/>
          <w:lang w:eastAsia="lv-LV"/>
        </w:rPr>
        <w:t xml:space="preserve"> ieinteresēto piegādātāju sanāksmes</w:t>
      </w:r>
      <w:r w:rsidRPr="00FB685C">
        <w:rPr>
          <w:b w:val="0"/>
          <w:kern w:val="28"/>
          <w:sz w:val="24"/>
          <w:lang w:eastAsia="lv-LV"/>
        </w:rPr>
        <w:t>.</w:t>
      </w:r>
      <w:bookmarkEnd w:id="218"/>
      <w:bookmarkEnd w:id="219"/>
    </w:p>
    <w:p w:rsidR="004E320A" w:rsidRPr="00FB685C" w:rsidRDefault="004E320A" w:rsidP="000E3386">
      <w:pPr>
        <w:pStyle w:val="Heading1"/>
        <w:numPr>
          <w:ilvl w:val="2"/>
          <w:numId w:val="2"/>
        </w:numPr>
        <w:spacing w:before="0"/>
        <w:jc w:val="both"/>
        <w:rPr>
          <w:b w:val="0"/>
          <w:sz w:val="22"/>
        </w:rPr>
      </w:pPr>
      <w:bookmarkStart w:id="220" w:name="_Toc421004215"/>
      <w:bookmarkStart w:id="221" w:name="_Toc467070602"/>
      <w:r w:rsidRPr="00FB685C">
        <w:rPr>
          <w:b w:val="0"/>
          <w:kern w:val="28"/>
          <w:sz w:val="24"/>
          <w:lang w:eastAsia="lv-LV"/>
        </w:rPr>
        <w:t>Vērtēt Pretendentus un to iesniegtos piedāvājumus saskaņā ar Publisko iepirkumu likumu, citiem normatīvajiem aktiem un šo Nolikumu, izvēlēties piedāvājumu vai pieņemt lēmumu par konkursa izbeigšanu, neizvēloties nevienu piedāvājumu.</w:t>
      </w:r>
      <w:bookmarkEnd w:id="220"/>
      <w:bookmarkEnd w:id="221"/>
    </w:p>
    <w:p w:rsidR="007A327F" w:rsidRPr="00FB685C" w:rsidRDefault="004E320A" w:rsidP="000E3386">
      <w:pPr>
        <w:pStyle w:val="Heading1"/>
        <w:numPr>
          <w:ilvl w:val="2"/>
          <w:numId w:val="2"/>
        </w:numPr>
        <w:spacing w:before="0" w:after="0"/>
        <w:jc w:val="left"/>
        <w:rPr>
          <w:b w:val="0"/>
          <w:kern w:val="28"/>
          <w:sz w:val="24"/>
          <w:lang w:eastAsia="lv-LV"/>
        </w:rPr>
      </w:pPr>
      <w:bookmarkStart w:id="222" w:name="_Toc421004216"/>
      <w:bookmarkStart w:id="223" w:name="_Toc467070603"/>
      <w:r w:rsidRPr="00FB685C">
        <w:rPr>
          <w:b w:val="0"/>
          <w:kern w:val="28"/>
          <w:sz w:val="24"/>
          <w:lang w:eastAsia="lv-LV"/>
        </w:rPr>
        <w:t>Citi pienākumi, kas izriet un nav pretrunā ar normatīvajiem aktiem.</w:t>
      </w:r>
      <w:bookmarkEnd w:id="222"/>
      <w:bookmarkEnd w:id="223"/>
    </w:p>
    <w:p w:rsidR="0034016A" w:rsidRPr="00FB685C" w:rsidRDefault="0034016A" w:rsidP="0034016A">
      <w:pPr>
        <w:rPr>
          <w:lang w:eastAsia="lv-LV"/>
        </w:rPr>
      </w:pPr>
    </w:p>
    <w:p w:rsidR="001D6F65" w:rsidRPr="00FB685C" w:rsidRDefault="004E320A" w:rsidP="000E3386">
      <w:pPr>
        <w:pStyle w:val="Heading1"/>
        <w:numPr>
          <w:ilvl w:val="0"/>
          <w:numId w:val="2"/>
        </w:numPr>
        <w:spacing w:before="0" w:after="120"/>
        <w:ind w:left="357" w:hanging="357"/>
        <w:rPr>
          <w:sz w:val="24"/>
          <w:lang w:eastAsia="lv-LV"/>
        </w:rPr>
      </w:pPr>
      <w:bookmarkStart w:id="224" w:name="_Toc381090161"/>
      <w:bookmarkStart w:id="225" w:name="_Toc381090350"/>
      <w:bookmarkStart w:id="226" w:name="_Toc421004217"/>
      <w:bookmarkStart w:id="227" w:name="_Toc467070604"/>
      <w:r w:rsidRPr="00FB685C">
        <w:rPr>
          <w:sz w:val="24"/>
          <w:lang w:eastAsia="lv-LV"/>
        </w:rPr>
        <w:lastRenderedPageBreak/>
        <w:t>PRETENDENTA TIESĪBAS UN PIENĀKUMI</w:t>
      </w:r>
      <w:bookmarkStart w:id="228" w:name="_Toc59334742"/>
      <w:bookmarkStart w:id="229" w:name="_Toc61422152"/>
      <w:bookmarkStart w:id="230" w:name="_Toc200444103"/>
      <w:bookmarkStart w:id="231" w:name="_Toc290565648"/>
      <w:bookmarkStart w:id="232" w:name="_Toc295148061"/>
      <w:bookmarkStart w:id="233" w:name="_Toc381090162"/>
      <w:bookmarkStart w:id="234" w:name="_Toc381090351"/>
      <w:bookmarkEnd w:id="224"/>
      <w:bookmarkEnd w:id="225"/>
      <w:bookmarkEnd w:id="226"/>
      <w:bookmarkEnd w:id="227"/>
    </w:p>
    <w:p w:rsidR="001D6F65" w:rsidRPr="00FB685C" w:rsidRDefault="004E320A" w:rsidP="000E3386">
      <w:pPr>
        <w:pStyle w:val="Heading1"/>
        <w:numPr>
          <w:ilvl w:val="1"/>
          <w:numId w:val="2"/>
        </w:numPr>
        <w:tabs>
          <w:tab w:val="clear" w:pos="360"/>
          <w:tab w:val="num" w:pos="709"/>
        </w:tabs>
        <w:spacing w:before="0"/>
        <w:jc w:val="left"/>
        <w:rPr>
          <w:sz w:val="24"/>
          <w:lang w:eastAsia="lv-LV"/>
        </w:rPr>
      </w:pPr>
      <w:bookmarkStart w:id="235" w:name="_Toc421004218"/>
      <w:bookmarkStart w:id="236" w:name="_Toc467070605"/>
      <w:r w:rsidRPr="00FB685C">
        <w:rPr>
          <w:sz w:val="24"/>
          <w:lang w:eastAsia="lv-LV"/>
        </w:rPr>
        <w:t>Pretendenta tiesības</w:t>
      </w:r>
      <w:bookmarkEnd w:id="228"/>
      <w:bookmarkEnd w:id="229"/>
      <w:bookmarkEnd w:id="230"/>
      <w:bookmarkEnd w:id="231"/>
      <w:bookmarkEnd w:id="232"/>
      <w:bookmarkEnd w:id="233"/>
      <w:bookmarkEnd w:id="234"/>
      <w:bookmarkEnd w:id="235"/>
      <w:bookmarkEnd w:id="236"/>
    </w:p>
    <w:p w:rsidR="001D6F65" w:rsidRPr="00FB685C" w:rsidRDefault="004E320A" w:rsidP="000E3386">
      <w:pPr>
        <w:pStyle w:val="Heading1"/>
        <w:numPr>
          <w:ilvl w:val="2"/>
          <w:numId w:val="2"/>
        </w:numPr>
        <w:spacing w:before="0"/>
        <w:ind w:left="709" w:hanging="709"/>
        <w:jc w:val="both"/>
        <w:rPr>
          <w:b w:val="0"/>
          <w:kern w:val="28"/>
          <w:sz w:val="24"/>
          <w:lang w:eastAsia="lv-LV"/>
        </w:rPr>
      </w:pPr>
      <w:bookmarkStart w:id="237" w:name="_Toc421004219"/>
      <w:bookmarkStart w:id="238" w:name="_Toc467070606"/>
      <w:r w:rsidRPr="00FB685C">
        <w:rPr>
          <w:b w:val="0"/>
          <w:kern w:val="28"/>
          <w:sz w:val="24"/>
          <w:lang w:eastAsia="lv-LV"/>
        </w:rPr>
        <w:t>Apvienoties grupā ar citiem Pretendentiem un iesniegt vienu kopēju piedāvājumu.</w:t>
      </w:r>
      <w:bookmarkEnd w:id="237"/>
      <w:bookmarkEnd w:id="238"/>
    </w:p>
    <w:p w:rsidR="001D6F65" w:rsidRPr="00FB685C" w:rsidRDefault="004E320A" w:rsidP="000E3386">
      <w:pPr>
        <w:pStyle w:val="Heading1"/>
        <w:numPr>
          <w:ilvl w:val="2"/>
          <w:numId w:val="2"/>
        </w:numPr>
        <w:spacing w:before="0"/>
        <w:ind w:left="709" w:hanging="709"/>
        <w:jc w:val="both"/>
        <w:rPr>
          <w:b w:val="0"/>
          <w:kern w:val="28"/>
          <w:sz w:val="24"/>
          <w:lang w:eastAsia="lv-LV"/>
        </w:rPr>
      </w:pPr>
      <w:bookmarkStart w:id="239" w:name="_Toc421004220"/>
      <w:bookmarkStart w:id="240" w:name="_Toc467070607"/>
      <w:r w:rsidRPr="00FB685C">
        <w:rPr>
          <w:b w:val="0"/>
          <w:kern w:val="28"/>
          <w:sz w:val="24"/>
          <w:lang w:eastAsia="lv-LV"/>
        </w:rPr>
        <w:t>Pirms piedāvājumu iesniegšanas termiņa beigām grozīt vai atsaukt iesniegto piedāvājumu.</w:t>
      </w:r>
      <w:bookmarkEnd w:id="239"/>
      <w:bookmarkEnd w:id="240"/>
    </w:p>
    <w:p w:rsidR="001D6F65" w:rsidRPr="00FB685C" w:rsidRDefault="004E320A" w:rsidP="000E3386">
      <w:pPr>
        <w:pStyle w:val="Heading1"/>
        <w:numPr>
          <w:ilvl w:val="2"/>
          <w:numId w:val="2"/>
        </w:numPr>
        <w:spacing w:before="0"/>
        <w:ind w:left="709" w:hanging="709"/>
        <w:jc w:val="both"/>
        <w:rPr>
          <w:b w:val="0"/>
          <w:kern w:val="28"/>
          <w:sz w:val="24"/>
          <w:lang w:eastAsia="lv-LV"/>
        </w:rPr>
      </w:pPr>
      <w:bookmarkStart w:id="241" w:name="_Toc421004221"/>
      <w:bookmarkStart w:id="242" w:name="_Toc467070608"/>
      <w:r w:rsidRPr="00FB685C">
        <w:rPr>
          <w:b w:val="0"/>
          <w:kern w:val="28"/>
          <w:sz w:val="24"/>
          <w:lang w:eastAsia="lv-LV"/>
        </w:rPr>
        <w:t>Ierosināt, lai tiek rīkota ieinteresēto piegādātāju sanāksme, ja pasūtītājs nevēlāk kā 20 (divdesmit) dienas pirms piedāvājumu atvēršanas dienas ir saņēmis vismaz divu ieinteresēto piegādātāju priekšlikumu rīkot ieinteresēto piegādātāju sanāksmi.</w:t>
      </w:r>
      <w:bookmarkEnd w:id="241"/>
      <w:bookmarkEnd w:id="242"/>
    </w:p>
    <w:p w:rsidR="001D6F65" w:rsidRPr="00FB685C" w:rsidRDefault="004E320A" w:rsidP="000E3386">
      <w:pPr>
        <w:pStyle w:val="Heading1"/>
        <w:numPr>
          <w:ilvl w:val="2"/>
          <w:numId w:val="2"/>
        </w:numPr>
        <w:spacing w:before="0"/>
        <w:ind w:left="709" w:hanging="709"/>
        <w:jc w:val="both"/>
        <w:rPr>
          <w:b w:val="0"/>
          <w:kern w:val="28"/>
          <w:sz w:val="24"/>
          <w:lang w:eastAsia="lv-LV"/>
        </w:rPr>
      </w:pPr>
      <w:bookmarkStart w:id="243" w:name="_Toc421004222"/>
      <w:bookmarkStart w:id="244" w:name="_Toc467070609"/>
      <w:r w:rsidRPr="00FB685C">
        <w:rPr>
          <w:b w:val="0"/>
          <w:kern w:val="28"/>
          <w:sz w:val="24"/>
          <w:lang w:eastAsia="lv-LV"/>
        </w:rPr>
        <w:t>Piedalīties piedāvājumu atvēršanas sanāksmē.</w:t>
      </w:r>
      <w:bookmarkEnd w:id="243"/>
      <w:bookmarkEnd w:id="244"/>
    </w:p>
    <w:p w:rsidR="001D6F65" w:rsidRPr="00FB685C" w:rsidRDefault="004E320A" w:rsidP="000E3386">
      <w:pPr>
        <w:pStyle w:val="Heading1"/>
        <w:numPr>
          <w:ilvl w:val="2"/>
          <w:numId w:val="2"/>
        </w:numPr>
        <w:spacing w:before="0"/>
        <w:ind w:left="709" w:hanging="709"/>
        <w:jc w:val="both"/>
        <w:rPr>
          <w:b w:val="0"/>
          <w:kern w:val="28"/>
          <w:sz w:val="24"/>
          <w:lang w:eastAsia="lv-LV"/>
        </w:rPr>
      </w:pPr>
      <w:bookmarkStart w:id="245" w:name="_Toc421004223"/>
      <w:bookmarkStart w:id="246" w:name="_Toc467070610"/>
      <w:r w:rsidRPr="00FB685C">
        <w:rPr>
          <w:b w:val="0"/>
          <w:kern w:val="28"/>
          <w:sz w:val="24"/>
          <w:lang w:eastAsia="lv-LV"/>
        </w:rPr>
        <w:t>Iesniegt sūdzību par Konkursa norises likumību Publisko iepirkumu likumā noteiktajā kārtībā un gadījumos.</w:t>
      </w:r>
      <w:bookmarkEnd w:id="245"/>
      <w:bookmarkEnd w:id="246"/>
      <w:r w:rsidRPr="00FB685C">
        <w:rPr>
          <w:b w:val="0"/>
          <w:kern w:val="28"/>
          <w:sz w:val="24"/>
          <w:lang w:eastAsia="lv-LV"/>
        </w:rPr>
        <w:t xml:space="preserve"> </w:t>
      </w:r>
    </w:p>
    <w:p w:rsidR="001D6F65" w:rsidRPr="00FB685C" w:rsidRDefault="004E320A" w:rsidP="000E3386">
      <w:pPr>
        <w:pStyle w:val="Heading1"/>
        <w:numPr>
          <w:ilvl w:val="2"/>
          <w:numId w:val="2"/>
        </w:numPr>
        <w:spacing w:before="0"/>
        <w:ind w:left="709" w:hanging="709"/>
        <w:jc w:val="both"/>
        <w:rPr>
          <w:b w:val="0"/>
          <w:kern w:val="28"/>
          <w:sz w:val="24"/>
          <w:lang w:eastAsia="lv-LV"/>
        </w:rPr>
      </w:pPr>
      <w:bookmarkStart w:id="247" w:name="_Toc421004224"/>
      <w:bookmarkStart w:id="248" w:name="_Toc467070611"/>
      <w:r w:rsidRPr="00FB685C">
        <w:rPr>
          <w:b w:val="0"/>
          <w:kern w:val="28"/>
          <w:sz w:val="24"/>
          <w:lang w:eastAsia="lv-LV"/>
        </w:rPr>
        <w:t>Saņemt piedāvājuma sagatavošanai nepieciešamo dokumentāciju.</w:t>
      </w:r>
      <w:bookmarkEnd w:id="247"/>
      <w:bookmarkEnd w:id="248"/>
    </w:p>
    <w:p w:rsidR="001D6F65" w:rsidRPr="00FB685C" w:rsidRDefault="004E320A" w:rsidP="000E3386">
      <w:pPr>
        <w:pStyle w:val="Heading1"/>
        <w:numPr>
          <w:ilvl w:val="2"/>
          <w:numId w:val="2"/>
        </w:numPr>
        <w:spacing w:before="0" w:after="120"/>
        <w:ind w:left="709" w:hanging="709"/>
        <w:jc w:val="both"/>
        <w:rPr>
          <w:b w:val="0"/>
          <w:kern w:val="28"/>
          <w:sz w:val="24"/>
          <w:lang w:eastAsia="lv-LV"/>
        </w:rPr>
      </w:pPr>
      <w:bookmarkStart w:id="249" w:name="_Toc421004225"/>
      <w:bookmarkStart w:id="250" w:name="_Toc467070612"/>
      <w:r w:rsidRPr="00FB685C">
        <w:rPr>
          <w:b w:val="0"/>
          <w:kern w:val="28"/>
          <w:sz w:val="24"/>
          <w:lang w:eastAsia="lv-LV"/>
        </w:rPr>
        <w:t>Citas tiesības, kas izriet un nav pretrunā ar normatīvajiem aktiem.</w:t>
      </w:r>
      <w:bookmarkEnd w:id="249"/>
      <w:bookmarkEnd w:id="250"/>
    </w:p>
    <w:p w:rsidR="001D6F65" w:rsidRPr="00FB685C" w:rsidRDefault="004E320A" w:rsidP="000E3386">
      <w:pPr>
        <w:pStyle w:val="Heading1"/>
        <w:numPr>
          <w:ilvl w:val="1"/>
          <w:numId w:val="2"/>
        </w:numPr>
        <w:tabs>
          <w:tab w:val="clear" w:pos="360"/>
          <w:tab w:val="num" w:pos="709"/>
        </w:tabs>
        <w:spacing w:before="0"/>
        <w:jc w:val="left"/>
        <w:rPr>
          <w:iCs/>
          <w:sz w:val="24"/>
          <w:szCs w:val="24"/>
          <w:lang w:eastAsia="lv-LV"/>
        </w:rPr>
      </w:pPr>
      <w:bookmarkStart w:id="251" w:name="_Toc59334743"/>
      <w:bookmarkStart w:id="252" w:name="_Toc61422153"/>
      <w:bookmarkStart w:id="253" w:name="_Toc200444104"/>
      <w:bookmarkStart w:id="254" w:name="_Toc290565649"/>
      <w:bookmarkStart w:id="255" w:name="_Toc295148062"/>
      <w:bookmarkStart w:id="256" w:name="_Toc381090163"/>
      <w:bookmarkStart w:id="257" w:name="_Toc381090352"/>
      <w:bookmarkStart w:id="258" w:name="_Toc421004226"/>
      <w:bookmarkStart w:id="259" w:name="_Toc467070613"/>
      <w:r w:rsidRPr="00FB685C">
        <w:rPr>
          <w:iCs/>
          <w:sz w:val="24"/>
          <w:szCs w:val="24"/>
          <w:lang w:eastAsia="lv-LV"/>
        </w:rPr>
        <w:t>Pretendenta pienākumi</w:t>
      </w:r>
      <w:bookmarkEnd w:id="251"/>
      <w:bookmarkEnd w:id="252"/>
      <w:bookmarkEnd w:id="253"/>
      <w:bookmarkEnd w:id="254"/>
      <w:bookmarkEnd w:id="255"/>
      <w:bookmarkEnd w:id="256"/>
      <w:bookmarkEnd w:id="257"/>
      <w:bookmarkEnd w:id="258"/>
      <w:bookmarkEnd w:id="259"/>
    </w:p>
    <w:p w:rsidR="001D6F65" w:rsidRPr="00FB685C" w:rsidRDefault="004E320A" w:rsidP="000E3386">
      <w:pPr>
        <w:pStyle w:val="Heading1"/>
        <w:numPr>
          <w:ilvl w:val="2"/>
          <w:numId w:val="2"/>
        </w:numPr>
        <w:spacing w:before="0"/>
        <w:jc w:val="left"/>
        <w:rPr>
          <w:b w:val="0"/>
          <w:kern w:val="28"/>
          <w:sz w:val="24"/>
          <w:szCs w:val="24"/>
          <w:lang w:eastAsia="lv-LV"/>
        </w:rPr>
      </w:pPr>
      <w:bookmarkStart w:id="260" w:name="_Toc421004227"/>
      <w:bookmarkStart w:id="261" w:name="_Toc467070614"/>
      <w:r w:rsidRPr="00FB685C">
        <w:rPr>
          <w:b w:val="0"/>
          <w:kern w:val="28"/>
          <w:sz w:val="24"/>
          <w:szCs w:val="24"/>
          <w:lang w:eastAsia="lv-LV"/>
        </w:rPr>
        <w:t>Sagatavot piedāvājumu atbilstoši Nolikuma prasībām.</w:t>
      </w:r>
      <w:bookmarkEnd w:id="260"/>
      <w:bookmarkEnd w:id="261"/>
    </w:p>
    <w:p w:rsidR="001D6F65" w:rsidRPr="00FB685C" w:rsidRDefault="004E320A" w:rsidP="001D6F65">
      <w:pPr>
        <w:pStyle w:val="Heading1"/>
        <w:numPr>
          <w:ilvl w:val="2"/>
          <w:numId w:val="2"/>
        </w:numPr>
        <w:spacing w:before="0"/>
        <w:jc w:val="left"/>
        <w:rPr>
          <w:b w:val="0"/>
          <w:kern w:val="28"/>
          <w:sz w:val="24"/>
          <w:szCs w:val="24"/>
          <w:lang w:eastAsia="lv-LV"/>
        </w:rPr>
      </w:pPr>
      <w:bookmarkStart w:id="262" w:name="_Toc421004228"/>
      <w:bookmarkStart w:id="263" w:name="_Toc467070615"/>
      <w:r w:rsidRPr="00FB685C">
        <w:rPr>
          <w:b w:val="0"/>
          <w:kern w:val="28"/>
          <w:sz w:val="24"/>
          <w:szCs w:val="24"/>
          <w:lang w:eastAsia="lv-LV"/>
        </w:rPr>
        <w:t>Sniegt patiesu informāciju par savu kvalifikāciju un piedāvājumu.</w:t>
      </w:r>
      <w:bookmarkEnd w:id="262"/>
      <w:bookmarkEnd w:id="263"/>
    </w:p>
    <w:p w:rsidR="001D6F65" w:rsidRPr="00FB685C" w:rsidRDefault="004E320A" w:rsidP="000E3386">
      <w:pPr>
        <w:pStyle w:val="Heading1"/>
        <w:numPr>
          <w:ilvl w:val="2"/>
          <w:numId w:val="2"/>
        </w:numPr>
        <w:spacing w:before="0"/>
        <w:jc w:val="left"/>
        <w:rPr>
          <w:b w:val="0"/>
          <w:kern w:val="28"/>
          <w:sz w:val="24"/>
          <w:szCs w:val="24"/>
          <w:lang w:eastAsia="lv-LV"/>
        </w:rPr>
      </w:pPr>
      <w:bookmarkStart w:id="264" w:name="_Toc421004229"/>
      <w:bookmarkStart w:id="265" w:name="_Toc467070616"/>
      <w:r w:rsidRPr="00FB685C">
        <w:rPr>
          <w:b w:val="0"/>
          <w:kern w:val="28"/>
          <w:sz w:val="24"/>
          <w:szCs w:val="24"/>
          <w:lang w:eastAsia="lv-LV"/>
        </w:rPr>
        <w:t>Sniegt atbildes uz Komisijas pieprasījumiem par papildus informāciju, kas nepieciešama Pretendentu atlasei, piedāvājumu atbilstības pārbaudei, salīdzināšanai un vērtēšanai.</w:t>
      </w:r>
      <w:bookmarkEnd w:id="264"/>
      <w:bookmarkEnd w:id="265"/>
    </w:p>
    <w:p w:rsidR="004E320A" w:rsidRPr="00FB685C" w:rsidRDefault="004E320A" w:rsidP="000E3386">
      <w:pPr>
        <w:pStyle w:val="Heading1"/>
        <w:numPr>
          <w:ilvl w:val="2"/>
          <w:numId w:val="2"/>
        </w:numPr>
        <w:spacing w:before="0"/>
        <w:jc w:val="left"/>
        <w:rPr>
          <w:b w:val="0"/>
          <w:iCs/>
          <w:sz w:val="24"/>
          <w:szCs w:val="24"/>
          <w:lang w:eastAsia="lv-LV"/>
        </w:rPr>
      </w:pPr>
      <w:bookmarkStart w:id="266" w:name="_Toc421004230"/>
      <w:bookmarkStart w:id="267" w:name="_Toc467070617"/>
      <w:r w:rsidRPr="00FB685C">
        <w:rPr>
          <w:b w:val="0"/>
          <w:kern w:val="28"/>
          <w:sz w:val="24"/>
          <w:szCs w:val="24"/>
          <w:lang w:eastAsia="lv-LV"/>
        </w:rPr>
        <w:t>Segt visas izmaksas, kas saistītas ar piedāvājumu sagatavošanu un iesniegšanu.</w:t>
      </w:r>
      <w:bookmarkEnd w:id="266"/>
      <w:bookmarkEnd w:id="267"/>
    </w:p>
    <w:p w:rsidR="004E320A" w:rsidRPr="00FB685C" w:rsidRDefault="004E320A" w:rsidP="000E3386">
      <w:pPr>
        <w:pStyle w:val="Heading1"/>
        <w:numPr>
          <w:ilvl w:val="2"/>
          <w:numId w:val="2"/>
        </w:numPr>
        <w:spacing w:before="0" w:after="0"/>
        <w:jc w:val="left"/>
        <w:rPr>
          <w:b w:val="0"/>
          <w:kern w:val="28"/>
          <w:sz w:val="24"/>
          <w:szCs w:val="24"/>
          <w:lang w:eastAsia="lv-LV"/>
        </w:rPr>
      </w:pPr>
      <w:bookmarkStart w:id="268" w:name="_Toc421004231"/>
      <w:bookmarkStart w:id="269" w:name="_Toc467070618"/>
      <w:r w:rsidRPr="00FB685C">
        <w:rPr>
          <w:b w:val="0"/>
          <w:kern w:val="28"/>
          <w:sz w:val="24"/>
          <w:szCs w:val="24"/>
          <w:lang w:eastAsia="lv-LV"/>
        </w:rPr>
        <w:t>Citi pienākumi, kas izriet un nav pretrunā ar normatīvajiem aktiem.</w:t>
      </w:r>
      <w:bookmarkEnd w:id="268"/>
      <w:bookmarkEnd w:id="269"/>
    </w:p>
    <w:p w:rsidR="0034016A" w:rsidRPr="00FB685C" w:rsidRDefault="0034016A" w:rsidP="0034016A">
      <w:pPr>
        <w:rPr>
          <w:lang w:eastAsia="lv-LV"/>
        </w:rPr>
      </w:pPr>
    </w:p>
    <w:p w:rsidR="004E320A" w:rsidRPr="00FB685C" w:rsidRDefault="004E320A" w:rsidP="000E3386">
      <w:pPr>
        <w:pStyle w:val="Heading1"/>
        <w:numPr>
          <w:ilvl w:val="0"/>
          <w:numId w:val="2"/>
        </w:numPr>
        <w:spacing w:before="0" w:after="120"/>
        <w:ind w:left="357" w:hanging="357"/>
        <w:rPr>
          <w:sz w:val="24"/>
          <w:lang w:eastAsia="lv-LV"/>
        </w:rPr>
      </w:pPr>
      <w:bookmarkStart w:id="270" w:name="_Toc287866586"/>
      <w:bookmarkStart w:id="271" w:name="_Toc290565650"/>
      <w:bookmarkStart w:id="272" w:name="_Toc295148063"/>
      <w:bookmarkStart w:id="273" w:name="_Toc381090164"/>
      <w:bookmarkStart w:id="274" w:name="_Toc381090353"/>
      <w:bookmarkStart w:id="275" w:name="_Toc421004232"/>
      <w:bookmarkStart w:id="276" w:name="_Toc467070619"/>
      <w:r w:rsidRPr="00FB685C">
        <w:rPr>
          <w:sz w:val="24"/>
          <w:lang w:eastAsia="lv-LV"/>
        </w:rPr>
        <w:t xml:space="preserve">TIESĪBU AKTI, </w:t>
      </w:r>
      <w:bookmarkEnd w:id="161"/>
      <w:bookmarkEnd w:id="162"/>
      <w:bookmarkEnd w:id="163"/>
      <w:bookmarkEnd w:id="164"/>
      <w:bookmarkEnd w:id="165"/>
      <w:bookmarkEnd w:id="166"/>
      <w:bookmarkEnd w:id="167"/>
      <w:bookmarkEnd w:id="168"/>
      <w:bookmarkEnd w:id="169"/>
      <w:bookmarkEnd w:id="270"/>
      <w:bookmarkEnd w:id="271"/>
      <w:bookmarkEnd w:id="272"/>
      <w:r w:rsidRPr="00FB685C">
        <w:rPr>
          <w:sz w:val="24"/>
          <w:lang w:eastAsia="lv-LV"/>
        </w:rPr>
        <w:t>KAS REGULĒ IEPIRKUMA VEIKŠANU</w:t>
      </w:r>
      <w:bookmarkEnd w:id="273"/>
      <w:bookmarkEnd w:id="274"/>
      <w:bookmarkEnd w:id="275"/>
      <w:bookmarkEnd w:id="276"/>
    </w:p>
    <w:p w:rsidR="004E320A" w:rsidRPr="00FB685C" w:rsidRDefault="004E320A" w:rsidP="000E3386">
      <w:pPr>
        <w:pStyle w:val="Heading1"/>
        <w:numPr>
          <w:ilvl w:val="1"/>
          <w:numId w:val="2"/>
        </w:numPr>
        <w:tabs>
          <w:tab w:val="clear" w:pos="360"/>
          <w:tab w:val="num" w:pos="709"/>
        </w:tabs>
        <w:spacing w:before="0" w:after="120"/>
        <w:jc w:val="left"/>
        <w:rPr>
          <w:b w:val="0"/>
          <w:sz w:val="22"/>
          <w:lang w:eastAsia="lv-LV"/>
        </w:rPr>
      </w:pPr>
      <w:bookmarkStart w:id="277" w:name="_Toc421004233"/>
      <w:bookmarkStart w:id="278" w:name="_Toc467070620"/>
      <w:r w:rsidRPr="00FB685C">
        <w:rPr>
          <w:b w:val="0"/>
          <w:kern w:val="28"/>
          <w:sz w:val="24"/>
          <w:lang w:eastAsia="lv-LV"/>
        </w:rPr>
        <w:t>LR likums “Publisko iepirkumu likums”.</w:t>
      </w:r>
      <w:bookmarkEnd w:id="277"/>
      <w:bookmarkEnd w:id="278"/>
    </w:p>
    <w:p w:rsidR="004E320A" w:rsidRPr="00FB685C" w:rsidRDefault="004E320A" w:rsidP="004E320A">
      <w:pPr>
        <w:pStyle w:val="BodyText"/>
        <w:tabs>
          <w:tab w:val="left" w:pos="7560"/>
        </w:tabs>
        <w:jc w:val="left"/>
      </w:pPr>
    </w:p>
    <w:p w:rsidR="0077656C" w:rsidRPr="00FB685C" w:rsidRDefault="0077656C" w:rsidP="004E320A">
      <w:pPr>
        <w:pStyle w:val="BodyText"/>
        <w:tabs>
          <w:tab w:val="left" w:pos="7560"/>
        </w:tabs>
        <w:jc w:val="left"/>
      </w:pPr>
    </w:p>
    <w:p w:rsidR="004E320A" w:rsidRPr="00FB685C" w:rsidRDefault="004E320A" w:rsidP="004E320A">
      <w:pPr>
        <w:pStyle w:val="BodyText"/>
        <w:tabs>
          <w:tab w:val="left" w:pos="7560"/>
        </w:tabs>
        <w:jc w:val="left"/>
      </w:pPr>
      <w:r w:rsidRPr="00FB685C">
        <w:t xml:space="preserve">Iepirkumu komisijas </w:t>
      </w:r>
      <w:r w:rsidR="007A7576" w:rsidRPr="00FB685C">
        <w:t>priekšsēdētājs</w:t>
      </w:r>
      <w:r w:rsidRPr="00FB685C">
        <w:tab/>
      </w:r>
      <w:r w:rsidRPr="00FB685C">
        <w:tab/>
      </w:r>
      <w:r w:rsidRPr="00FB685C">
        <w:tab/>
      </w:r>
      <w:r w:rsidR="007A7576" w:rsidRPr="00FB685C">
        <w:t>Ģ.Batrags</w:t>
      </w:r>
      <w:r w:rsidRPr="00FB685C">
        <w:br/>
      </w:r>
      <w:r w:rsidRPr="00FB685C">
        <w:tab/>
      </w:r>
    </w:p>
    <w:p w:rsidR="00074DA4" w:rsidRPr="00FB685C" w:rsidRDefault="00074DA4" w:rsidP="000E3386">
      <w:pPr>
        <w:numPr>
          <w:ilvl w:val="0"/>
          <w:numId w:val="3"/>
        </w:numPr>
        <w:tabs>
          <w:tab w:val="clear" w:pos="6480"/>
          <w:tab w:val="num" w:pos="7088"/>
        </w:tabs>
        <w:ind w:left="5942" w:right="-2" w:firstLine="862"/>
        <w:jc w:val="right"/>
        <w:sectPr w:rsidR="00074DA4" w:rsidRPr="00FB685C" w:rsidSect="005D31DB">
          <w:headerReference w:type="default" r:id="rId25"/>
          <w:footerReference w:type="even" r:id="rId26"/>
          <w:footerReference w:type="default" r:id="rId27"/>
          <w:headerReference w:type="first" r:id="rId28"/>
          <w:footerReference w:type="first" r:id="rId29"/>
          <w:type w:val="nextColumn"/>
          <w:pgSz w:w="11906" w:h="16838" w:code="9"/>
          <w:pgMar w:top="993" w:right="851" w:bottom="1134" w:left="1134" w:header="709" w:footer="709" w:gutter="0"/>
          <w:cols w:space="708"/>
          <w:docGrid w:linePitch="360"/>
        </w:sectPr>
      </w:pPr>
      <w:bookmarkStart w:id="279" w:name="_Ref289699392"/>
    </w:p>
    <w:p w:rsidR="00C5158A" w:rsidRPr="00FB685C" w:rsidRDefault="00C5158A" w:rsidP="00AE2EA0">
      <w:pPr>
        <w:pStyle w:val="Heading6"/>
      </w:pPr>
      <w:bookmarkStart w:id="280" w:name="_Toc421004234"/>
      <w:bookmarkStart w:id="281" w:name="_Toc467070621"/>
      <w:r w:rsidRPr="00FB685C">
        <w:lastRenderedPageBreak/>
        <w:t>pielikums</w:t>
      </w:r>
      <w:bookmarkEnd w:id="279"/>
      <w:bookmarkEnd w:id="280"/>
      <w:bookmarkEnd w:id="281"/>
    </w:p>
    <w:p w:rsidR="00627CC6" w:rsidRPr="00FB685C" w:rsidRDefault="00BF6F99" w:rsidP="00BF6F99">
      <w:pPr>
        <w:ind w:left="5103" w:right="-2" w:firstLine="709"/>
        <w:jc w:val="right"/>
        <w:rPr>
          <w:b/>
        </w:rPr>
      </w:pPr>
      <w:r w:rsidRPr="00FB685C">
        <w:rPr>
          <w:bCs/>
        </w:rPr>
        <w:t>Iepirkuma Nr.</w:t>
      </w:r>
      <w:r w:rsidRPr="00FB685C">
        <w:rPr>
          <w:b/>
          <w:bCs/>
        </w:rPr>
        <w:t xml:space="preserve"> </w:t>
      </w:r>
      <w:r w:rsidR="00533430" w:rsidRPr="00FB685C">
        <w:rPr>
          <w:b/>
        </w:rPr>
        <w:t>ONP</w:t>
      </w:r>
      <w:r w:rsidR="00C5158A" w:rsidRPr="00FB685C">
        <w:rPr>
          <w:b/>
        </w:rPr>
        <w:t xml:space="preserve"> </w:t>
      </w:r>
      <w:r w:rsidR="00E73C68" w:rsidRPr="00FB685C">
        <w:rPr>
          <w:b/>
        </w:rPr>
        <w:t>20</w:t>
      </w:r>
      <w:r w:rsidR="00714D55" w:rsidRPr="00FB685C">
        <w:rPr>
          <w:b/>
        </w:rPr>
        <w:t>1</w:t>
      </w:r>
      <w:r w:rsidR="006D01AB" w:rsidRPr="00FB685C">
        <w:rPr>
          <w:b/>
        </w:rPr>
        <w:t>6/52</w:t>
      </w:r>
      <w:r w:rsidRPr="00FB685C">
        <w:rPr>
          <w:b/>
        </w:rPr>
        <w:t xml:space="preserve"> nolikumam</w:t>
      </w:r>
    </w:p>
    <w:p w:rsidR="00BF6F99" w:rsidRPr="00FB685C" w:rsidRDefault="00BF6F99" w:rsidP="007C5F1E">
      <w:pPr>
        <w:pStyle w:val="Heading1"/>
        <w:spacing w:before="120" w:after="120"/>
      </w:pPr>
      <w:bookmarkStart w:id="282" w:name="_Toc97629413"/>
      <w:bookmarkStart w:id="283" w:name="_Toc101594554"/>
      <w:bookmarkStart w:id="284" w:name="_Toc110927943"/>
      <w:bookmarkStart w:id="285" w:name="_Toc111543297"/>
      <w:bookmarkStart w:id="286" w:name="_Toc111615594"/>
    </w:p>
    <w:p w:rsidR="0004396E" w:rsidRDefault="00DC1B64" w:rsidP="007C5F1E">
      <w:pPr>
        <w:pStyle w:val="Heading1"/>
        <w:spacing w:before="120" w:after="120"/>
      </w:pPr>
      <w:bookmarkStart w:id="287" w:name="_Toc421004235"/>
      <w:bookmarkStart w:id="288" w:name="_Toc467070622"/>
      <w:r w:rsidRPr="00FB685C">
        <w:t>TEHNIS</w:t>
      </w:r>
      <w:r w:rsidR="004E320A" w:rsidRPr="00FB685C">
        <w:t>KĀ SPECIFIKĀCIJA</w:t>
      </w:r>
      <w:bookmarkEnd w:id="287"/>
      <w:bookmarkEnd w:id="288"/>
    </w:p>
    <w:p w:rsidR="006C7EEC" w:rsidRPr="006C7EEC" w:rsidRDefault="006C7EEC" w:rsidP="006C7EEC">
      <w:pPr>
        <w:tabs>
          <w:tab w:val="num" w:pos="851"/>
        </w:tabs>
        <w:rPr>
          <w:b/>
          <w:u w:val="single"/>
        </w:rPr>
      </w:pPr>
      <w:r w:rsidRPr="006C7EEC">
        <w:rPr>
          <w:b/>
          <w:u w:val="single"/>
          <w:lang w:eastAsia="lv-LV"/>
        </w:rPr>
        <w:t>VISPĀRĪGIE NOTEIKUMI</w:t>
      </w:r>
    </w:p>
    <w:p w:rsidR="006C7EEC" w:rsidRPr="004A6FFD" w:rsidRDefault="002075D2" w:rsidP="006C7EEC">
      <w:pPr>
        <w:tabs>
          <w:tab w:val="num" w:pos="851"/>
        </w:tabs>
        <w:jc w:val="both"/>
      </w:pPr>
      <w:r w:rsidRPr="004A6FFD">
        <w:t xml:space="preserve">Inženierbūvju būvniecībai, ierīkošanai vai novietošanai </w:t>
      </w:r>
      <w:r w:rsidR="006C7EEC" w:rsidRPr="004A6FFD">
        <w:t xml:space="preserve">jāizstrādā Būvniecības ieceres dokumentācija atbilstoši būvniecību reglamentējošajiem normatīvajiem aktiem un attiecīgās pašvaldības teritorijas attīstības plānošanas dokumentiem. </w:t>
      </w:r>
    </w:p>
    <w:p w:rsidR="006C7EEC" w:rsidRPr="004A6FFD" w:rsidRDefault="006C7EEC" w:rsidP="006C7EEC">
      <w:pPr>
        <w:tabs>
          <w:tab w:val="num" w:pos="851"/>
        </w:tabs>
        <w:jc w:val="both"/>
        <w:rPr>
          <w:u w:val="single"/>
        </w:rPr>
      </w:pPr>
    </w:p>
    <w:p w:rsidR="006C7EEC" w:rsidRPr="004A6FFD" w:rsidRDefault="006C7EEC" w:rsidP="006C7EEC">
      <w:pPr>
        <w:tabs>
          <w:tab w:val="num" w:pos="851"/>
        </w:tabs>
        <w:jc w:val="both"/>
        <w:rPr>
          <w:bCs/>
        </w:rPr>
      </w:pPr>
      <w:r w:rsidRPr="004A6FFD">
        <w:rPr>
          <w:u w:val="single"/>
          <w:lang w:val="x-none"/>
        </w:rPr>
        <w:t>Projektēšanas stadija</w:t>
      </w:r>
      <w:r w:rsidRPr="004A6FFD">
        <w:rPr>
          <w:lang w:val="x-none"/>
        </w:rPr>
        <w:t>:</w:t>
      </w:r>
      <w:r w:rsidRPr="004A6FFD">
        <w:t xml:space="preserve"> </w:t>
      </w:r>
      <w:r w:rsidRPr="004A6FFD">
        <w:rPr>
          <w:bCs/>
        </w:rPr>
        <w:tab/>
      </w:r>
    </w:p>
    <w:p w:rsidR="006C7EEC" w:rsidRPr="004A6FFD" w:rsidRDefault="006C7EEC" w:rsidP="006C7EEC">
      <w:pPr>
        <w:tabs>
          <w:tab w:val="num" w:pos="851"/>
        </w:tabs>
        <w:jc w:val="both"/>
        <w:rPr>
          <w:bCs/>
        </w:rPr>
      </w:pPr>
      <w:r w:rsidRPr="004A6FFD">
        <w:rPr>
          <w:bCs/>
        </w:rPr>
        <w:t xml:space="preserve">Būvniecības ieceres dokumentācija un paskaidrojuma raksts atbilstoši 2014.gada </w:t>
      </w:r>
      <w:r w:rsidR="005B04E1" w:rsidRPr="004A6FFD">
        <w:rPr>
          <w:bCs/>
        </w:rPr>
        <w:t>16.septembra MK noteikumu Nr. 551</w:t>
      </w:r>
      <w:r w:rsidRPr="004A6FFD">
        <w:rPr>
          <w:bCs/>
        </w:rPr>
        <w:t xml:space="preserve"> “</w:t>
      </w:r>
      <w:r w:rsidR="005B04E1" w:rsidRPr="004A6FFD">
        <w:rPr>
          <w:bCs/>
        </w:rPr>
        <w:t>Ostu hidrotehnisko, siltumenerģijas, gāzes un citu, atsevišķi neklasificētu, inženierbūvju būvnoteikumi</w:t>
      </w:r>
      <w:r w:rsidRPr="004A6FFD">
        <w:rPr>
          <w:bCs/>
        </w:rPr>
        <w:t xml:space="preserve">” </w:t>
      </w:r>
      <w:r w:rsidR="005B04E1" w:rsidRPr="004A6FFD">
        <w:rPr>
          <w:bCs/>
        </w:rPr>
        <w:t>16.</w:t>
      </w:r>
      <w:r w:rsidRPr="004A6FFD">
        <w:rPr>
          <w:bCs/>
        </w:rPr>
        <w:t>pantam, t.i.</w:t>
      </w:r>
      <w:r w:rsidRPr="004A6FFD">
        <w:rPr>
          <w:color w:val="414142"/>
          <w:lang w:eastAsia="lv-LV"/>
        </w:rPr>
        <w:t xml:space="preserve"> </w:t>
      </w:r>
      <w:r w:rsidR="005B04E1" w:rsidRPr="004A6FFD">
        <w:rPr>
          <w:bCs/>
        </w:rPr>
        <w:t>pirmās grupas inženierbūves jaunu būvniecību, ierīkošanu vai novietošanu</w:t>
      </w:r>
      <w:r w:rsidRPr="004A6FFD">
        <w:rPr>
          <w:bCs/>
        </w:rPr>
        <w:t>, būvvaldē iesniedz:</w:t>
      </w:r>
    </w:p>
    <w:p w:rsidR="005B04E1" w:rsidRPr="004A6FFD" w:rsidRDefault="006C7EEC" w:rsidP="00671651">
      <w:pPr>
        <w:pStyle w:val="ListParagraph"/>
        <w:numPr>
          <w:ilvl w:val="0"/>
          <w:numId w:val="23"/>
        </w:numPr>
        <w:tabs>
          <w:tab w:val="num" w:pos="851"/>
        </w:tabs>
        <w:spacing w:after="0" w:line="240" w:lineRule="auto"/>
        <w:ind w:firstLine="301"/>
        <w:jc w:val="both"/>
        <w:rPr>
          <w:rFonts w:ascii="Times New Roman" w:hAnsi="Times New Roman"/>
          <w:sz w:val="24"/>
          <w:szCs w:val="24"/>
        </w:rPr>
      </w:pPr>
      <w:r w:rsidRPr="004A6FFD">
        <w:rPr>
          <w:rFonts w:ascii="Times New Roman" w:hAnsi="Times New Roman"/>
          <w:bCs/>
          <w:sz w:val="24"/>
          <w:szCs w:val="24"/>
        </w:rPr>
        <w:t>aizpildītu paskaidrojuma raksta</w:t>
      </w:r>
      <w:hyperlink r:id="rId30" w:anchor="n1" w:tgtFrame="_blank" w:history="1">
        <w:r w:rsidRPr="004A6FFD">
          <w:rPr>
            <w:rStyle w:val="Hyperlink"/>
            <w:rFonts w:ascii="Times New Roman" w:hAnsi="Times New Roman"/>
            <w:bCs/>
            <w:sz w:val="24"/>
            <w:szCs w:val="24"/>
          </w:rPr>
          <w:t xml:space="preserve"> I daļu</w:t>
        </w:r>
      </w:hyperlink>
      <w:r w:rsidRPr="004A6FFD">
        <w:rPr>
          <w:rFonts w:ascii="Times New Roman" w:hAnsi="Times New Roman"/>
          <w:bCs/>
          <w:sz w:val="24"/>
          <w:szCs w:val="24"/>
        </w:rPr>
        <w:t>;</w:t>
      </w:r>
      <w:r w:rsidR="005B04E1" w:rsidRPr="004A6FFD">
        <w:rPr>
          <w:rFonts w:ascii="Times New Roman" w:hAnsi="Times New Roman"/>
          <w:bCs/>
          <w:sz w:val="24"/>
          <w:szCs w:val="24"/>
        </w:rPr>
        <w:t xml:space="preserve"> </w:t>
      </w:r>
    </w:p>
    <w:p w:rsidR="005B04E1" w:rsidRPr="004A6FFD" w:rsidRDefault="005B04E1" w:rsidP="00671651">
      <w:pPr>
        <w:pStyle w:val="ListParagraph"/>
        <w:numPr>
          <w:ilvl w:val="0"/>
          <w:numId w:val="23"/>
        </w:numPr>
        <w:tabs>
          <w:tab w:val="num" w:pos="851"/>
        </w:tabs>
        <w:spacing w:after="0" w:line="240" w:lineRule="auto"/>
        <w:ind w:firstLine="301"/>
        <w:jc w:val="both"/>
        <w:rPr>
          <w:rFonts w:ascii="Times New Roman" w:hAnsi="Times New Roman"/>
          <w:sz w:val="24"/>
          <w:szCs w:val="24"/>
        </w:rPr>
      </w:pPr>
      <w:r w:rsidRPr="004A6FFD">
        <w:rPr>
          <w:rFonts w:ascii="Times New Roman" w:hAnsi="Times New Roman"/>
          <w:sz w:val="24"/>
          <w:szCs w:val="24"/>
        </w:rPr>
        <w:t xml:space="preserve">tehniskos vai īpašos noteikumus, ja to nosaka normatīvie akti; </w:t>
      </w:r>
    </w:p>
    <w:p w:rsidR="005B04E1" w:rsidRPr="004A6FFD" w:rsidRDefault="005B04E1" w:rsidP="00671651">
      <w:pPr>
        <w:pStyle w:val="ListParagraph"/>
        <w:numPr>
          <w:ilvl w:val="0"/>
          <w:numId w:val="23"/>
        </w:numPr>
        <w:tabs>
          <w:tab w:val="num" w:pos="851"/>
        </w:tabs>
        <w:spacing w:after="0" w:line="240" w:lineRule="auto"/>
        <w:ind w:firstLine="301"/>
        <w:jc w:val="both"/>
        <w:rPr>
          <w:rFonts w:ascii="Times New Roman" w:hAnsi="Times New Roman"/>
          <w:sz w:val="24"/>
          <w:szCs w:val="24"/>
        </w:rPr>
      </w:pPr>
      <w:r w:rsidRPr="004A6FFD">
        <w:rPr>
          <w:rFonts w:ascii="Times New Roman" w:hAnsi="Times New Roman"/>
          <w:sz w:val="24"/>
          <w:szCs w:val="24"/>
        </w:rPr>
        <w:t xml:space="preserve">paredzētās būvdarbu veikšanas vietas fotofiksācijas; </w:t>
      </w:r>
    </w:p>
    <w:p w:rsidR="005B04E1" w:rsidRPr="004A6FFD" w:rsidRDefault="005B04E1" w:rsidP="00671651">
      <w:pPr>
        <w:pStyle w:val="ListParagraph"/>
        <w:numPr>
          <w:ilvl w:val="0"/>
          <w:numId w:val="23"/>
        </w:numPr>
        <w:tabs>
          <w:tab w:val="num" w:pos="851"/>
        </w:tabs>
        <w:spacing w:after="0" w:line="240" w:lineRule="auto"/>
        <w:ind w:firstLine="301"/>
        <w:jc w:val="both"/>
        <w:rPr>
          <w:rFonts w:ascii="Times New Roman" w:hAnsi="Times New Roman"/>
          <w:sz w:val="24"/>
          <w:szCs w:val="24"/>
        </w:rPr>
      </w:pPr>
      <w:r w:rsidRPr="004A6FFD">
        <w:rPr>
          <w:rFonts w:ascii="Times New Roman" w:hAnsi="Times New Roman"/>
          <w:sz w:val="24"/>
          <w:szCs w:val="24"/>
        </w:rPr>
        <w:t xml:space="preserve">grafiskos dokumentus ar inženierbūves vizuālo risinājumu; </w:t>
      </w:r>
    </w:p>
    <w:p w:rsidR="005B04E1" w:rsidRPr="004A6FFD" w:rsidRDefault="005B04E1" w:rsidP="00794F05">
      <w:pPr>
        <w:pStyle w:val="ListParagraph"/>
        <w:numPr>
          <w:ilvl w:val="0"/>
          <w:numId w:val="23"/>
        </w:numPr>
        <w:tabs>
          <w:tab w:val="num" w:pos="851"/>
        </w:tabs>
        <w:spacing w:after="0" w:line="240" w:lineRule="auto"/>
        <w:ind w:left="2127" w:hanging="386"/>
        <w:jc w:val="both"/>
        <w:rPr>
          <w:rFonts w:ascii="Times New Roman" w:hAnsi="Times New Roman"/>
          <w:sz w:val="24"/>
          <w:szCs w:val="24"/>
        </w:rPr>
      </w:pPr>
      <w:r w:rsidRPr="004A6FFD">
        <w:rPr>
          <w:rFonts w:ascii="Times New Roman" w:hAnsi="Times New Roman"/>
          <w:sz w:val="24"/>
          <w:szCs w:val="24"/>
        </w:rPr>
        <w:t xml:space="preserve">derīgu zemes gabala topogrāfisko plānu vai instrumentāli uzmērītu zemes robežu plānu; </w:t>
      </w:r>
    </w:p>
    <w:p w:rsidR="005B04E1" w:rsidRPr="004A6FFD" w:rsidRDefault="005B04E1" w:rsidP="00794F05">
      <w:pPr>
        <w:pStyle w:val="ListParagraph"/>
        <w:numPr>
          <w:ilvl w:val="0"/>
          <w:numId w:val="23"/>
        </w:numPr>
        <w:tabs>
          <w:tab w:val="num" w:pos="851"/>
        </w:tabs>
        <w:spacing w:after="0" w:line="240" w:lineRule="auto"/>
        <w:ind w:left="2127" w:hanging="386"/>
        <w:jc w:val="both"/>
        <w:rPr>
          <w:rFonts w:ascii="Times New Roman" w:hAnsi="Times New Roman"/>
          <w:sz w:val="24"/>
          <w:szCs w:val="24"/>
        </w:rPr>
      </w:pPr>
      <w:r w:rsidRPr="004A6FFD">
        <w:rPr>
          <w:rFonts w:ascii="Times New Roman" w:hAnsi="Times New Roman"/>
          <w:sz w:val="24"/>
          <w:szCs w:val="24"/>
        </w:rPr>
        <w:t>novietojuma plānu atbilstošā vizuāli uztveramā mērogā (M 1:250; M 1:500; M 1:1000), kurā norādīts paredzētās inženierbūves novietojums zemes gabalā un tās ārējie izmēri, uz derīga topogrāfiskā plāna pilsētās un ciemos;</w:t>
      </w:r>
    </w:p>
    <w:p w:rsidR="005B04E1" w:rsidRPr="004A6FFD" w:rsidRDefault="005B04E1" w:rsidP="00794F05">
      <w:pPr>
        <w:pStyle w:val="ListParagraph"/>
        <w:numPr>
          <w:ilvl w:val="0"/>
          <w:numId w:val="23"/>
        </w:numPr>
        <w:tabs>
          <w:tab w:val="num" w:pos="851"/>
        </w:tabs>
        <w:spacing w:after="0" w:line="240" w:lineRule="auto"/>
        <w:ind w:left="2127" w:hanging="426"/>
        <w:jc w:val="both"/>
        <w:rPr>
          <w:rFonts w:ascii="Times New Roman" w:hAnsi="Times New Roman"/>
          <w:sz w:val="24"/>
          <w:szCs w:val="24"/>
        </w:rPr>
      </w:pPr>
      <w:r w:rsidRPr="004A6FFD">
        <w:rPr>
          <w:rFonts w:ascii="Times New Roman" w:hAnsi="Times New Roman"/>
          <w:sz w:val="24"/>
          <w:szCs w:val="24"/>
        </w:rPr>
        <w:t>ražotāja izstrādāto tehnisko dokumentāciju (attiecībā uz gatavas inženierbūves novietošanu).</w:t>
      </w:r>
    </w:p>
    <w:p w:rsidR="006C7EEC" w:rsidRPr="004A6FFD" w:rsidRDefault="005B04E1" w:rsidP="005B04E1">
      <w:pPr>
        <w:tabs>
          <w:tab w:val="num" w:pos="851"/>
        </w:tabs>
        <w:jc w:val="both"/>
        <w:rPr>
          <w:lang w:val="x-none"/>
        </w:rPr>
      </w:pPr>
      <w:r w:rsidRPr="004A6FFD">
        <w:rPr>
          <w:u w:val="single"/>
          <w:lang w:val="x-none"/>
        </w:rPr>
        <w:t xml:space="preserve"> </w:t>
      </w:r>
      <w:r w:rsidR="006C7EEC" w:rsidRPr="004A6FFD">
        <w:rPr>
          <w:u w:val="single"/>
          <w:lang w:val="x-none"/>
        </w:rPr>
        <w:t>Būvniecības veids</w:t>
      </w:r>
      <w:r w:rsidR="006C7EEC" w:rsidRPr="004A6FFD">
        <w:rPr>
          <w:lang w:val="x-none"/>
        </w:rPr>
        <w:t>:</w:t>
      </w:r>
      <w:r w:rsidR="006C7EEC" w:rsidRPr="004A6FFD">
        <w:rPr>
          <w:bCs/>
        </w:rPr>
        <w:t xml:space="preserve"> </w:t>
      </w:r>
      <w:r w:rsidRPr="004A6FFD">
        <w:rPr>
          <w:bCs/>
        </w:rPr>
        <w:t>pirmās</w:t>
      </w:r>
      <w:r w:rsidR="006C7EEC" w:rsidRPr="004A6FFD">
        <w:rPr>
          <w:bCs/>
        </w:rPr>
        <w:t xml:space="preserve"> grupas </w:t>
      </w:r>
      <w:r w:rsidR="00810A9A" w:rsidRPr="004A6FFD">
        <w:rPr>
          <w:bCs/>
        </w:rPr>
        <w:t>inženierbūve</w:t>
      </w:r>
      <w:r w:rsidR="006C7EEC" w:rsidRPr="004A6FFD">
        <w:rPr>
          <w:bCs/>
        </w:rPr>
        <w:t xml:space="preserve"> (MK noteikumu Nr. 500 “Vispārējo būvnoteikumi” 1.pielikuma </w:t>
      </w:r>
      <w:r w:rsidR="001D2579" w:rsidRPr="004A6FFD">
        <w:rPr>
          <w:bCs/>
        </w:rPr>
        <w:t>II.daļas “Inženierbūves” 8</w:t>
      </w:r>
      <w:r w:rsidR="006C7EEC" w:rsidRPr="004A6FFD">
        <w:rPr>
          <w:bCs/>
        </w:rPr>
        <w:t xml:space="preserve">.punkta </w:t>
      </w:r>
      <w:r w:rsidR="00904910" w:rsidRPr="004A6FFD">
        <w:rPr>
          <w:bCs/>
        </w:rPr>
        <w:t>1</w:t>
      </w:r>
      <w:r w:rsidR="00C51759">
        <w:rPr>
          <w:bCs/>
        </w:rPr>
        <w:t xml:space="preserve">) </w:t>
      </w:r>
      <w:r w:rsidR="006C7EEC" w:rsidRPr="004A6FFD">
        <w:rPr>
          <w:bCs/>
        </w:rPr>
        <w:t>apakšpunkts</w:t>
      </w:r>
      <w:r w:rsidR="001D2579" w:rsidRPr="004A6FFD">
        <w:rPr>
          <w:bCs/>
        </w:rPr>
        <w:t xml:space="preserve"> </w:t>
      </w:r>
      <w:r w:rsidR="00904910" w:rsidRPr="004A6FFD">
        <w:rPr>
          <w:bCs/>
        </w:rPr>
        <w:t xml:space="preserve">“Ostu hidrotehniskās, siltumenerģijas, gāzes un citas atsevišķi neklasificētas inženierbūves” </w:t>
      </w:r>
      <w:r w:rsidR="001D2579" w:rsidRPr="004A6FFD">
        <w:rPr>
          <w:bCs/>
        </w:rPr>
        <w:t>un 4).apakšpunkts</w:t>
      </w:r>
      <w:r w:rsidR="00904910" w:rsidRPr="004A6FFD">
        <w:rPr>
          <w:bCs/>
        </w:rPr>
        <w:t xml:space="preserve"> “Žogs”</w:t>
      </w:r>
      <w:r w:rsidR="006C7EEC" w:rsidRPr="004A6FFD">
        <w:rPr>
          <w:bCs/>
        </w:rPr>
        <w:t>).</w:t>
      </w:r>
    </w:p>
    <w:p w:rsidR="006C7EEC" w:rsidRPr="004A6FFD" w:rsidRDefault="005B04E1" w:rsidP="006C7EEC">
      <w:pPr>
        <w:jc w:val="both"/>
      </w:pPr>
      <w:r w:rsidRPr="004A6FFD">
        <w:t xml:space="preserve">Būvdarbus </w:t>
      </w:r>
      <w:r w:rsidR="006C7EEC" w:rsidRPr="004A6FFD">
        <w:t>veikt pēc būvniecības ieceras dokumentācijas akceptēšanas Būvvaldē.</w:t>
      </w:r>
    </w:p>
    <w:p w:rsidR="006C7EEC" w:rsidRPr="006C7EEC" w:rsidRDefault="006C7EEC" w:rsidP="006C7EEC">
      <w:pPr>
        <w:jc w:val="both"/>
      </w:pPr>
      <w:r w:rsidRPr="004A6FFD">
        <w:t xml:space="preserve">Pēc būvdarbu pabeigšanas Būvuzņēmējam jānodrošina </w:t>
      </w:r>
      <w:r w:rsidR="001D2579" w:rsidRPr="004A6FFD">
        <w:t>inženierbūv</w:t>
      </w:r>
      <w:r w:rsidR="00281737" w:rsidRPr="004A6FFD">
        <w:t>ju</w:t>
      </w:r>
      <w:r w:rsidRPr="004A6FFD">
        <w:t xml:space="preserve"> nodošanu </w:t>
      </w:r>
      <w:r w:rsidR="002075D2" w:rsidRPr="004A6FFD">
        <w:t xml:space="preserve">ekspluatācijā </w:t>
      </w:r>
      <w:r w:rsidRPr="004A6FFD">
        <w:t xml:space="preserve">atbilstoši </w:t>
      </w:r>
      <w:proofErr w:type="gramStart"/>
      <w:r w:rsidRPr="004A6FFD">
        <w:rPr>
          <w:bCs/>
        </w:rPr>
        <w:t xml:space="preserve">2014.gada </w:t>
      </w:r>
      <w:r w:rsidR="005B04E1" w:rsidRPr="004A6FFD">
        <w:rPr>
          <w:bCs/>
        </w:rPr>
        <w:t>16</w:t>
      </w:r>
      <w:r w:rsidRPr="004A6FFD">
        <w:rPr>
          <w:bCs/>
        </w:rPr>
        <w:t>.septembra</w:t>
      </w:r>
      <w:r w:rsidR="005B04E1" w:rsidRPr="004A6FFD">
        <w:rPr>
          <w:bCs/>
        </w:rPr>
        <w:t xml:space="preserve"> </w:t>
      </w:r>
      <w:r w:rsidRPr="004A6FFD">
        <w:rPr>
          <w:bCs/>
        </w:rPr>
        <w:t>MK noteikumu</w:t>
      </w:r>
      <w:proofErr w:type="gramEnd"/>
      <w:r w:rsidRPr="004A6FFD">
        <w:rPr>
          <w:bCs/>
        </w:rPr>
        <w:t xml:space="preserve"> Nr. </w:t>
      </w:r>
      <w:r w:rsidR="005B04E1" w:rsidRPr="004A6FFD">
        <w:rPr>
          <w:bCs/>
        </w:rPr>
        <w:t>551</w:t>
      </w:r>
      <w:r w:rsidRPr="004A6FFD">
        <w:rPr>
          <w:bCs/>
        </w:rPr>
        <w:t xml:space="preserve"> “</w:t>
      </w:r>
      <w:r w:rsidR="004456CE" w:rsidRPr="004A6FFD">
        <w:rPr>
          <w:bCs/>
        </w:rPr>
        <w:t>Ostu hidrotehnisko, siltumenerģijas, gāzes un citu, atsevišķi neklasificētu, inženierbūvju būvnoteikumi</w:t>
      </w:r>
      <w:r w:rsidRPr="004A6FFD">
        <w:rPr>
          <w:bCs/>
        </w:rPr>
        <w:t xml:space="preserve">” </w:t>
      </w:r>
      <w:r w:rsidR="005B04E1" w:rsidRPr="004A6FFD">
        <w:rPr>
          <w:bCs/>
        </w:rPr>
        <w:t>120. - 127</w:t>
      </w:r>
      <w:r w:rsidRPr="004A6FFD">
        <w:rPr>
          <w:bCs/>
        </w:rPr>
        <w:t>.pantam</w:t>
      </w:r>
      <w:r w:rsidRPr="004A6FFD">
        <w:t xml:space="preserve"> un jāuzņemas garantijas saistības saskaņā ar normatīvajiem aktiem.</w:t>
      </w:r>
    </w:p>
    <w:p w:rsidR="006C7EEC" w:rsidRPr="006C7EEC" w:rsidRDefault="006C7EEC" w:rsidP="006C7EEC">
      <w:pPr>
        <w:suppressAutoHyphens/>
        <w:spacing w:after="60"/>
        <w:ind w:left="426"/>
        <w:jc w:val="both"/>
        <w:rPr>
          <w:b/>
          <w:u w:val="single"/>
        </w:rPr>
      </w:pPr>
    </w:p>
    <w:p w:rsidR="00FB685C" w:rsidRDefault="00DF0C31" w:rsidP="00671651">
      <w:pPr>
        <w:numPr>
          <w:ilvl w:val="0"/>
          <w:numId w:val="7"/>
        </w:numPr>
        <w:suppressAutoHyphens/>
        <w:spacing w:after="60"/>
        <w:ind w:left="426" w:hanging="426"/>
        <w:jc w:val="both"/>
        <w:rPr>
          <w:b/>
          <w:u w:val="single"/>
        </w:rPr>
      </w:pPr>
      <w:r w:rsidRPr="00DF0C31">
        <w:rPr>
          <w:b/>
        </w:rPr>
        <w:t xml:space="preserve"> </w:t>
      </w:r>
      <w:r w:rsidR="00FB685C" w:rsidRPr="00FA6AB6">
        <w:rPr>
          <w:b/>
          <w:u w:val="single"/>
        </w:rPr>
        <w:t>Prasības Darbiem:</w:t>
      </w:r>
    </w:p>
    <w:p w:rsidR="004023E3" w:rsidRPr="00A55180" w:rsidRDefault="004023E3" w:rsidP="00A55180">
      <w:pPr>
        <w:pStyle w:val="ListParagraph"/>
        <w:autoSpaceDE w:val="0"/>
        <w:autoSpaceDN w:val="0"/>
        <w:adjustRightInd w:val="0"/>
        <w:spacing w:after="0"/>
        <w:ind w:left="567" w:hanging="567"/>
        <w:jc w:val="both"/>
        <w:rPr>
          <w:b/>
          <w:sz w:val="24"/>
          <w:szCs w:val="24"/>
        </w:rPr>
      </w:pPr>
      <w:r w:rsidRPr="00A55180">
        <w:rPr>
          <w:rFonts w:ascii="Times New Roman" w:hAnsi="Times New Roman"/>
          <w:b/>
          <w:sz w:val="24"/>
          <w:szCs w:val="24"/>
        </w:rPr>
        <w:t>1.1.</w:t>
      </w:r>
      <w:proofErr w:type="gramStart"/>
      <w:r w:rsidR="00A55180">
        <w:rPr>
          <w:rFonts w:ascii="Times New Roman" w:hAnsi="Times New Roman"/>
          <w:b/>
          <w:sz w:val="24"/>
          <w:szCs w:val="24"/>
        </w:rPr>
        <w:t xml:space="preserve">  </w:t>
      </w:r>
      <w:proofErr w:type="gramEnd"/>
      <w:r w:rsidR="00A55180">
        <w:rPr>
          <w:rFonts w:ascii="Times New Roman" w:hAnsi="Times New Roman"/>
          <w:sz w:val="24"/>
          <w:szCs w:val="24"/>
        </w:rPr>
        <w:t xml:space="preserve">Darbu izpildes termiņš: </w:t>
      </w:r>
      <w:r w:rsidR="00A55180" w:rsidRPr="00A55180">
        <w:rPr>
          <w:rFonts w:ascii="Times New Roman" w:hAnsi="Times New Roman"/>
          <w:b/>
          <w:sz w:val="24"/>
          <w:szCs w:val="24"/>
        </w:rPr>
        <w:t>2016.gada 15.maijs</w:t>
      </w:r>
      <w:r w:rsidRPr="00A55180">
        <w:rPr>
          <w:rFonts w:ascii="Times New Roman" w:hAnsi="Times New Roman"/>
          <w:b/>
          <w:sz w:val="24"/>
          <w:szCs w:val="24"/>
        </w:rPr>
        <w:t>.</w:t>
      </w:r>
    </w:p>
    <w:p w:rsidR="004023E3" w:rsidRDefault="004023E3" w:rsidP="00A55180">
      <w:pPr>
        <w:autoSpaceDE w:val="0"/>
        <w:autoSpaceDN w:val="0"/>
        <w:adjustRightInd w:val="0"/>
        <w:ind w:left="426" w:hanging="426"/>
        <w:jc w:val="both"/>
      </w:pPr>
      <w:r>
        <w:rPr>
          <w:b/>
        </w:rPr>
        <w:t>1.2</w:t>
      </w:r>
      <w:r w:rsidR="00FB685C" w:rsidRPr="00FB685C">
        <w:rPr>
          <w:b/>
        </w:rPr>
        <w:t>.</w:t>
      </w:r>
      <w:r w:rsidR="00A55180">
        <w:rPr>
          <w:b/>
        </w:rPr>
        <w:t xml:space="preserve"> </w:t>
      </w:r>
      <w:r w:rsidR="00FB685C" w:rsidRPr="00FB685C">
        <w:t>Pretendentam jāiesniedz tehniskais piedāvājums, kur precīzi norādīti v</w:t>
      </w:r>
      <w:r w:rsidR="00FB685C">
        <w:t>isi izmēri un iekārtu apraksts.</w:t>
      </w:r>
    </w:p>
    <w:p w:rsidR="00FB685C" w:rsidRPr="00FB685C" w:rsidRDefault="004023E3" w:rsidP="00FB685C">
      <w:pPr>
        <w:autoSpaceDE w:val="0"/>
        <w:autoSpaceDN w:val="0"/>
        <w:adjustRightInd w:val="0"/>
        <w:ind w:left="567" w:hanging="567"/>
        <w:jc w:val="both"/>
        <w:rPr>
          <w:lang w:eastAsia="lv-LV"/>
        </w:rPr>
      </w:pPr>
      <w:r>
        <w:rPr>
          <w:b/>
        </w:rPr>
        <w:t>1.3</w:t>
      </w:r>
      <w:r w:rsidR="00FB685C" w:rsidRPr="00FB685C">
        <w:rPr>
          <w:b/>
        </w:rPr>
        <w:t>.</w:t>
      </w:r>
      <w:proofErr w:type="gramStart"/>
      <w:r w:rsidR="00A55180">
        <w:rPr>
          <w:b/>
        </w:rPr>
        <w:t xml:space="preserve">  </w:t>
      </w:r>
      <w:proofErr w:type="gramEnd"/>
      <w:r w:rsidR="00FB685C" w:rsidRPr="00FB685C">
        <w:t>Par rotaļu iekārtām papildus jāpievieno šādi materiāli:</w:t>
      </w:r>
    </w:p>
    <w:p w:rsidR="00FB685C" w:rsidRPr="00FB685C" w:rsidRDefault="00FB685C" w:rsidP="00671651">
      <w:pPr>
        <w:numPr>
          <w:ilvl w:val="0"/>
          <w:numId w:val="13"/>
        </w:numPr>
        <w:contextualSpacing/>
        <w:jc w:val="both"/>
      </w:pPr>
      <w:r w:rsidRPr="00FB685C">
        <w:t>Iekārtas ilustrācija, kur skaidri redzams visas iekārtu funkcijas;</w:t>
      </w:r>
    </w:p>
    <w:p w:rsidR="00FB685C" w:rsidRPr="00FB685C" w:rsidRDefault="00FB685C" w:rsidP="00671651">
      <w:pPr>
        <w:numPr>
          <w:ilvl w:val="0"/>
          <w:numId w:val="13"/>
        </w:numPr>
        <w:contextualSpacing/>
        <w:jc w:val="both"/>
      </w:pPr>
      <w:r w:rsidRPr="00FB685C">
        <w:t>Rasējumi (</w:t>
      </w:r>
      <w:proofErr w:type="spellStart"/>
      <w:r w:rsidRPr="00FB685C">
        <w:t>augšskats</w:t>
      </w:r>
      <w:proofErr w:type="spellEnd"/>
      <w:r w:rsidRPr="00FB685C">
        <w:t xml:space="preserve"> un sānskats) ar precīziem iekārtu izmēriem;</w:t>
      </w:r>
    </w:p>
    <w:p w:rsidR="00FB685C" w:rsidRPr="00FB685C" w:rsidRDefault="00FB685C" w:rsidP="00671651">
      <w:pPr>
        <w:numPr>
          <w:ilvl w:val="0"/>
          <w:numId w:val="13"/>
        </w:numPr>
        <w:contextualSpacing/>
        <w:jc w:val="both"/>
        <w:rPr>
          <w:color w:val="FF0000"/>
        </w:rPr>
      </w:pPr>
      <w:r w:rsidRPr="00FB685C">
        <w:t>Laukuma 3D vizualizācijas skice, kur attēloti un skaidri redzami visi rotaļu elementi, seguma formas, krāsas un dekorācijas, visi tehniskā specifikācijā minētie elementi vienkopus attēloti plānā, parādot plānoto izvietojumu un dizaina risinājumu minēto tehnisko specifikāciju ietvaros;</w:t>
      </w:r>
    </w:p>
    <w:p w:rsidR="00FB685C" w:rsidRPr="00FB685C" w:rsidRDefault="00FB685C" w:rsidP="00671651">
      <w:pPr>
        <w:numPr>
          <w:ilvl w:val="0"/>
          <w:numId w:val="13"/>
        </w:numPr>
        <w:spacing w:line="276" w:lineRule="auto"/>
        <w:ind w:left="714" w:hanging="357"/>
        <w:jc w:val="both"/>
      </w:pPr>
      <w:r w:rsidRPr="00FB685C">
        <w:t xml:space="preserve">Pretendentam ir jāapliecina, ka </w:t>
      </w:r>
      <w:r w:rsidRPr="00A153C7">
        <w:t xml:space="preserve">katra </w:t>
      </w:r>
      <w:r w:rsidRPr="00FB685C">
        <w:t xml:space="preserve">piedāvātā iekārta ir dabā eksistējoša un ražotājam ir iepriekšēja pieredze tieši šādas piedāvātās iekārtas izgatavošanā, </w:t>
      </w:r>
      <w:r w:rsidRPr="00FB685C">
        <w:rPr>
          <w:b/>
        </w:rPr>
        <w:t>piedāvājumam pievienojot iekārtas foto fiksācijas dabā</w:t>
      </w:r>
      <w:r w:rsidRPr="00FB685C">
        <w:t>, vai arī precīzu informāciju par adresi, kur šī iekārta ir uzstādīta</w:t>
      </w:r>
      <w:r>
        <w:t xml:space="preserve"> un var tikt apskatāma</w:t>
      </w:r>
      <w:r w:rsidRPr="00FB685C">
        <w:t xml:space="preserve">. Norādot adreses, kur uzstādītas piedāvātās iekārtas, vai arī pievienojot to </w:t>
      </w:r>
      <w:r w:rsidRPr="00FB685C">
        <w:lastRenderedPageBreak/>
        <w:t>fotogrāfijas no dabā eksistējošiem objektiem, iekārtās izmantotajiem materiāliem ir pilnībā jāat</w:t>
      </w:r>
      <w:r>
        <w:t>bilst tiem materiāliem, kas ir P</w:t>
      </w:r>
      <w:r w:rsidRPr="00FB685C">
        <w:t>retendenta tehniskās s</w:t>
      </w:r>
      <w:r>
        <w:t>pecifikācijas piedāvājumā, lai P</w:t>
      </w:r>
      <w:r w:rsidRPr="00FB685C">
        <w:t xml:space="preserve">asūtītājs var pārliecināties ne tikai par pieredzi iekārtu izgatavošanā, bet arī par izmantoto izejmateriālu atbilstību. Prasība par iepriekšējo pieredzi attiecināma arī uz mākslīgā reljefa izveidi, ar kalniņos iestrādātām nerūsoša tērauda </w:t>
      </w:r>
      <w:proofErr w:type="spellStart"/>
      <w:r w:rsidRPr="00FB685C">
        <w:t>trubām</w:t>
      </w:r>
      <w:proofErr w:type="spellEnd"/>
      <w:r w:rsidRPr="00FB685C">
        <w:t>, kāpšanas striķiem un reljefa slīdkalniņiem.</w:t>
      </w:r>
    </w:p>
    <w:p w:rsidR="00FB685C" w:rsidRPr="00FB685C" w:rsidRDefault="004023E3" w:rsidP="00FA6AB6">
      <w:pPr>
        <w:ind w:left="567" w:hanging="567"/>
        <w:jc w:val="both"/>
      </w:pPr>
      <w:r>
        <w:rPr>
          <w:b/>
        </w:rPr>
        <w:t>1.4</w:t>
      </w:r>
      <w:r w:rsidR="00FA6AB6" w:rsidRPr="00FA6AB6">
        <w:rPr>
          <w:b/>
        </w:rPr>
        <w:t>.</w:t>
      </w:r>
      <w:proofErr w:type="gramStart"/>
      <w:r w:rsidR="00FA6AB6">
        <w:t xml:space="preserve">  </w:t>
      </w:r>
      <w:proofErr w:type="gramEnd"/>
      <w:r w:rsidR="00FB685C" w:rsidRPr="00FB685C">
        <w:t>Piedāvāto iekārtu izmēri drīkst atšķirties no norādītā līdz 10 % apmērā katrā no dimensijām (rēķinātā amplitūda tiek vērtēta noņemot vai pieskaitot 10% izmēram, kas norādīts tehniskajā specifikācijā pie prasībām). Pielaide attiecināma arī uz dažādu detaļu un komponentu prasībām;</w:t>
      </w:r>
    </w:p>
    <w:p w:rsidR="00A74224" w:rsidRPr="00FB685C" w:rsidRDefault="004023E3" w:rsidP="00FA6AB6">
      <w:pPr>
        <w:ind w:left="567" w:hanging="567"/>
        <w:jc w:val="both"/>
      </w:pPr>
      <w:r>
        <w:rPr>
          <w:b/>
        </w:rPr>
        <w:t>1.5</w:t>
      </w:r>
      <w:r w:rsidR="00FA6AB6" w:rsidRPr="00FA6AB6">
        <w:rPr>
          <w:b/>
        </w:rPr>
        <w:t>.</w:t>
      </w:r>
      <w:r w:rsidR="00FA6AB6">
        <w:t xml:space="preserve"> </w:t>
      </w:r>
      <w:r w:rsidR="00FB685C" w:rsidRPr="00FB685C">
        <w:t>Atļauts piedāvāt alternatīvus izejmateriālus, norādot informāciju par tiem un iesniedzot izvērtēšanai īpašību raksturojumu, kas tos ļauj uzskatīt par funkcionālo īpašību un izturības ziņā līdzvērtīgiem.</w:t>
      </w:r>
    </w:p>
    <w:p w:rsidR="00FB685C" w:rsidRPr="00FB685C" w:rsidRDefault="00FB685C" w:rsidP="00FB685C">
      <w:pPr>
        <w:ind w:left="1080"/>
        <w:jc w:val="both"/>
      </w:pPr>
    </w:p>
    <w:p w:rsidR="00FB685C" w:rsidRPr="00FA6AB6" w:rsidRDefault="00FA6AB6" w:rsidP="00FA6AB6">
      <w:pPr>
        <w:spacing w:after="60"/>
        <w:ind w:left="567" w:hanging="567"/>
        <w:rPr>
          <w:b/>
        </w:rPr>
      </w:pPr>
      <w:r w:rsidRPr="00FA6AB6">
        <w:rPr>
          <w:b/>
        </w:rPr>
        <w:t xml:space="preserve">2.  </w:t>
      </w:r>
      <w:r w:rsidR="00FB685C" w:rsidRPr="00FA6AB6">
        <w:rPr>
          <w:b/>
          <w:u w:val="single"/>
        </w:rPr>
        <w:t>Garantijas periodi:</w:t>
      </w:r>
    </w:p>
    <w:p w:rsidR="00FB685C" w:rsidRPr="00FB685C" w:rsidRDefault="00FB685C" w:rsidP="00FB685C">
      <w:pPr>
        <w:jc w:val="both"/>
      </w:pPr>
      <w:r w:rsidRPr="00FB685C">
        <w:t xml:space="preserve">Izpildītājs garantē veiktā darba, materiālu un iekārtu kvalitāti un novērš garantijas laikā radušos defektus vai neatbilstības saskaņā ar šādiem nosacījumiem: </w:t>
      </w:r>
    </w:p>
    <w:p w:rsidR="00FB685C" w:rsidRPr="00FB685C" w:rsidRDefault="00FB685C" w:rsidP="00671651">
      <w:pPr>
        <w:numPr>
          <w:ilvl w:val="0"/>
          <w:numId w:val="14"/>
        </w:numPr>
        <w:jc w:val="both"/>
      </w:pPr>
      <w:r w:rsidRPr="00FB685C">
        <w:t>pēc Darba pieņemšanas a</w:t>
      </w:r>
      <w:r w:rsidR="00F77C5A">
        <w:t>r nodošanas - pieņemšanas aktu, P</w:t>
      </w:r>
      <w:r w:rsidRPr="00FB685C">
        <w:t>retendentam jānodrošina garantijas laiks ne mazāk kā 3</w:t>
      </w:r>
      <w:r w:rsidR="00F77C5A">
        <w:t xml:space="preserve"> (trīs) gadi</w:t>
      </w:r>
      <w:r w:rsidRPr="00FB685C">
        <w:t xml:space="preserve"> visiem uzstādītajiem rotaļu elementiem un to stiprinājumiem, uzstādītajam segumam un Darbam;</w:t>
      </w:r>
    </w:p>
    <w:p w:rsidR="00FB685C" w:rsidRPr="00FB685C" w:rsidRDefault="00FB685C" w:rsidP="00671651">
      <w:pPr>
        <w:numPr>
          <w:ilvl w:val="0"/>
          <w:numId w:val="14"/>
        </w:numPr>
        <w:jc w:val="both"/>
      </w:pPr>
      <w:r w:rsidRPr="00FB685C">
        <w:t>pēc Darba pieņemšanas ar nodošanas - pieņemšanas aktu</w:t>
      </w:r>
      <w:r w:rsidR="00F77C5A">
        <w:t>, P</w:t>
      </w:r>
      <w:r w:rsidRPr="00FB685C">
        <w:t>retendentam jānodrošina garantijas laiks ne mazāk kā 5</w:t>
      </w:r>
      <w:r w:rsidR="00F77C5A">
        <w:t xml:space="preserve"> (pieci) gadi</w:t>
      </w:r>
      <w:r w:rsidRPr="00FB685C">
        <w:t xml:space="preserve"> plastmasas komponentēm, ar tēraudu nostiprinātiem tīkliem un virvēm, rotaļu </w:t>
      </w:r>
      <w:r w:rsidRPr="00A153C7">
        <w:t>atsperēm (ja tādas</w:t>
      </w:r>
      <w:r w:rsidRPr="00FB685C">
        <w:t xml:space="preserve"> tiek izmantotas);</w:t>
      </w:r>
    </w:p>
    <w:p w:rsidR="00FB685C" w:rsidRPr="00FB685C" w:rsidRDefault="00FB685C" w:rsidP="00671651">
      <w:pPr>
        <w:numPr>
          <w:ilvl w:val="0"/>
          <w:numId w:val="14"/>
        </w:numPr>
        <w:jc w:val="both"/>
      </w:pPr>
      <w:r w:rsidRPr="00FB685C">
        <w:t>pēc Darba pieņemšanas ar nodošanas - pieņemšanas aktu</w:t>
      </w:r>
      <w:r w:rsidR="00F77C5A">
        <w:t>, P</w:t>
      </w:r>
      <w:r w:rsidRPr="00FB685C">
        <w:t>retendentam jānodrošina garantijas laiks ne mazāk kā 10</w:t>
      </w:r>
      <w:r w:rsidR="00F77C5A">
        <w:t xml:space="preserve"> (desmit) gadi</w:t>
      </w:r>
      <w:r w:rsidRPr="00FB685C">
        <w:t xml:space="preserve"> koka detaļām, virsmas apstrādei tērauda detaļām (karstā galvanizēšana, </w:t>
      </w:r>
      <w:proofErr w:type="spellStart"/>
      <w:r w:rsidRPr="00FB685C">
        <w:t>anodēšana</w:t>
      </w:r>
      <w:proofErr w:type="spellEnd"/>
      <w:r w:rsidRPr="00FB685C">
        <w:t>, krāsošana);</w:t>
      </w:r>
    </w:p>
    <w:p w:rsidR="00FB685C" w:rsidRDefault="00FB685C" w:rsidP="00671651">
      <w:pPr>
        <w:numPr>
          <w:ilvl w:val="0"/>
          <w:numId w:val="14"/>
        </w:numPr>
        <w:jc w:val="both"/>
      </w:pPr>
      <w:r w:rsidRPr="00FB685C">
        <w:t>pēc Darba pieņemšanas ar nodošanas - pieņemšanas akt</w:t>
      </w:r>
      <w:r w:rsidR="00F77C5A">
        <w:t>u</w:t>
      </w:r>
      <w:r w:rsidRPr="00FB685C">
        <w:t xml:space="preserve">, Pretendentam jānodrošina garantijas laiks </w:t>
      </w:r>
      <w:r w:rsidRPr="00A153C7">
        <w:t>ne mazāk kā 20</w:t>
      </w:r>
      <w:r w:rsidR="00F77C5A" w:rsidRPr="00A153C7">
        <w:t xml:space="preserve"> (divdesmit) gadi</w:t>
      </w:r>
      <w:r w:rsidRPr="00FB685C">
        <w:t xml:space="preserve"> tērauda detaļām, no augstspiediena lamināta (HPL) izgatavotām detaļām, to komponentēm.</w:t>
      </w:r>
    </w:p>
    <w:p w:rsidR="00EC45AC" w:rsidRDefault="00EC45AC" w:rsidP="00EC45AC">
      <w:pPr>
        <w:suppressAutoHyphens/>
        <w:spacing w:after="60"/>
        <w:ind w:left="720"/>
        <w:jc w:val="both"/>
        <w:rPr>
          <w:b/>
          <w:u w:val="single"/>
        </w:rPr>
      </w:pPr>
    </w:p>
    <w:p w:rsidR="00EC45AC" w:rsidRDefault="00EC45AC" w:rsidP="00EC45AC">
      <w:pPr>
        <w:suppressAutoHyphens/>
        <w:spacing w:after="60"/>
        <w:ind w:left="720"/>
        <w:jc w:val="both"/>
        <w:rPr>
          <w:b/>
          <w:u w:val="single"/>
        </w:rPr>
      </w:pPr>
    </w:p>
    <w:p w:rsidR="004D3272" w:rsidRPr="002B2697" w:rsidRDefault="00EC45AC" w:rsidP="002B2697">
      <w:pPr>
        <w:suppressAutoHyphens/>
        <w:spacing w:after="60"/>
        <w:ind w:left="720" w:hanging="720"/>
        <w:jc w:val="both"/>
        <w:rPr>
          <w:b/>
          <w:u w:val="single"/>
        </w:rPr>
      </w:pPr>
      <w:r w:rsidRPr="00EC45AC">
        <w:rPr>
          <w:b/>
        </w:rPr>
        <w:t xml:space="preserve">3. </w:t>
      </w:r>
      <w:r w:rsidRPr="00FA6AB6">
        <w:rPr>
          <w:b/>
          <w:u w:val="single"/>
        </w:rPr>
        <w:t xml:space="preserve">Prasības </w:t>
      </w:r>
      <w:r w:rsidR="00637077">
        <w:rPr>
          <w:b/>
          <w:u w:val="single"/>
        </w:rPr>
        <w:t>iekārtām</w:t>
      </w:r>
      <w:r w:rsidRPr="00FA6AB6">
        <w:rPr>
          <w:b/>
          <w:u w:val="single"/>
        </w:rPr>
        <w:t>:</w:t>
      </w:r>
    </w:p>
    <w:p w:rsidR="00FB685C" w:rsidRPr="00FB685C" w:rsidRDefault="00FB685C" w:rsidP="00671651">
      <w:pPr>
        <w:pStyle w:val="ListParagraph"/>
        <w:numPr>
          <w:ilvl w:val="0"/>
          <w:numId w:val="22"/>
        </w:numPr>
        <w:spacing w:after="160" w:line="259" w:lineRule="auto"/>
        <w:rPr>
          <w:rFonts w:ascii="Times New Roman" w:hAnsi="Times New Roman"/>
          <w:b/>
          <w:u w:val="single"/>
        </w:rPr>
      </w:pPr>
      <w:r w:rsidRPr="00FB685C">
        <w:rPr>
          <w:rFonts w:ascii="Times New Roman" w:hAnsi="Times New Roman"/>
          <w:b/>
          <w:u w:val="single"/>
        </w:rPr>
        <w:t>Rotaļu laukuma pamatelementi, rotaļu iekārtas</w:t>
      </w:r>
    </w:p>
    <w:p w:rsidR="00FB685C" w:rsidRPr="00FB685C" w:rsidRDefault="00FB685C" w:rsidP="00671651">
      <w:pPr>
        <w:numPr>
          <w:ilvl w:val="0"/>
          <w:numId w:val="15"/>
        </w:numPr>
        <w:jc w:val="both"/>
        <w:rPr>
          <w:b/>
        </w:rPr>
      </w:pPr>
      <w:r w:rsidRPr="00FB685C">
        <w:rPr>
          <w:b/>
          <w:bCs/>
          <w:lang w:eastAsia="lv-LV"/>
        </w:rPr>
        <w:t>Karuselis (1 gab.)</w:t>
      </w:r>
    </w:p>
    <w:p w:rsidR="00FB685C" w:rsidRPr="00FB685C" w:rsidRDefault="00FB685C" w:rsidP="00FB685C">
      <w:pPr>
        <w:ind w:left="360"/>
        <w:jc w:val="both"/>
      </w:pPr>
      <w:r w:rsidRPr="00FB685C">
        <w:rPr>
          <w:lang w:eastAsia="lv-LV"/>
        </w:rPr>
        <w:t>Lielais rotējošs</w:t>
      </w:r>
      <w:r w:rsidR="009A7E98">
        <w:rPr>
          <w:lang w:eastAsia="lv-LV"/>
        </w:rPr>
        <w:t xml:space="preserve"> karuselis ar četrām sēdvietām.</w:t>
      </w:r>
      <w:r w:rsidRPr="00FB685C">
        <w:rPr>
          <w:lang w:eastAsia="lv-LV"/>
        </w:rPr>
        <w:t xml:space="preserve"> Griešanās karuselī notiek ap centrālo asi (papildus kustība arī uz augšu un uz leju), sēžot, turoties pie rokturiem un atsperoties ar kājām pret ze</w:t>
      </w:r>
      <w:r w:rsidR="009A7E98">
        <w:rPr>
          <w:lang w:eastAsia="lv-LV"/>
        </w:rPr>
        <w:t>mi.</w:t>
      </w:r>
      <w:r w:rsidRPr="00FB685C">
        <w:rPr>
          <w:lang w:eastAsia="lv-LV"/>
        </w:rPr>
        <w:t xml:space="preserve"> Sēdvietas augstums no zemes miera stāvoklī - </w:t>
      </w:r>
      <w:r w:rsidR="009A7E98">
        <w:rPr>
          <w:lang w:eastAsia="lv-LV"/>
        </w:rPr>
        <w:t>640mm.</w:t>
      </w:r>
    </w:p>
    <w:p w:rsidR="00FB685C" w:rsidRPr="00FB685C" w:rsidRDefault="00FB685C" w:rsidP="00671651">
      <w:pPr>
        <w:numPr>
          <w:ilvl w:val="1"/>
          <w:numId w:val="15"/>
        </w:numPr>
        <w:jc w:val="both"/>
      </w:pPr>
      <w:r w:rsidRPr="00FB685C">
        <w:t>Izmēri (garums x platums x augstums, mm): 3050x3050x2350mm</w:t>
      </w:r>
    </w:p>
    <w:p w:rsidR="00FB685C" w:rsidRPr="00FB685C" w:rsidRDefault="00FB685C" w:rsidP="00671651">
      <w:pPr>
        <w:numPr>
          <w:ilvl w:val="1"/>
          <w:numId w:val="15"/>
        </w:numPr>
        <w:jc w:val="both"/>
      </w:pPr>
      <w:r w:rsidRPr="00FB685C">
        <w:t>Izejmateriālu un detaļu prasības:</w:t>
      </w:r>
    </w:p>
    <w:p w:rsidR="00FB685C" w:rsidRPr="00FB685C" w:rsidRDefault="00FB685C" w:rsidP="00671651">
      <w:pPr>
        <w:numPr>
          <w:ilvl w:val="1"/>
          <w:numId w:val="15"/>
        </w:numPr>
        <w:jc w:val="both"/>
      </w:pPr>
      <w:r w:rsidRPr="00FB685C">
        <w:t xml:space="preserve">Pamata konstrukcijas, balsti – </w:t>
      </w:r>
      <w:proofErr w:type="spellStart"/>
      <w:r w:rsidRPr="00FB685C">
        <w:t>pulverkrāsots</w:t>
      </w:r>
      <w:proofErr w:type="spellEnd"/>
      <w:r w:rsidRPr="00FB685C">
        <w:t xml:space="preserve"> metāls; </w:t>
      </w:r>
    </w:p>
    <w:p w:rsidR="00FB685C" w:rsidRPr="00FB685C" w:rsidRDefault="00FB685C" w:rsidP="00671651">
      <w:pPr>
        <w:numPr>
          <w:ilvl w:val="1"/>
          <w:numId w:val="15"/>
        </w:numPr>
        <w:jc w:val="both"/>
      </w:pPr>
      <w:r w:rsidRPr="00FB685C">
        <w:t xml:space="preserve">Sēdvirsma – HPL (augstspiediena lamināts); </w:t>
      </w:r>
    </w:p>
    <w:p w:rsidR="00FB685C" w:rsidRPr="00FB685C" w:rsidRDefault="00FB685C" w:rsidP="00671651">
      <w:pPr>
        <w:numPr>
          <w:ilvl w:val="1"/>
          <w:numId w:val="15"/>
        </w:numPr>
        <w:jc w:val="both"/>
      </w:pPr>
      <w:r w:rsidRPr="00FB685C">
        <w:t>Papildelementi- augstas izturības plastmasa;</w:t>
      </w:r>
    </w:p>
    <w:p w:rsidR="00FB685C" w:rsidRPr="00C27461" w:rsidRDefault="00FB685C" w:rsidP="00671651">
      <w:pPr>
        <w:numPr>
          <w:ilvl w:val="1"/>
          <w:numId w:val="15"/>
        </w:numPr>
        <w:contextualSpacing/>
        <w:jc w:val="both"/>
        <w:rPr>
          <w:i/>
        </w:rPr>
      </w:pPr>
      <w:r w:rsidRPr="00C27461">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FB685C" w:rsidRPr="00FB685C" w:rsidRDefault="00FB685C" w:rsidP="00FB685C"/>
    <w:p w:rsidR="00FB685C" w:rsidRPr="00FB685C" w:rsidRDefault="00FB685C" w:rsidP="00671651">
      <w:pPr>
        <w:pStyle w:val="ListParagraph"/>
        <w:numPr>
          <w:ilvl w:val="0"/>
          <w:numId w:val="15"/>
        </w:numPr>
        <w:spacing w:after="0" w:line="240" w:lineRule="auto"/>
        <w:rPr>
          <w:rFonts w:ascii="Times New Roman" w:hAnsi="Times New Roman"/>
          <w:b/>
        </w:rPr>
      </w:pPr>
      <w:proofErr w:type="spellStart"/>
      <w:r w:rsidRPr="00FB685C">
        <w:rPr>
          <w:rFonts w:ascii="Times New Roman" w:hAnsi="Times New Roman"/>
          <w:b/>
        </w:rPr>
        <w:t>Multifunkcionāls</w:t>
      </w:r>
      <w:proofErr w:type="spellEnd"/>
      <w:r w:rsidRPr="00FB685C">
        <w:rPr>
          <w:rFonts w:ascii="Times New Roman" w:hAnsi="Times New Roman"/>
          <w:b/>
        </w:rPr>
        <w:t xml:space="preserve"> kāpelēšanas komplekss (1 gab.)</w:t>
      </w:r>
    </w:p>
    <w:p w:rsidR="00FB685C" w:rsidRPr="00FB685C" w:rsidRDefault="00FB685C" w:rsidP="00671651">
      <w:pPr>
        <w:numPr>
          <w:ilvl w:val="1"/>
          <w:numId w:val="15"/>
        </w:numPr>
        <w:contextualSpacing/>
        <w:jc w:val="both"/>
      </w:pPr>
      <w:r w:rsidRPr="00FB685C">
        <w:t>Kompleksam jāsastāv no:</w:t>
      </w:r>
    </w:p>
    <w:p w:rsidR="00FB685C" w:rsidRPr="00FB685C" w:rsidRDefault="00FB685C" w:rsidP="00671651">
      <w:pPr>
        <w:numPr>
          <w:ilvl w:val="2"/>
          <w:numId w:val="15"/>
        </w:numPr>
        <w:contextualSpacing/>
        <w:jc w:val="both"/>
      </w:pPr>
      <w:r w:rsidRPr="00FB685C">
        <w:t>5 rotaļu tornīšiem, kas savā starpā savienoti ar dažādiem elementiem;</w:t>
      </w:r>
    </w:p>
    <w:p w:rsidR="00FB685C" w:rsidRPr="00FB685C" w:rsidRDefault="00FB685C" w:rsidP="00671651">
      <w:pPr>
        <w:numPr>
          <w:ilvl w:val="2"/>
          <w:numId w:val="15"/>
        </w:numPr>
        <w:contextualSpacing/>
        <w:jc w:val="both"/>
      </w:pPr>
      <w:r w:rsidRPr="00FB685C">
        <w:lastRenderedPageBreak/>
        <w:t xml:space="preserve"> 1 līdzsvara tilta ar margām un virvju drošības sistēmu (vismaz 1,9m gara);</w:t>
      </w:r>
    </w:p>
    <w:p w:rsidR="00FB685C" w:rsidRPr="00FB685C" w:rsidRDefault="00FB685C" w:rsidP="00671651">
      <w:pPr>
        <w:numPr>
          <w:ilvl w:val="2"/>
          <w:numId w:val="15"/>
        </w:numPr>
        <w:contextualSpacing/>
        <w:jc w:val="both"/>
      </w:pPr>
      <w:r w:rsidRPr="00FB685C">
        <w:t>1 virvju tilta ar margām un ar tīklos iekārtiem kustīgiem augstspiediena lamināta dēlīšiem un drošības dēli zem tā (garums vismaz 1,90m);</w:t>
      </w:r>
    </w:p>
    <w:p w:rsidR="00FB685C" w:rsidRPr="00FB685C" w:rsidRDefault="00FB685C" w:rsidP="00671651">
      <w:pPr>
        <w:numPr>
          <w:ilvl w:val="2"/>
          <w:numId w:val="15"/>
        </w:numPr>
        <w:contextualSpacing/>
        <w:jc w:val="both"/>
      </w:pPr>
      <w:r w:rsidRPr="00FB685C">
        <w:t>1 kustīga tiltiņa, kas sastāv no trim plašām kustīgām virvēs iekarinātām augstspiediena lamināta platformām un margām (garums vismaz 1,9m);</w:t>
      </w:r>
    </w:p>
    <w:p w:rsidR="00FB685C" w:rsidRPr="00FB685C" w:rsidRDefault="00FB685C" w:rsidP="00671651">
      <w:pPr>
        <w:numPr>
          <w:ilvl w:val="2"/>
          <w:numId w:val="15"/>
        </w:numPr>
        <w:contextualSpacing/>
        <w:jc w:val="both"/>
      </w:pPr>
      <w:r w:rsidRPr="00FB685C">
        <w:t>1 tīklos iekarināta kustīga tiltiņa ar margām un virvēs iekarinātiem augstspiediena</w:t>
      </w:r>
    </w:p>
    <w:p w:rsidR="00FB685C" w:rsidRPr="00FB685C" w:rsidRDefault="00FB685C" w:rsidP="00FB685C">
      <w:pPr>
        <w:ind w:left="1224" w:firstLine="216"/>
        <w:contextualSpacing/>
        <w:jc w:val="both"/>
      </w:pPr>
      <w:r w:rsidRPr="00FB685C">
        <w:t>lamināta pakāpieniem augšup un lejup;</w:t>
      </w:r>
    </w:p>
    <w:p w:rsidR="00FB685C" w:rsidRPr="00FB685C" w:rsidRDefault="00FB685C" w:rsidP="00671651">
      <w:pPr>
        <w:numPr>
          <w:ilvl w:val="2"/>
          <w:numId w:val="15"/>
        </w:numPr>
        <w:contextualSpacing/>
        <w:jc w:val="both"/>
      </w:pPr>
      <w:r w:rsidRPr="00FB685C">
        <w:t>1 slēgtas augstas izturības plastmasas ložņāšanas caurules (1m), ar caurspīdīgiem augšējiem caurules elementiem;</w:t>
      </w:r>
    </w:p>
    <w:p w:rsidR="00FB685C" w:rsidRPr="00FB685C" w:rsidRDefault="00FB685C" w:rsidP="00671651">
      <w:pPr>
        <w:numPr>
          <w:ilvl w:val="2"/>
          <w:numId w:val="15"/>
        </w:numPr>
        <w:contextualSpacing/>
        <w:jc w:val="both"/>
      </w:pPr>
      <w:r w:rsidRPr="00FB685C">
        <w:t>1 slīdkalniņa lielākiem bērniem (H=1470mm) ar impregnēta, krāsota koka apmalēm un HPL (augstspiediena lamināts) sānu malām pirms slīdkalniņa;</w:t>
      </w:r>
    </w:p>
    <w:p w:rsidR="00FB685C" w:rsidRPr="00FB685C" w:rsidRDefault="00FB685C" w:rsidP="00671651">
      <w:pPr>
        <w:numPr>
          <w:ilvl w:val="2"/>
          <w:numId w:val="15"/>
        </w:numPr>
        <w:contextualSpacing/>
        <w:jc w:val="both"/>
      </w:pPr>
      <w:r w:rsidRPr="00FB685C">
        <w:t>1 slīdkalniņa mazākiem bērniem (H=870mm) ar impregnēta, krāsota koka apmalēm un HPL (augstspiediena lamināts) sānu malām pirms slīdkalniņa;</w:t>
      </w:r>
    </w:p>
    <w:p w:rsidR="00FB685C" w:rsidRPr="00FB685C" w:rsidRDefault="00FB685C" w:rsidP="00671651">
      <w:pPr>
        <w:numPr>
          <w:ilvl w:val="2"/>
          <w:numId w:val="15"/>
        </w:numPr>
        <w:contextualSpacing/>
        <w:jc w:val="both"/>
      </w:pPr>
      <w:r w:rsidRPr="00FB685C">
        <w:t xml:space="preserve">1 slēgtas nošļūcamās </w:t>
      </w:r>
      <w:proofErr w:type="spellStart"/>
      <w:r w:rsidRPr="00822DF1">
        <w:t>trubas</w:t>
      </w:r>
      <w:proofErr w:type="spellEnd"/>
      <w:r w:rsidRPr="00FB685C">
        <w:t xml:space="preserve"> ar izliekumu (H=1470mm); </w:t>
      </w:r>
    </w:p>
    <w:p w:rsidR="00FB685C" w:rsidRPr="00FB685C" w:rsidRDefault="00FB685C" w:rsidP="00671651">
      <w:pPr>
        <w:numPr>
          <w:ilvl w:val="2"/>
          <w:numId w:val="15"/>
        </w:numPr>
        <w:contextualSpacing/>
        <w:jc w:val="both"/>
      </w:pPr>
      <w:r w:rsidRPr="00FB685C">
        <w:t>7 dekoratīviem paaugstinājumiem virs tornīšiem, imitējot jumta konstrukciju;</w:t>
      </w:r>
    </w:p>
    <w:p w:rsidR="00FB685C" w:rsidRPr="00FB685C" w:rsidRDefault="00FB685C" w:rsidP="00671651">
      <w:pPr>
        <w:numPr>
          <w:ilvl w:val="2"/>
          <w:numId w:val="15"/>
        </w:numPr>
        <w:contextualSpacing/>
        <w:jc w:val="both"/>
      </w:pPr>
      <w:r w:rsidRPr="00FB685C">
        <w:t xml:space="preserve"> 15 spēļu sieniņām, no kurām viena ir ar attīstošu spēli - spēļu labirintu vai ekvivalentu; </w:t>
      </w:r>
    </w:p>
    <w:p w:rsidR="00FB685C" w:rsidRPr="00FB685C" w:rsidRDefault="006269BA" w:rsidP="00671651">
      <w:pPr>
        <w:numPr>
          <w:ilvl w:val="2"/>
          <w:numId w:val="15"/>
        </w:numPr>
        <w:contextualSpacing/>
        <w:jc w:val="both"/>
      </w:pPr>
      <w:r>
        <w:t xml:space="preserve">1 ugunsdzēsēju </w:t>
      </w:r>
      <w:proofErr w:type="spellStart"/>
      <w:r>
        <w:t>truba</w:t>
      </w:r>
      <w:proofErr w:type="spellEnd"/>
      <w:r w:rsidR="00FB685C" w:rsidRPr="00FB685C">
        <w:t>;</w:t>
      </w:r>
    </w:p>
    <w:p w:rsidR="00FB685C" w:rsidRPr="00FB685C" w:rsidRDefault="00FB685C" w:rsidP="00671651">
      <w:pPr>
        <w:numPr>
          <w:ilvl w:val="2"/>
          <w:numId w:val="15"/>
        </w:numPr>
        <w:contextualSpacing/>
        <w:jc w:val="both"/>
      </w:pPr>
      <w:r w:rsidRPr="00FB685C">
        <w:t xml:space="preserve"> 6 apakšējā līmenī izvietotām platformām sēdēšanai, kas ļauj zonas zem torņiem izmantot kā namiņus; </w:t>
      </w:r>
    </w:p>
    <w:p w:rsidR="00FB685C" w:rsidRPr="00FB685C" w:rsidRDefault="000C0235" w:rsidP="00671651">
      <w:pPr>
        <w:numPr>
          <w:ilvl w:val="2"/>
          <w:numId w:val="15"/>
        </w:numPr>
        <w:contextualSpacing/>
        <w:jc w:val="both"/>
      </w:pPr>
      <w:r>
        <w:t xml:space="preserve"> </w:t>
      </w:r>
      <w:r w:rsidR="00FB685C" w:rsidRPr="00FB685C">
        <w:t>1 slīpas tīklu rāpšanās sienas;</w:t>
      </w:r>
    </w:p>
    <w:p w:rsidR="00FB685C" w:rsidRPr="00FB685C" w:rsidRDefault="00FB685C" w:rsidP="00671651">
      <w:pPr>
        <w:numPr>
          <w:ilvl w:val="2"/>
          <w:numId w:val="15"/>
        </w:numPr>
        <w:contextualSpacing/>
        <w:jc w:val="both"/>
      </w:pPr>
      <w:r w:rsidRPr="00FB685C">
        <w:t xml:space="preserve"> 1 kāpnēm ar HPL (augstspiediena lamināts) margām;</w:t>
      </w:r>
    </w:p>
    <w:p w:rsidR="00FB685C" w:rsidRPr="00FB685C" w:rsidRDefault="00FB685C" w:rsidP="00671651">
      <w:pPr>
        <w:numPr>
          <w:ilvl w:val="2"/>
          <w:numId w:val="15"/>
        </w:numPr>
        <w:contextualSpacing/>
        <w:jc w:val="both"/>
      </w:pPr>
      <w:r w:rsidRPr="00FB685C">
        <w:t xml:space="preserve"> 1 lokveida kāpšanas tīklu sienas; </w:t>
      </w:r>
    </w:p>
    <w:p w:rsidR="00FB685C" w:rsidRPr="00FB685C" w:rsidRDefault="00FB685C" w:rsidP="00671651">
      <w:pPr>
        <w:numPr>
          <w:ilvl w:val="2"/>
          <w:numId w:val="15"/>
        </w:numPr>
        <w:contextualSpacing/>
        <w:jc w:val="both"/>
      </w:pPr>
      <w:r w:rsidRPr="00FB685C">
        <w:t xml:space="preserve">1 kāpšanas staba ar rokturiem; </w:t>
      </w:r>
    </w:p>
    <w:p w:rsidR="00FB685C" w:rsidRPr="00FB685C" w:rsidRDefault="00FB685C" w:rsidP="00671651">
      <w:pPr>
        <w:numPr>
          <w:ilvl w:val="2"/>
          <w:numId w:val="15"/>
        </w:numPr>
        <w:contextualSpacing/>
        <w:jc w:val="both"/>
      </w:pPr>
      <w:r w:rsidRPr="00FB685C">
        <w:t xml:space="preserve">20 metāla rokturiem vieglākai platformas piekļūšanai; </w:t>
      </w:r>
    </w:p>
    <w:p w:rsidR="00FB685C" w:rsidRPr="00FB685C" w:rsidRDefault="00FB685C" w:rsidP="00671651">
      <w:pPr>
        <w:numPr>
          <w:ilvl w:val="2"/>
          <w:numId w:val="15"/>
        </w:numPr>
        <w:contextualSpacing/>
        <w:jc w:val="both"/>
      </w:pPr>
      <w:r w:rsidRPr="00FB685C">
        <w:t xml:space="preserve">1 stieņa vieglākai platformu piekļūšanai; </w:t>
      </w:r>
    </w:p>
    <w:p w:rsidR="00FB685C" w:rsidRPr="00FB685C" w:rsidRDefault="00FB685C" w:rsidP="00671651">
      <w:pPr>
        <w:numPr>
          <w:ilvl w:val="2"/>
          <w:numId w:val="15"/>
        </w:numPr>
        <w:contextualSpacing/>
        <w:jc w:val="both"/>
      </w:pPr>
      <w:r w:rsidRPr="00FB685C">
        <w:t>1 zviedru sienas, kas kalpo arī kā pakāpieni vieglākai platformas piekļuvei;</w:t>
      </w:r>
    </w:p>
    <w:p w:rsidR="00FB685C" w:rsidRPr="00FB685C" w:rsidRDefault="00FB685C" w:rsidP="00671651">
      <w:pPr>
        <w:numPr>
          <w:ilvl w:val="1"/>
          <w:numId w:val="15"/>
        </w:numPr>
      </w:pPr>
      <w:r w:rsidRPr="00FB685C">
        <w:t>Izmēri (garums x platums x augstums, mm): 9600x10350x3800mm</w:t>
      </w:r>
    </w:p>
    <w:p w:rsidR="00FB685C" w:rsidRPr="00FB685C" w:rsidRDefault="00FB685C" w:rsidP="00671651">
      <w:pPr>
        <w:numPr>
          <w:ilvl w:val="1"/>
          <w:numId w:val="15"/>
        </w:numPr>
      </w:pPr>
      <w:r w:rsidRPr="00FB685C">
        <w:t>Izejmateriālu un detaļu prasības:</w:t>
      </w:r>
    </w:p>
    <w:p w:rsidR="00FB685C" w:rsidRPr="00FB685C" w:rsidRDefault="00FB685C" w:rsidP="00671651">
      <w:pPr>
        <w:numPr>
          <w:ilvl w:val="2"/>
          <w:numId w:val="15"/>
        </w:numPr>
        <w:ind w:left="1418" w:hanging="698"/>
      </w:pPr>
      <w:r w:rsidRPr="00FB685C">
        <w:t>Rotaļu kompleksa rāmis, pamatelementi, grīdu elementi, - impregnēts līmēts koks pārklāts ar ūdens dispersijas krāsu;</w:t>
      </w:r>
    </w:p>
    <w:p w:rsidR="00FB685C" w:rsidRPr="00FB685C" w:rsidRDefault="00FB685C" w:rsidP="00671651">
      <w:pPr>
        <w:numPr>
          <w:ilvl w:val="2"/>
          <w:numId w:val="15"/>
        </w:numPr>
      </w:pPr>
      <w:r w:rsidRPr="00FB685C">
        <w:t>Slīdkalniņi – nerūsošs tērauds ar impregnēta, krāsota koka sānu malām;</w:t>
      </w:r>
    </w:p>
    <w:p w:rsidR="00FB685C" w:rsidRPr="00FB685C" w:rsidRDefault="00FB685C" w:rsidP="00671651">
      <w:pPr>
        <w:numPr>
          <w:ilvl w:val="2"/>
          <w:numId w:val="15"/>
        </w:numPr>
      </w:pPr>
      <w:proofErr w:type="spellStart"/>
      <w:r w:rsidRPr="00FB685C">
        <w:t>Truba</w:t>
      </w:r>
      <w:proofErr w:type="spellEnd"/>
      <w:r w:rsidRPr="00FB685C">
        <w:t xml:space="preserve"> – augstas izturības plastmasa;</w:t>
      </w:r>
    </w:p>
    <w:p w:rsidR="00FB685C" w:rsidRPr="00FB685C" w:rsidRDefault="00FB685C" w:rsidP="00671651">
      <w:pPr>
        <w:numPr>
          <w:ilvl w:val="2"/>
          <w:numId w:val="15"/>
        </w:numPr>
      </w:pPr>
      <w:r w:rsidRPr="00FB685C">
        <w:t>Spēļu sieniņas, margas, sieniņas pirms slīdkalniņiem– HPL (augstspiediena lamināts);</w:t>
      </w:r>
    </w:p>
    <w:p w:rsidR="00FB685C" w:rsidRPr="00822DF1" w:rsidRDefault="00FB685C" w:rsidP="00671651">
      <w:pPr>
        <w:numPr>
          <w:ilvl w:val="2"/>
          <w:numId w:val="15"/>
        </w:numPr>
        <w:ind w:left="1418" w:hanging="698"/>
      </w:pPr>
      <w:r w:rsidRPr="00822DF1">
        <w:t>Tīkli – poliamīda virves 16 līdz 18 mm diametrā un nostiprinātas ar tērauda šķiedrām. Virvju stiepes stiprība ir vismaz 2200 kg; Tīklu salaiduma vietas - nostiprinātas ar alumīnija un augstas izturības tērauda savienojumiem.</w:t>
      </w:r>
    </w:p>
    <w:p w:rsidR="00FB685C" w:rsidRPr="00FB685C" w:rsidRDefault="00FB685C" w:rsidP="00671651">
      <w:pPr>
        <w:numPr>
          <w:ilvl w:val="2"/>
          <w:numId w:val="15"/>
        </w:numPr>
      </w:pPr>
      <w:r w:rsidRPr="00FB685C">
        <w:t>Rokturi – cinkots, krāsots metāls;</w:t>
      </w:r>
    </w:p>
    <w:p w:rsidR="00FB685C" w:rsidRPr="00FB685C" w:rsidRDefault="00FB685C" w:rsidP="00671651">
      <w:pPr>
        <w:numPr>
          <w:ilvl w:val="2"/>
          <w:numId w:val="15"/>
        </w:numPr>
      </w:pPr>
      <w:r w:rsidRPr="00FB685C">
        <w:t>Papildelementi – plastmasa, HPL;</w:t>
      </w:r>
    </w:p>
    <w:p w:rsidR="00FB685C" w:rsidRPr="00FB685C" w:rsidRDefault="00FB685C" w:rsidP="00671651">
      <w:pPr>
        <w:numPr>
          <w:ilvl w:val="2"/>
          <w:numId w:val="15"/>
        </w:numPr>
        <w:ind w:left="1418" w:hanging="698"/>
      </w:pPr>
      <w:r w:rsidRPr="00FB685C">
        <w:t>Iekārtai jābūt ierokamai un iebetonējamai zemē 60 cm dziļumā (betona pamatiem jāatrodas 40cm zem 0 līmeņa); Rotaļu kompleksam jābūt stiprināmam uz metāla kājām vismaz 60 mm diametrā;</w:t>
      </w:r>
    </w:p>
    <w:p w:rsidR="00FB685C" w:rsidRPr="00FB685C" w:rsidRDefault="00FB685C" w:rsidP="00671651">
      <w:pPr>
        <w:numPr>
          <w:ilvl w:val="1"/>
          <w:numId w:val="15"/>
        </w:numPr>
        <w:jc w:val="both"/>
      </w:pPr>
      <w:r w:rsidRPr="00FB685C">
        <w:t>Piedāvājumā jāiekļauj vizuāls materiāls ar precīzi identificētām iekārtas funkcijām, iesniedzot detalizētu visu funkciju ilustrācijas vai arī precīzi norādot rasējumos katras funkcijas atrašanās vietu.</w:t>
      </w:r>
    </w:p>
    <w:p w:rsidR="00FB685C" w:rsidRPr="008E3939" w:rsidRDefault="00FB685C" w:rsidP="00671651">
      <w:pPr>
        <w:numPr>
          <w:ilvl w:val="1"/>
          <w:numId w:val="15"/>
        </w:numPr>
        <w:jc w:val="both"/>
        <w:rPr>
          <w:i/>
        </w:rPr>
      </w:pPr>
      <w:r w:rsidRPr="008E3939">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FB685C" w:rsidRPr="00FB685C" w:rsidRDefault="00FB685C" w:rsidP="00FB685C">
      <w:pPr>
        <w:ind w:left="858"/>
        <w:contextualSpacing/>
        <w:jc w:val="both"/>
      </w:pPr>
    </w:p>
    <w:p w:rsidR="00FB685C" w:rsidRPr="00FB685C" w:rsidRDefault="00FB685C" w:rsidP="00671651">
      <w:pPr>
        <w:numPr>
          <w:ilvl w:val="0"/>
          <w:numId w:val="15"/>
        </w:numPr>
        <w:jc w:val="both"/>
        <w:rPr>
          <w:b/>
        </w:rPr>
      </w:pPr>
      <w:r w:rsidRPr="00FB685C">
        <w:rPr>
          <w:b/>
        </w:rPr>
        <w:t xml:space="preserve">Rotaļu </w:t>
      </w:r>
      <w:proofErr w:type="spellStart"/>
      <w:r w:rsidRPr="00FB685C">
        <w:rPr>
          <w:b/>
        </w:rPr>
        <w:t>pusbumba</w:t>
      </w:r>
      <w:proofErr w:type="spellEnd"/>
      <w:r w:rsidRPr="00FB685C">
        <w:rPr>
          <w:b/>
        </w:rPr>
        <w:t xml:space="preserve"> – zaļa ( 3 gab.) </w:t>
      </w:r>
    </w:p>
    <w:p w:rsidR="00FB685C" w:rsidRPr="00FB685C" w:rsidRDefault="00FB685C" w:rsidP="00671651">
      <w:pPr>
        <w:numPr>
          <w:ilvl w:val="1"/>
          <w:numId w:val="15"/>
        </w:numPr>
        <w:jc w:val="both"/>
      </w:pPr>
      <w:r w:rsidRPr="00FB685C">
        <w:t xml:space="preserve">Apraksts- </w:t>
      </w:r>
      <w:proofErr w:type="spellStart"/>
      <w:r w:rsidRPr="00FB685C">
        <w:t>pusbumba</w:t>
      </w:r>
      <w:proofErr w:type="spellEnd"/>
      <w:r w:rsidRPr="00FB685C">
        <w:t xml:space="preserve"> līdzsvaram, rotaļām, sēdēšanai, lēkāšanai pa to;</w:t>
      </w:r>
    </w:p>
    <w:p w:rsidR="00FB685C" w:rsidRPr="00FB685C" w:rsidRDefault="00FB685C" w:rsidP="00671651">
      <w:pPr>
        <w:numPr>
          <w:ilvl w:val="1"/>
          <w:numId w:val="15"/>
        </w:numPr>
        <w:contextualSpacing/>
        <w:jc w:val="both"/>
      </w:pPr>
      <w:r w:rsidRPr="00FB685C">
        <w:t>Izmēri (d, mm): 695 mm;</w:t>
      </w:r>
    </w:p>
    <w:p w:rsidR="00FB685C" w:rsidRPr="00FB685C" w:rsidRDefault="00FB685C" w:rsidP="00671651">
      <w:pPr>
        <w:numPr>
          <w:ilvl w:val="1"/>
          <w:numId w:val="15"/>
        </w:numPr>
        <w:contextualSpacing/>
        <w:jc w:val="both"/>
      </w:pPr>
      <w:r w:rsidRPr="00FB685C">
        <w:lastRenderedPageBreak/>
        <w:t>Izejmateriālu un detaļu prasības:</w:t>
      </w:r>
    </w:p>
    <w:p w:rsidR="00FB685C" w:rsidRPr="00FB685C" w:rsidRDefault="00FB685C" w:rsidP="00671651">
      <w:pPr>
        <w:numPr>
          <w:ilvl w:val="2"/>
          <w:numId w:val="15"/>
        </w:numPr>
        <w:contextualSpacing/>
        <w:jc w:val="both"/>
      </w:pPr>
      <w:proofErr w:type="spellStart"/>
      <w:r w:rsidRPr="00FB685C">
        <w:rPr>
          <w:lang w:eastAsia="lv-LV"/>
        </w:rPr>
        <w:t>Pusbumba</w:t>
      </w:r>
      <w:proofErr w:type="spellEnd"/>
      <w:r w:rsidRPr="00FB685C">
        <w:rPr>
          <w:lang w:eastAsia="lv-LV"/>
        </w:rPr>
        <w:t xml:space="preserve"> </w:t>
      </w:r>
      <w:r w:rsidRPr="00FB685C">
        <w:t xml:space="preserve">- </w:t>
      </w:r>
      <w:r w:rsidRPr="00FB685C">
        <w:rPr>
          <w:lang w:eastAsia="lv-LV"/>
        </w:rPr>
        <w:t>pārstrādātas gumijas granulas;</w:t>
      </w:r>
    </w:p>
    <w:p w:rsidR="008E3939" w:rsidRDefault="00FB685C" w:rsidP="00671651">
      <w:pPr>
        <w:numPr>
          <w:ilvl w:val="2"/>
          <w:numId w:val="15"/>
        </w:numPr>
        <w:contextualSpacing/>
        <w:jc w:val="both"/>
      </w:pPr>
      <w:r w:rsidRPr="00FB685C">
        <w:rPr>
          <w:lang w:eastAsia="lv-LV"/>
        </w:rPr>
        <w:t>Iekārtai jābūt ierokamai un stiprināmai zemē ar speciālu apakšzemes enkuru;</w:t>
      </w:r>
    </w:p>
    <w:p w:rsidR="00FB685C" w:rsidRPr="008E3939" w:rsidRDefault="00FB685C" w:rsidP="00671651">
      <w:pPr>
        <w:numPr>
          <w:ilvl w:val="2"/>
          <w:numId w:val="15"/>
        </w:numPr>
        <w:contextualSpacing/>
        <w:jc w:val="both"/>
      </w:pPr>
      <w:r w:rsidRPr="008E3939">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FB685C" w:rsidRPr="00FB685C" w:rsidRDefault="00FB685C" w:rsidP="00FB685C">
      <w:pPr>
        <w:ind w:left="858"/>
        <w:contextualSpacing/>
        <w:jc w:val="both"/>
      </w:pPr>
    </w:p>
    <w:p w:rsidR="00FB685C" w:rsidRPr="00FB685C" w:rsidRDefault="00FB685C" w:rsidP="00671651">
      <w:pPr>
        <w:numPr>
          <w:ilvl w:val="0"/>
          <w:numId w:val="15"/>
        </w:numPr>
        <w:jc w:val="both"/>
        <w:rPr>
          <w:b/>
        </w:rPr>
      </w:pPr>
      <w:r w:rsidRPr="00FB685C">
        <w:rPr>
          <w:b/>
        </w:rPr>
        <w:t>Rotaļu bumba – zaļa ( 5 gab.)</w:t>
      </w:r>
    </w:p>
    <w:p w:rsidR="00FB685C" w:rsidRPr="00FB685C" w:rsidRDefault="00FB685C" w:rsidP="00671651">
      <w:pPr>
        <w:numPr>
          <w:ilvl w:val="1"/>
          <w:numId w:val="15"/>
        </w:numPr>
        <w:jc w:val="both"/>
      </w:pPr>
      <w:r w:rsidRPr="00FB685C">
        <w:t>Apraksts- bumba līdzsvaram, rotaļām, sēdēšanai, lēkāšanai pa to;</w:t>
      </w:r>
    </w:p>
    <w:p w:rsidR="00FB685C" w:rsidRPr="00FB685C" w:rsidRDefault="00FB685C" w:rsidP="00671651">
      <w:pPr>
        <w:numPr>
          <w:ilvl w:val="1"/>
          <w:numId w:val="15"/>
        </w:numPr>
        <w:contextualSpacing/>
        <w:jc w:val="both"/>
      </w:pPr>
      <w:r w:rsidRPr="00FB685C">
        <w:t>Izmēri (d, mm): 500 mm;</w:t>
      </w:r>
    </w:p>
    <w:p w:rsidR="00FB685C" w:rsidRPr="00FB685C" w:rsidRDefault="00FB685C" w:rsidP="00671651">
      <w:pPr>
        <w:numPr>
          <w:ilvl w:val="1"/>
          <w:numId w:val="15"/>
        </w:numPr>
        <w:contextualSpacing/>
        <w:jc w:val="both"/>
      </w:pPr>
      <w:r w:rsidRPr="00FB685C">
        <w:t>Izejmateriālu un detaļu prasības:</w:t>
      </w:r>
    </w:p>
    <w:p w:rsidR="00FB685C" w:rsidRPr="00FB685C" w:rsidRDefault="00FB685C" w:rsidP="00671651">
      <w:pPr>
        <w:numPr>
          <w:ilvl w:val="2"/>
          <w:numId w:val="15"/>
        </w:numPr>
        <w:contextualSpacing/>
        <w:jc w:val="both"/>
      </w:pPr>
      <w:r w:rsidRPr="00FB685C">
        <w:rPr>
          <w:lang w:eastAsia="lv-LV"/>
        </w:rPr>
        <w:t xml:space="preserve">Bumba </w:t>
      </w:r>
      <w:r w:rsidRPr="00FB685C">
        <w:t xml:space="preserve">- </w:t>
      </w:r>
      <w:r w:rsidRPr="00FB685C">
        <w:rPr>
          <w:lang w:eastAsia="lv-LV"/>
        </w:rPr>
        <w:t>pārstrādātas gumijas granulas;</w:t>
      </w:r>
    </w:p>
    <w:p w:rsidR="008E3939" w:rsidRDefault="00FB685C" w:rsidP="00671651">
      <w:pPr>
        <w:numPr>
          <w:ilvl w:val="2"/>
          <w:numId w:val="15"/>
        </w:numPr>
        <w:contextualSpacing/>
        <w:jc w:val="both"/>
      </w:pPr>
      <w:r w:rsidRPr="00FB685C">
        <w:rPr>
          <w:lang w:eastAsia="lv-LV"/>
        </w:rPr>
        <w:t>Iekārtai jābūt ierokamai un stiprināmai zem</w:t>
      </w:r>
      <w:r w:rsidR="00BC1A00">
        <w:rPr>
          <w:lang w:eastAsia="lv-LV"/>
        </w:rPr>
        <w:t>ē ar speciālu apakšzemes enkuru.</w:t>
      </w:r>
    </w:p>
    <w:p w:rsidR="00FB685C" w:rsidRPr="008E3939" w:rsidRDefault="00FB685C" w:rsidP="00671651">
      <w:pPr>
        <w:numPr>
          <w:ilvl w:val="2"/>
          <w:numId w:val="15"/>
        </w:numPr>
        <w:contextualSpacing/>
        <w:jc w:val="both"/>
      </w:pPr>
      <w:r w:rsidRPr="008E3939">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FB685C" w:rsidRPr="00FB685C" w:rsidRDefault="00FB685C" w:rsidP="00FB685C">
      <w:pPr>
        <w:ind w:left="858"/>
        <w:contextualSpacing/>
        <w:jc w:val="both"/>
      </w:pPr>
    </w:p>
    <w:p w:rsidR="00FB685C" w:rsidRPr="00FB685C" w:rsidRDefault="00FB685C" w:rsidP="00671651">
      <w:pPr>
        <w:numPr>
          <w:ilvl w:val="0"/>
          <w:numId w:val="15"/>
        </w:numPr>
        <w:jc w:val="both"/>
        <w:rPr>
          <w:b/>
        </w:rPr>
      </w:pPr>
      <w:r w:rsidRPr="00FB685C">
        <w:rPr>
          <w:b/>
        </w:rPr>
        <w:t xml:space="preserve">Rotaļu </w:t>
      </w:r>
      <w:proofErr w:type="spellStart"/>
      <w:r w:rsidRPr="00FB685C">
        <w:rPr>
          <w:b/>
        </w:rPr>
        <w:t>pusbumba</w:t>
      </w:r>
      <w:proofErr w:type="spellEnd"/>
      <w:r w:rsidRPr="00FB685C">
        <w:rPr>
          <w:b/>
        </w:rPr>
        <w:t xml:space="preserve"> – pelēka ( 5 gab.)</w:t>
      </w:r>
    </w:p>
    <w:p w:rsidR="00FB685C" w:rsidRPr="00FB685C" w:rsidRDefault="00FB685C" w:rsidP="00671651">
      <w:pPr>
        <w:numPr>
          <w:ilvl w:val="1"/>
          <w:numId w:val="15"/>
        </w:numPr>
        <w:jc w:val="both"/>
      </w:pPr>
      <w:r w:rsidRPr="00FB685C">
        <w:t xml:space="preserve">Apraksts- </w:t>
      </w:r>
      <w:proofErr w:type="spellStart"/>
      <w:r w:rsidRPr="00FB685C">
        <w:t>pusbumba</w:t>
      </w:r>
      <w:proofErr w:type="spellEnd"/>
      <w:r w:rsidRPr="00FB685C">
        <w:t xml:space="preserve"> līdzsvaram, rotaļām, sēdēšanai, lēkāšanai pa to;</w:t>
      </w:r>
    </w:p>
    <w:p w:rsidR="00FB685C" w:rsidRPr="00FB685C" w:rsidRDefault="00FB685C" w:rsidP="00671651">
      <w:pPr>
        <w:numPr>
          <w:ilvl w:val="1"/>
          <w:numId w:val="15"/>
        </w:numPr>
        <w:contextualSpacing/>
        <w:jc w:val="both"/>
      </w:pPr>
      <w:r w:rsidRPr="00FB685C">
        <w:t>Izmēri (d, mm): 345 mm;</w:t>
      </w:r>
    </w:p>
    <w:p w:rsidR="00FB685C" w:rsidRPr="00FB685C" w:rsidRDefault="00FB685C" w:rsidP="00671651">
      <w:pPr>
        <w:numPr>
          <w:ilvl w:val="1"/>
          <w:numId w:val="15"/>
        </w:numPr>
        <w:contextualSpacing/>
        <w:jc w:val="both"/>
      </w:pPr>
      <w:r w:rsidRPr="00FB685C">
        <w:t>Izejmateriālu un detaļu prasības:</w:t>
      </w:r>
    </w:p>
    <w:p w:rsidR="00FB685C" w:rsidRPr="00FB685C" w:rsidRDefault="00FB685C" w:rsidP="00671651">
      <w:pPr>
        <w:numPr>
          <w:ilvl w:val="2"/>
          <w:numId w:val="15"/>
        </w:numPr>
        <w:contextualSpacing/>
        <w:jc w:val="both"/>
      </w:pPr>
      <w:proofErr w:type="spellStart"/>
      <w:r w:rsidRPr="00FB685C">
        <w:rPr>
          <w:lang w:eastAsia="lv-LV"/>
        </w:rPr>
        <w:t>Pusbumba</w:t>
      </w:r>
      <w:proofErr w:type="spellEnd"/>
      <w:r w:rsidRPr="00FB685C">
        <w:rPr>
          <w:lang w:eastAsia="lv-LV"/>
        </w:rPr>
        <w:t xml:space="preserve"> </w:t>
      </w:r>
      <w:r w:rsidRPr="00FB685C">
        <w:t xml:space="preserve">- </w:t>
      </w:r>
      <w:r w:rsidRPr="00FB685C">
        <w:rPr>
          <w:lang w:eastAsia="lv-LV"/>
        </w:rPr>
        <w:t>pārstrādātas gumijas granulas;</w:t>
      </w:r>
    </w:p>
    <w:p w:rsidR="00FB685C" w:rsidRPr="00FB685C" w:rsidRDefault="00FB685C" w:rsidP="00671651">
      <w:pPr>
        <w:numPr>
          <w:ilvl w:val="2"/>
          <w:numId w:val="15"/>
        </w:numPr>
        <w:contextualSpacing/>
        <w:jc w:val="both"/>
      </w:pPr>
      <w:r w:rsidRPr="00FB685C">
        <w:rPr>
          <w:lang w:eastAsia="lv-LV"/>
        </w:rPr>
        <w:t>Iekārtai jābūt ierokamai un stiprināmai zemē ar speciālu apakšzemes enkuru;</w:t>
      </w:r>
    </w:p>
    <w:p w:rsidR="00FB685C" w:rsidRPr="008E3939" w:rsidRDefault="00FB685C" w:rsidP="00671651">
      <w:pPr>
        <w:numPr>
          <w:ilvl w:val="2"/>
          <w:numId w:val="15"/>
        </w:numPr>
        <w:ind w:left="1418" w:hanging="709"/>
        <w:contextualSpacing/>
        <w:jc w:val="both"/>
        <w:rPr>
          <w:i/>
        </w:rPr>
      </w:pPr>
      <w:r w:rsidRPr="008E3939">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8E3939" w:rsidRPr="00FB685C" w:rsidRDefault="008E3939" w:rsidP="00FB685C">
      <w:pPr>
        <w:ind w:left="858"/>
        <w:contextualSpacing/>
        <w:jc w:val="both"/>
      </w:pPr>
    </w:p>
    <w:p w:rsidR="00FB685C" w:rsidRPr="00FB685C" w:rsidRDefault="00FB685C" w:rsidP="00671651">
      <w:pPr>
        <w:numPr>
          <w:ilvl w:val="0"/>
          <w:numId w:val="15"/>
        </w:numPr>
        <w:contextualSpacing/>
        <w:jc w:val="both"/>
        <w:rPr>
          <w:b/>
        </w:rPr>
      </w:pPr>
      <w:r w:rsidRPr="00FB685C">
        <w:rPr>
          <w:b/>
        </w:rPr>
        <w:t>Tīklu piramīda ar metāla rāmi</w:t>
      </w:r>
    </w:p>
    <w:p w:rsidR="00FB685C" w:rsidRPr="00FB685C" w:rsidRDefault="00FB685C" w:rsidP="00671651">
      <w:pPr>
        <w:numPr>
          <w:ilvl w:val="1"/>
          <w:numId w:val="15"/>
        </w:numPr>
        <w:contextualSpacing/>
        <w:jc w:val="both"/>
      </w:pPr>
      <w:r w:rsidRPr="00FB685C">
        <w:t xml:space="preserve">Tīklu iekārta sastāv no: </w:t>
      </w:r>
    </w:p>
    <w:p w:rsidR="00FB685C" w:rsidRPr="00FB685C" w:rsidRDefault="00FB685C" w:rsidP="00671651">
      <w:pPr>
        <w:numPr>
          <w:ilvl w:val="2"/>
          <w:numId w:val="15"/>
        </w:numPr>
        <w:contextualSpacing/>
        <w:jc w:val="both"/>
      </w:pPr>
      <w:r w:rsidRPr="00FB685C">
        <w:t>Rombveida metāla konstrukcijas, kas veidota no vairākiem trijstūriem, kuru iekšienē izvietotas dažādas tīklu kāpelēšanas sistēmas (plašs iekšējais tīklojums) - dažādas formas un izmēra tīklu kāpelēšanas sistēmām, gan horizontāliem tīkliem, gan slīpiem tīkliem dažādos līmeņos;</w:t>
      </w:r>
    </w:p>
    <w:p w:rsidR="00FB685C" w:rsidRPr="00FB685C" w:rsidRDefault="00FB685C" w:rsidP="00671651">
      <w:pPr>
        <w:numPr>
          <w:ilvl w:val="1"/>
          <w:numId w:val="15"/>
        </w:numPr>
        <w:contextualSpacing/>
        <w:jc w:val="both"/>
      </w:pPr>
      <w:r w:rsidRPr="00FB685C">
        <w:t xml:space="preserve"> Izmēri (garums x platums x augstums, mm): 5020x5020x5330</w:t>
      </w:r>
    </w:p>
    <w:p w:rsidR="00FB685C" w:rsidRPr="00FB685C" w:rsidRDefault="00FB685C" w:rsidP="00671651">
      <w:pPr>
        <w:numPr>
          <w:ilvl w:val="1"/>
          <w:numId w:val="15"/>
        </w:numPr>
        <w:contextualSpacing/>
        <w:jc w:val="both"/>
      </w:pPr>
      <w:r w:rsidRPr="00FB685C">
        <w:t>Izejmateriālu un detaļu prasības:</w:t>
      </w:r>
    </w:p>
    <w:p w:rsidR="00FB685C" w:rsidRPr="00FB685C" w:rsidRDefault="00FB685C" w:rsidP="00671651">
      <w:pPr>
        <w:numPr>
          <w:ilvl w:val="2"/>
          <w:numId w:val="15"/>
        </w:numPr>
        <w:contextualSpacing/>
        <w:jc w:val="both"/>
      </w:pPr>
      <w:r w:rsidRPr="00FB685C">
        <w:t xml:space="preserve">Centrālie balsti, stiprinājumi – apstrādāts un </w:t>
      </w:r>
      <w:proofErr w:type="spellStart"/>
      <w:r w:rsidRPr="00FB685C">
        <w:t>pulverkrāsots</w:t>
      </w:r>
      <w:proofErr w:type="spellEnd"/>
      <w:r w:rsidRPr="00FB685C">
        <w:t xml:space="preserve"> metāls;</w:t>
      </w:r>
    </w:p>
    <w:p w:rsidR="00FB685C" w:rsidRPr="00822DF1" w:rsidRDefault="00FB685C" w:rsidP="00671651">
      <w:pPr>
        <w:numPr>
          <w:ilvl w:val="2"/>
          <w:numId w:val="15"/>
        </w:numPr>
        <w:ind w:left="1418" w:hanging="698"/>
        <w:contextualSpacing/>
        <w:jc w:val="both"/>
      </w:pPr>
      <w:r w:rsidRPr="00FB685C">
        <w:t xml:space="preserve">Tīkli – poliamīda virves 20 līdz 22 mm diametrā un nostiprinātas ar tērauda šķiedrām. </w:t>
      </w:r>
      <w:r w:rsidRPr="00822DF1">
        <w:t xml:space="preserve">Virvju stiepes stiprība ir vismaz 2200 kg; </w:t>
      </w:r>
    </w:p>
    <w:p w:rsidR="00FB685C" w:rsidRPr="00FB685C" w:rsidRDefault="00FB685C" w:rsidP="00671651">
      <w:pPr>
        <w:numPr>
          <w:ilvl w:val="2"/>
          <w:numId w:val="15"/>
        </w:numPr>
        <w:contextualSpacing/>
        <w:jc w:val="both"/>
      </w:pPr>
      <w:r w:rsidRPr="00FB685C">
        <w:t>Papildelementi: alumīnijs;</w:t>
      </w:r>
    </w:p>
    <w:p w:rsidR="00FB685C" w:rsidRPr="00FB685C" w:rsidRDefault="00FB685C" w:rsidP="00671651">
      <w:pPr>
        <w:numPr>
          <w:ilvl w:val="2"/>
          <w:numId w:val="15"/>
        </w:numPr>
        <w:contextualSpacing/>
        <w:jc w:val="both"/>
      </w:pPr>
      <w:r w:rsidRPr="00FB685C">
        <w:t>Iekārtai jābūt iebetonējamai zemē</w:t>
      </w:r>
      <w:r w:rsidR="00822DF1">
        <w:t xml:space="preserve"> 40cm dziļumā</w:t>
      </w:r>
      <w:r w:rsidRPr="00FB685C">
        <w:t>;</w:t>
      </w:r>
    </w:p>
    <w:p w:rsidR="00FB685C" w:rsidRPr="00FB685C" w:rsidRDefault="00FB685C" w:rsidP="00671651">
      <w:pPr>
        <w:numPr>
          <w:ilvl w:val="2"/>
          <w:numId w:val="15"/>
        </w:numPr>
        <w:contextualSpacing/>
        <w:jc w:val="both"/>
      </w:pPr>
      <w:r w:rsidRPr="00FB685C">
        <w:t>Tīklu salaiduma vietas - nostiprinātas ar alumīnija un augstas izturības tērauda savienojumiem;</w:t>
      </w:r>
    </w:p>
    <w:p w:rsidR="00FB685C" w:rsidRPr="008E3939" w:rsidRDefault="00FB685C" w:rsidP="00671651">
      <w:pPr>
        <w:numPr>
          <w:ilvl w:val="1"/>
          <w:numId w:val="15"/>
        </w:numPr>
        <w:contextualSpacing/>
        <w:jc w:val="both"/>
        <w:rPr>
          <w:i/>
        </w:rPr>
      </w:pPr>
      <w:r w:rsidRPr="008E3939">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FB685C" w:rsidRDefault="00FB685C" w:rsidP="00FB685C">
      <w:pPr>
        <w:ind w:left="858"/>
        <w:contextualSpacing/>
        <w:jc w:val="both"/>
      </w:pPr>
    </w:p>
    <w:p w:rsidR="00E4636A" w:rsidRDefault="00E4636A" w:rsidP="00FB685C">
      <w:pPr>
        <w:ind w:left="858"/>
        <w:contextualSpacing/>
        <w:jc w:val="both"/>
      </w:pPr>
    </w:p>
    <w:p w:rsidR="00E4636A" w:rsidRPr="00FB685C" w:rsidRDefault="00E4636A" w:rsidP="00FB685C">
      <w:pPr>
        <w:ind w:left="858"/>
        <w:contextualSpacing/>
        <w:jc w:val="both"/>
      </w:pPr>
    </w:p>
    <w:p w:rsidR="00FB685C" w:rsidRPr="00FB685C" w:rsidRDefault="00FB685C" w:rsidP="00671651">
      <w:pPr>
        <w:numPr>
          <w:ilvl w:val="0"/>
          <w:numId w:val="15"/>
        </w:numPr>
        <w:jc w:val="both"/>
        <w:rPr>
          <w:b/>
        </w:rPr>
      </w:pPr>
      <w:r w:rsidRPr="00FB685C">
        <w:rPr>
          <w:b/>
          <w:bCs/>
          <w:lang w:eastAsia="lv-LV"/>
        </w:rPr>
        <w:lastRenderedPageBreak/>
        <w:t>Šūpoļu piecstūris ar piecām šūpošanās vietām (1 gab.)</w:t>
      </w:r>
    </w:p>
    <w:p w:rsidR="00FB685C" w:rsidRPr="00FB685C" w:rsidRDefault="00FB685C" w:rsidP="00671651">
      <w:pPr>
        <w:numPr>
          <w:ilvl w:val="1"/>
          <w:numId w:val="15"/>
        </w:numPr>
        <w:jc w:val="both"/>
      </w:pPr>
      <w:r w:rsidRPr="00FB685C">
        <w:rPr>
          <w:lang w:eastAsia="lv-LV"/>
        </w:rPr>
        <w:t xml:space="preserve">Šūpoļu apraksts - </w:t>
      </w:r>
      <w:proofErr w:type="spellStart"/>
      <w:r w:rsidRPr="00FB685C">
        <w:rPr>
          <w:lang w:eastAsia="lv-LV"/>
        </w:rPr>
        <w:t>piecvietīgas</w:t>
      </w:r>
      <w:proofErr w:type="spellEnd"/>
      <w:r w:rsidRPr="00FB685C">
        <w:rPr>
          <w:lang w:eastAsia="lv-LV"/>
        </w:rPr>
        <w:t xml:space="preserve"> šūpoles uz 5 kājām, šūpoļu rāmis izveidots piecstūra formā, nodrošinot, ka visi iekārtas izmantotāji var vienlaicīgi šūpoties vienā virzienā uz iekārtas centru.</w:t>
      </w:r>
    </w:p>
    <w:p w:rsidR="00FB685C" w:rsidRPr="00FB685C" w:rsidRDefault="00FB685C" w:rsidP="00671651">
      <w:pPr>
        <w:numPr>
          <w:ilvl w:val="1"/>
          <w:numId w:val="15"/>
        </w:numPr>
        <w:jc w:val="both"/>
      </w:pPr>
      <w:r w:rsidRPr="00FB685C">
        <w:rPr>
          <w:lang w:eastAsia="lv-LV"/>
        </w:rPr>
        <w:t>Šūpolēm paredzēti 5 gumijas sēdekļi, no kuriem divi kā riepas; trīs- klasiskie sēdeklīši;</w:t>
      </w:r>
    </w:p>
    <w:p w:rsidR="00FB685C" w:rsidRPr="00FB685C" w:rsidRDefault="00FB685C" w:rsidP="00671651">
      <w:pPr>
        <w:numPr>
          <w:ilvl w:val="1"/>
          <w:numId w:val="15"/>
        </w:numPr>
        <w:jc w:val="both"/>
      </w:pPr>
      <w:r w:rsidRPr="00FB685C">
        <w:t xml:space="preserve">Izmēri (garums x platums x augstums, mm): </w:t>
      </w:r>
      <w:r w:rsidRPr="00FB685C">
        <w:rPr>
          <w:bCs/>
          <w:lang w:eastAsia="lv-LV"/>
        </w:rPr>
        <w:t>5850x5550x2300</w:t>
      </w:r>
    </w:p>
    <w:p w:rsidR="00FB685C" w:rsidRPr="00FB685C" w:rsidRDefault="00FB685C" w:rsidP="00671651">
      <w:pPr>
        <w:numPr>
          <w:ilvl w:val="1"/>
          <w:numId w:val="15"/>
        </w:numPr>
        <w:jc w:val="both"/>
      </w:pPr>
      <w:r w:rsidRPr="00FB685C">
        <w:t>Izejmateriālu un detaļu prasības:</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 xml:space="preserve">Šūpoļu stabi - </w:t>
      </w:r>
      <w:proofErr w:type="spellStart"/>
      <w:r w:rsidRPr="00FB685C">
        <w:rPr>
          <w:lang w:eastAsia="lv-LV"/>
        </w:rPr>
        <w:t>elektro</w:t>
      </w:r>
      <w:proofErr w:type="spellEnd"/>
      <w:r w:rsidRPr="00FB685C">
        <w:rPr>
          <w:lang w:eastAsia="lv-LV"/>
        </w:rPr>
        <w:t xml:space="preserve"> cinkotas un </w:t>
      </w:r>
      <w:proofErr w:type="spellStart"/>
      <w:r w:rsidRPr="00FB685C">
        <w:rPr>
          <w:lang w:eastAsia="lv-LV"/>
        </w:rPr>
        <w:t>pulverkrāsotas</w:t>
      </w:r>
      <w:proofErr w:type="spellEnd"/>
      <w:r w:rsidRPr="00FB685C">
        <w:rPr>
          <w:lang w:eastAsia="lv-LV"/>
        </w:rPr>
        <w:t xml:space="preserve"> metāla caurules;</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Gumijas sēdeklīšiem -</w:t>
      </w:r>
      <w:r w:rsidRPr="00FB685C">
        <w:t xml:space="preserve"> </w:t>
      </w:r>
      <w:r w:rsidRPr="00FB685C">
        <w:rPr>
          <w:lang w:eastAsia="lv-LV"/>
        </w:rPr>
        <w:t>metāls ar gumiju, nerūsoša tērauda ķēdes vismaz</w:t>
      </w:r>
      <w:r w:rsidR="00562DFD" w:rsidRPr="00FB685C">
        <w:rPr>
          <w:lang w:eastAsia="lv-LV"/>
        </w:rPr>
        <w:t xml:space="preserve"> </w:t>
      </w:r>
      <w:r w:rsidRPr="00FB685C">
        <w:rPr>
          <w:lang w:eastAsia="lv-LV"/>
        </w:rPr>
        <w:t>6 mm diametrā;</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 xml:space="preserve"> Iekārtai jābūt ierokamai un iebetonējamai zemē vismaz 60 cm dziļumā; </w:t>
      </w:r>
    </w:p>
    <w:p w:rsidR="00FB685C" w:rsidRPr="008E3939" w:rsidRDefault="00FB685C" w:rsidP="00671651">
      <w:pPr>
        <w:numPr>
          <w:ilvl w:val="1"/>
          <w:numId w:val="15"/>
        </w:numPr>
        <w:contextualSpacing/>
        <w:jc w:val="both"/>
        <w:rPr>
          <w:i/>
        </w:rPr>
      </w:pPr>
      <w:r w:rsidRPr="008E3939">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 Piedāvājumā jāiekļauj s</w:t>
      </w:r>
      <w:r w:rsidR="008E3939">
        <w:rPr>
          <w:i/>
        </w:rPr>
        <w:t>ertifikāti arī šūpoļu sēdekļiem.</w:t>
      </w:r>
    </w:p>
    <w:p w:rsidR="00FB685C" w:rsidRPr="00FB685C" w:rsidRDefault="00FB685C" w:rsidP="00FB685C">
      <w:pPr>
        <w:ind w:left="1141"/>
        <w:contextualSpacing/>
        <w:jc w:val="both"/>
      </w:pPr>
    </w:p>
    <w:p w:rsidR="00FB685C" w:rsidRPr="00FB685C" w:rsidRDefault="00FB685C" w:rsidP="00671651">
      <w:pPr>
        <w:numPr>
          <w:ilvl w:val="0"/>
          <w:numId w:val="15"/>
        </w:numPr>
        <w:jc w:val="both"/>
        <w:rPr>
          <w:b/>
        </w:rPr>
      </w:pPr>
      <w:r w:rsidRPr="00FB685C">
        <w:rPr>
          <w:b/>
          <w:bCs/>
          <w:lang w:eastAsia="lv-LV"/>
        </w:rPr>
        <w:t>Šūpoles – grozs (1 gab.)</w:t>
      </w:r>
    </w:p>
    <w:p w:rsidR="00FB685C" w:rsidRPr="00FB685C" w:rsidRDefault="00FB685C" w:rsidP="00671651">
      <w:pPr>
        <w:numPr>
          <w:ilvl w:val="1"/>
          <w:numId w:val="15"/>
        </w:numPr>
        <w:jc w:val="both"/>
      </w:pPr>
      <w:r w:rsidRPr="00FB685C">
        <w:rPr>
          <w:lang w:eastAsia="lv-LV"/>
        </w:rPr>
        <w:t>Šūpoļu apraksts- šūpoles ar grozu; uz četrām kājām;</w:t>
      </w:r>
    </w:p>
    <w:p w:rsidR="00FB685C" w:rsidRPr="00FB685C" w:rsidRDefault="00FB685C" w:rsidP="00671651">
      <w:pPr>
        <w:numPr>
          <w:ilvl w:val="1"/>
          <w:numId w:val="15"/>
        </w:numPr>
        <w:jc w:val="both"/>
      </w:pPr>
      <w:r w:rsidRPr="00FB685C">
        <w:t>Izmēri (garums x platums x augstums, mm):</w:t>
      </w:r>
      <w:r w:rsidRPr="00FB685C">
        <w:rPr>
          <w:bCs/>
          <w:lang w:eastAsia="lv-LV"/>
        </w:rPr>
        <w:t xml:space="preserve"> 1750x3900x2700mm</w:t>
      </w:r>
    </w:p>
    <w:p w:rsidR="00FB685C" w:rsidRPr="00FB685C" w:rsidRDefault="00FB685C" w:rsidP="00FB685C">
      <w:pPr>
        <w:ind w:left="858"/>
        <w:jc w:val="both"/>
      </w:pPr>
      <w:r w:rsidRPr="00FB685C">
        <w:t>Diametrs grozam vismaz 1350 mm;</w:t>
      </w:r>
    </w:p>
    <w:p w:rsidR="00FB685C" w:rsidRPr="00FB685C" w:rsidRDefault="00FB685C" w:rsidP="00671651">
      <w:pPr>
        <w:numPr>
          <w:ilvl w:val="1"/>
          <w:numId w:val="15"/>
        </w:numPr>
        <w:jc w:val="both"/>
      </w:pPr>
      <w:r w:rsidRPr="00FB685C">
        <w:t>Izejmateriālu un detaļu prasības:</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 xml:space="preserve">Šūpoļu kājas </w:t>
      </w:r>
      <w:r w:rsidRPr="00FB685C">
        <w:rPr>
          <w:bCs/>
          <w:lang w:eastAsia="lv-LV"/>
        </w:rPr>
        <w:t xml:space="preserve">rāmis - </w:t>
      </w:r>
      <w:r w:rsidRPr="00FB685C">
        <w:rPr>
          <w:lang w:eastAsia="lv-LV"/>
        </w:rPr>
        <w:t xml:space="preserve">impregnēts koks pārklāts ar ūdens dispersijas krāsu; </w:t>
      </w:r>
    </w:p>
    <w:p w:rsidR="00E95945" w:rsidRDefault="00FB685C" w:rsidP="00671651">
      <w:pPr>
        <w:numPr>
          <w:ilvl w:val="2"/>
          <w:numId w:val="15"/>
        </w:numPr>
        <w:autoSpaceDE w:val="0"/>
        <w:autoSpaceDN w:val="0"/>
        <w:adjustRightInd w:val="0"/>
        <w:jc w:val="both"/>
        <w:rPr>
          <w:bCs/>
          <w:lang w:eastAsia="lv-LV"/>
        </w:rPr>
      </w:pPr>
      <w:r w:rsidRPr="00FB685C">
        <w:rPr>
          <w:bCs/>
          <w:lang w:eastAsia="lv-LV"/>
        </w:rPr>
        <w:t xml:space="preserve">Groza rāmis - metāls pārklāts ar virvēm; </w:t>
      </w:r>
    </w:p>
    <w:p w:rsidR="00FB685C" w:rsidRPr="00E95945" w:rsidRDefault="00FB685C" w:rsidP="00671651">
      <w:pPr>
        <w:numPr>
          <w:ilvl w:val="2"/>
          <w:numId w:val="15"/>
        </w:numPr>
        <w:autoSpaceDE w:val="0"/>
        <w:autoSpaceDN w:val="0"/>
        <w:adjustRightInd w:val="0"/>
        <w:ind w:left="1418" w:hanging="698"/>
        <w:jc w:val="both"/>
        <w:rPr>
          <w:bCs/>
          <w:lang w:eastAsia="lv-LV"/>
        </w:rPr>
      </w:pPr>
      <w:r w:rsidRPr="00FB685C">
        <w:rPr>
          <w:lang w:eastAsia="lv-LV"/>
        </w:rPr>
        <w:t xml:space="preserve">Grozs - poliamīda virves vismaz 16 līdz 18 mm diametrā un nostiprinātas ar tērauda šķiedrām. </w:t>
      </w:r>
      <w:r w:rsidRPr="00E95945">
        <w:rPr>
          <w:lang w:eastAsia="lv-LV"/>
        </w:rPr>
        <w:t>Virvju stiepes stiprība ir vismaz 2200 kg</w:t>
      </w:r>
      <w:r w:rsidRPr="00A64124">
        <w:rPr>
          <w:lang w:eastAsia="lv-LV"/>
        </w:rPr>
        <w:t xml:space="preserve">; </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 xml:space="preserve">Iekārtai jābūt ierokamai un iebetonējamai zemē vismaz 40 cm dziļumā; </w:t>
      </w:r>
    </w:p>
    <w:p w:rsidR="00FB685C" w:rsidRPr="00E51569" w:rsidRDefault="00FB685C" w:rsidP="00671651">
      <w:pPr>
        <w:numPr>
          <w:ilvl w:val="1"/>
          <w:numId w:val="15"/>
        </w:numPr>
        <w:contextualSpacing/>
        <w:jc w:val="both"/>
        <w:rPr>
          <w:i/>
        </w:rPr>
      </w:pPr>
      <w:r w:rsidRPr="00E51569">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 Ja šūpoļu rāmis ir sertificēts bez norādes par šūpolēm ar grozu, tad papildus jāpievieno arī atsevišķs sertifikāts iekaramajam grozam.</w:t>
      </w:r>
    </w:p>
    <w:p w:rsidR="00FB685C" w:rsidRPr="00FB685C" w:rsidRDefault="00FB685C" w:rsidP="00FB685C">
      <w:pPr>
        <w:ind w:left="1141"/>
        <w:contextualSpacing/>
        <w:jc w:val="both"/>
      </w:pPr>
    </w:p>
    <w:p w:rsidR="00FB685C" w:rsidRPr="00FB685C" w:rsidRDefault="00FB685C" w:rsidP="00671651">
      <w:pPr>
        <w:numPr>
          <w:ilvl w:val="0"/>
          <w:numId w:val="15"/>
        </w:numPr>
        <w:jc w:val="both"/>
        <w:rPr>
          <w:b/>
        </w:rPr>
      </w:pPr>
      <w:r w:rsidRPr="00FB685C">
        <w:rPr>
          <w:b/>
          <w:bCs/>
          <w:lang w:eastAsia="lv-LV"/>
        </w:rPr>
        <w:t>Šūpoles (</w:t>
      </w:r>
      <w:proofErr w:type="spellStart"/>
      <w:r w:rsidRPr="00FB685C">
        <w:rPr>
          <w:b/>
          <w:bCs/>
          <w:lang w:eastAsia="lv-LV"/>
        </w:rPr>
        <w:t>sešvietīgas</w:t>
      </w:r>
      <w:proofErr w:type="spellEnd"/>
      <w:r w:rsidRPr="00FB685C">
        <w:rPr>
          <w:b/>
          <w:bCs/>
          <w:lang w:eastAsia="lv-LV"/>
        </w:rPr>
        <w:t xml:space="preserve">) ( 1 gab.) </w:t>
      </w:r>
    </w:p>
    <w:p w:rsidR="00FB685C" w:rsidRPr="00FB685C" w:rsidRDefault="00FB685C" w:rsidP="00671651">
      <w:pPr>
        <w:numPr>
          <w:ilvl w:val="1"/>
          <w:numId w:val="15"/>
        </w:numPr>
        <w:jc w:val="both"/>
        <w:rPr>
          <w:lang w:eastAsia="lv-LV"/>
        </w:rPr>
      </w:pPr>
      <w:r w:rsidRPr="00FB685C">
        <w:rPr>
          <w:lang w:eastAsia="lv-LV"/>
        </w:rPr>
        <w:t xml:space="preserve">Šūpoļu apraksts - </w:t>
      </w:r>
      <w:proofErr w:type="spellStart"/>
      <w:r w:rsidRPr="00FB685C">
        <w:rPr>
          <w:lang w:eastAsia="lv-LV"/>
        </w:rPr>
        <w:t>sešvietīgas</w:t>
      </w:r>
      <w:proofErr w:type="spellEnd"/>
      <w:r w:rsidRPr="00FB685C">
        <w:rPr>
          <w:lang w:eastAsia="lv-LV"/>
        </w:rPr>
        <w:t xml:space="preserve"> šūpoles uz astoņām kājām, ar gumijas sēdeklīšiem </w:t>
      </w:r>
    </w:p>
    <w:p w:rsidR="00FB685C" w:rsidRPr="00FB685C" w:rsidRDefault="00FB685C" w:rsidP="00671651">
      <w:pPr>
        <w:numPr>
          <w:ilvl w:val="2"/>
          <w:numId w:val="15"/>
        </w:numPr>
        <w:jc w:val="both"/>
        <w:rPr>
          <w:lang w:eastAsia="lv-LV"/>
        </w:rPr>
      </w:pPr>
      <w:r w:rsidRPr="00FB685C">
        <w:rPr>
          <w:lang w:eastAsia="lv-LV"/>
        </w:rPr>
        <w:t xml:space="preserve">2 parastie, klasiskie; </w:t>
      </w:r>
    </w:p>
    <w:p w:rsidR="00FB685C" w:rsidRPr="00FB685C" w:rsidRDefault="00FB685C" w:rsidP="00671651">
      <w:pPr>
        <w:numPr>
          <w:ilvl w:val="2"/>
          <w:numId w:val="15"/>
        </w:numPr>
        <w:jc w:val="both"/>
        <w:rPr>
          <w:lang w:eastAsia="lv-LV"/>
        </w:rPr>
      </w:pPr>
      <w:r w:rsidRPr="00FB685C">
        <w:rPr>
          <w:lang w:eastAsia="lv-LV"/>
        </w:rPr>
        <w:t xml:space="preserve">2 paredzēti zīdaiņiem; </w:t>
      </w:r>
    </w:p>
    <w:p w:rsidR="00FB685C" w:rsidRPr="00FB685C" w:rsidRDefault="00FB685C" w:rsidP="00671651">
      <w:pPr>
        <w:numPr>
          <w:ilvl w:val="2"/>
          <w:numId w:val="15"/>
        </w:numPr>
        <w:jc w:val="both"/>
        <w:rPr>
          <w:lang w:eastAsia="lv-LV"/>
        </w:rPr>
      </w:pPr>
      <w:r w:rsidRPr="00FB685C">
        <w:rPr>
          <w:lang w:eastAsia="lv-LV"/>
        </w:rPr>
        <w:t>1 ģimenes sēdeklītis, kas paredzēts lietošanai līdz 5 personām (2 zīdaiņi un 3 vietas pa vidu, viss vienotā konstrukcijā);</w:t>
      </w:r>
    </w:p>
    <w:p w:rsidR="00FB685C" w:rsidRPr="00FB685C" w:rsidRDefault="00FB685C" w:rsidP="00671651">
      <w:pPr>
        <w:numPr>
          <w:ilvl w:val="1"/>
          <w:numId w:val="15"/>
        </w:numPr>
        <w:jc w:val="both"/>
      </w:pPr>
      <w:r w:rsidRPr="00FB685C">
        <w:t>Izmēri (garums x platums x augstums, mm): 10195x1920x2450mm</w:t>
      </w:r>
    </w:p>
    <w:p w:rsidR="00FB685C" w:rsidRPr="00FB685C" w:rsidRDefault="00FB685C" w:rsidP="00671651">
      <w:pPr>
        <w:numPr>
          <w:ilvl w:val="1"/>
          <w:numId w:val="15"/>
        </w:numPr>
        <w:jc w:val="both"/>
      </w:pPr>
      <w:r w:rsidRPr="00FB685C">
        <w:t>Izejmateriālu un detaļu prasības:</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 xml:space="preserve">Šūpoļu rāmis, stabi - </w:t>
      </w:r>
      <w:proofErr w:type="spellStart"/>
      <w:r w:rsidRPr="00FB685C">
        <w:rPr>
          <w:lang w:eastAsia="lv-LV"/>
        </w:rPr>
        <w:t>elektro</w:t>
      </w:r>
      <w:proofErr w:type="spellEnd"/>
      <w:r w:rsidRPr="00FB685C">
        <w:rPr>
          <w:lang w:eastAsia="lv-LV"/>
        </w:rPr>
        <w:t xml:space="preserve"> cinkotas un krāsotas (pelēkas) metāla caurules;</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Gumijas sēdeklīšiem -</w:t>
      </w:r>
      <w:r w:rsidRPr="00FB685C">
        <w:t xml:space="preserve"> </w:t>
      </w:r>
      <w:r w:rsidRPr="00FB685C">
        <w:rPr>
          <w:lang w:eastAsia="lv-LV"/>
        </w:rPr>
        <w:t>metāls ar gumiju, metāla ķēdes vismaz 6 mm diametrā;</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 xml:space="preserve">Iekārtai jābūt ierokamai un iebetonējamai zemē vismaz 40 cm dziļumā; </w:t>
      </w:r>
    </w:p>
    <w:p w:rsidR="00FB685C" w:rsidRPr="00E51569" w:rsidRDefault="00FB685C" w:rsidP="00671651">
      <w:pPr>
        <w:numPr>
          <w:ilvl w:val="2"/>
          <w:numId w:val="15"/>
        </w:numPr>
        <w:autoSpaceDE w:val="0"/>
        <w:autoSpaceDN w:val="0"/>
        <w:adjustRightInd w:val="0"/>
        <w:ind w:left="1418" w:hanging="709"/>
        <w:jc w:val="both"/>
        <w:rPr>
          <w:i/>
          <w:lang w:eastAsia="lv-LV"/>
        </w:rPr>
      </w:pPr>
      <w:r w:rsidRPr="00E51569">
        <w:rPr>
          <w:i/>
        </w:rPr>
        <w:t xml:space="preserve">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 Piedāvājumā jāiekļauj sertifikāti arī šūpoļu sēdekļiem, ja vien pašu šūpoļu rāmju sertifikātā nav jau norādes uz zīdaiņu un parastajiem sēdeklīšiem. Piedāvājumam atsevišķi jāpievieno sertifikāts ģimenes sēdeklītim. </w:t>
      </w:r>
    </w:p>
    <w:p w:rsidR="00FB685C" w:rsidRDefault="00FB685C" w:rsidP="00FB685C">
      <w:pPr>
        <w:ind w:left="1141"/>
        <w:contextualSpacing/>
        <w:jc w:val="both"/>
      </w:pPr>
    </w:p>
    <w:p w:rsidR="00AC0C61" w:rsidRPr="00FB685C" w:rsidRDefault="00AC0C61" w:rsidP="00FB685C">
      <w:pPr>
        <w:ind w:left="1141"/>
        <w:contextualSpacing/>
        <w:jc w:val="both"/>
      </w:pPr>
    </w:p>
    <w:p w:rsidR="00FB685C" w:rsidRPr="00FB685C" w:rsidRDefault="00FB685C" w:rsidP="00671651">
      <w:pPr>
        <w:numPr>
          <w:ilvl w:val="0"/>
          <w:numId w:val="15"/>
        </w:numPr>
        <w:jc w:val="both"/>
        <w:rPr>
          <w:b/>
        </w:rPr>
      </w:pPr>
      <w:r w:rsidRPr="00FB685C">
        <w:rPr>
          <w:b/>
          <w:bCs/>
          <w:lang w:eastAsia="lv-LV"/>
        </w:rPr>
        <w:t>Rotējošais karuselis (1 gab.)</w:t>
      </w:r>
    </w:p>
    <w:p w:rsidR="00FB685C" w:rsidRPr="00FB685C" w:rsidRDefault="00FB685C" w:rsidP="00FB685C">
      <w:pPr>
        <w:ind w:left="360"/>
        <w:jc w:val="both"/>
        <w:rPr>
          <w:bCs/>
          <w:lang w:eastAsia="lv-LV"/>
        </w:rPr>
      </w:pPr>
      <w:r w:rsidRPr="00FB685C">
        <w:rPr>
          <w:bCs/>
          <w:lang w:eastAsia="lv-LV"/>
        </w:rPr>
        <w:t xml:space="preserve">Karuselis ar iekšā iestrādātu rotējošu apli, kurā iespējams iegulties un griezties vertikāli ap savu asi (cilvēks atrodoties karuselī veic kustības līdzīgi kā metot kūleņus, griežoties uz riņķi ar galvu uz leju), karuselis veic 360 grādu rotācijas kustību (karuselis veic pilnus rotācijas apļus). Kustīgā daļa iestrādāta stikla šķiedras stacionārā rāmī. Karuseļa iekšējai kustīgai daļai jābūt piemērotai izmantošanai arī pieaugušajiem. </w:t>
      </w:r>
    </w:p>
    <w:p w:rsidR="00FB685C" w:rsidRPr="00FB685C" w:rsidRDefault="00FB685C" w:rsidP="00671651">
      <w:pPr>
        <w:numPr>
          <w:ilvl w:val="1"/>
          <w:numId w:val="15"/>
        </w:numPr>
        <w:jc w:val="both"/>
      </w:pPr>
      <w:r w:rsidRPr="00FB685C">
        <w:t>Izmēri (garums x platums x augstums, mm):</w:t>
      </w:r>
      <w:r w:rsidRPr="00FB685C">
        <w:rPr>
          <w:bCs/>
          <w:lang w:eastAsia="lv-LV"/>
        </w:rPr>
        <w:t xml:space="preserve"> 1350x550x1400mm</w:t>
      </w:r>
    </w:p>
    <w:p w:rsidR="00FB685C" w:rsidRPr="00FB685C" w:rsidRDefault="00FB685C" w:rsidP="00671651">
      <w:pPr>
        <w:numPr>
          <w:ilvl w:val="1"/>
          <w:numId w:val="15"/>
        </w:numPr>
        <w:jc w:val="both"/>
      </w:pPr>
      <w:r w:rsidRPr="00FB685C">
        <w:t>Izejmateriālu un detaļu prasības:</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Karuseļa balsts – nerūsējošs tērauds;</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Dekoratīvie elementi- plastmasa;</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Karuseļa ārējais apvalks – stikla šķiedra;</w:t>
      </w:r>
    </w:p>
    <w:p w:rsidR="00FB685C" w:rsidRPr="00FB685C" w:rsidRDefault="00FB685C" w:rsidP="00671651">
      <w:pPr>
        <w:numPr>
          <w:ilvl w:val="2"/>
          <w:numId w:val="15"/>
        </w:numPr>
        <w:autoSpaceDE w:val="0"/>
        <w:autoSpaceDN w:val="0"/>
        <w:adjustRightInd w:val="0"/>
        <w:ind w:left="1418" w:hanging="698"/>
        <w:jc w:val="both"/>
        <w:rPr>
          <w:lang w:eastAsia="lv-LV"/>
        </w:rPr>
      </w:pPr>
      <w:r w:rsidRPr="00FB685C">
        <w:rPr>
          <w:lang w:eastAsia="lv-LV"/>
        </w:rPr>
        <w:t>Karuseļa kustīgā daļa darbojas uz gultņu mehānismu principu, lietošanas virsma pārklāta ar izturīga un neslīdošu materiālu;</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 xml:space="preserve">Iekārtai jābūt ierokamai un iebetonējamai zemē vismaz 60 cm dziļumā. </w:t>
      </w:r>
    </w:p>
    <w:p w:rsidR="00FB685C" w:rsidRPr="00E51569" w:rsidRDefault="00FB685C" w:rsidP="00671651">
      <w:pPr>
        <w:numPr>
          <w:ilvl w:val="1"/>
          <w:numId w:val="15"/>
        </w:numPr>
        <w:ind w:left="1418" w:hanging="709"/>
        <w:contextualSpacing/>
        <w:jc w:val="both"/>
        <w:rPr>
          <w:i/>
        </w:rPr>
      </w:pPr>
      <w:r w:rsidRPr="00E51569">
        <w:rPr>
          <w:i/>
        </w:rPr>
        <w:t xml:space="preserve">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 </w:t>
      </w:r>
    </w:p>
    <w:p w:rsidR="00FB685C" w:rsidRPr="00E51569" w:rsidRDefault="00FB685C" w:rsidP="00FB685C">
      <w:pPr>
        <w:ind w:left="1141" w:firstLine="720"/>
        <w:contextualSpacing/>
        <w:jc w:val="both"/>
        <w:rPr>
          <w:i/>
        </w:rPr>
      </w:pPr>
    </w:p>
    <w:p w:rsidR="00FB685C" w:rsidRPr="00FB685C" w:rsidRDefault="00FB685C" w:rsidP="00671651">
      <w:pPr>
        <w:numPr>
          <w:ilvl w:val="0"/>
          <w:numId w:val="15"/>
        </w:numPr>
        <w:jc w:val="both"/>
        <w:rPr>
          <w:b/>
        </w:rPr>
      </w:pPr>
      <w:r w:rsidRPr="00FB685C">
        <w:rPr>
          <w:b/>
          <w:bCs/>
          <w:lang w:eastAsia="lv-LV"/>
        </w:rPr>
        <w:t>Kustīgo platformu rotaļa (1 gab.)</w:t>
      </w:r>
    </w:p>
    <w:p w:rsidR="00FB685C" w:rsidRPr="00FB685C" w:rsidRDefault="00FB685C" w:rsidP="00671651">
      <w:pPr>
        <w:numPr>
          <w:ilvl w:val="1"/>
          <w:numId w:val="15"/>
        </w:numPr>
        <w:jc w:val="both"/>
      </w:pPr>
      <w:r w:rsidRPr="00FB685C">
        <w:t>Iekārtai jāsastāv no:</w:t>
      </w:r>
    </w:p>
    <w:p w:rsidR="00FB685C" w:rsidRPr="00FB685C" w:rsidRDefault="00FB685C" w:rsidP="00671651">
      <w:pPr>
        <w:numPr>
          <w:ilvl w:val="2"/>
          <w:numId w:val="15"/>
        </w:numPr>
        <w:ind w:left="1418" w:hanging="698"/>
        <w:jc w:val="both"/>
      </w:pPr>
      <w:r w:rsidRPr="00FB685C">
        <w:t xml:space="preserve">Tīklos savstarpēji savienotām, kustīgām mini platformām - 20 gab., kas paredzētas lēkāšanai no vienas uz otru; </w:t>
      </w:r>
    </w:p>
    <w:p w:rsidR="00FB685C" w:rsidRPr="00FB685C" w:rsidRDefault="00FB685C" w:rsidP="00671651">
      <w:pPr>
        <w:numPr>
          <w:ilvl w:val="2"/>
          <w:numId w:val="15"/>
        </w:numPr>
        <w:jc w:val="both"/>
      </w:pPr>
      <w:r w:rsidRPr="00FB685C">
        <w:t>Vismaz 4 nekustīgām platformām kā stabilā zona;</w:t>
      </w:r>
    </w:p>
    <w:p w:rsidR="00FB685C" w:rsidRPr="00FB685C" w:rsidRDefault="00FB685C" w:rsidP="00671651">
      <w:pPr>
        <w:numPr>
          <w:ilvl w:val="2"/>
          <w:numId w:val="15"/>
        </w:numPr>
        <w:jc w:val="both"/>
      </w:pPr>
      <w:r w:rsidRPr="00FB685C">
        <w:t xml:space="preserve">Vienas kustīgas platformas uz atsperes rotaļu iekārtas centrā; </w:t>
      </w:r>
    </w:p>
    <w:p w:rsidR="00FB685C" w:rsidRPr="00FB685C" w:rsidRDefault="00FB685C" w:rsidP="00671651">
      <w:pPr>
        <w:numPr>
          <w:ilvl w:val="1"/>
          <w:numId w:val="15"/>
        </w:numPr>
        <w:ind w:left="1418" w:hanging="709"/>
        <w:jc w:val="both"/>
      </w:pPr>
      <w:r w:rsidRPr="00FB685C">
        <w:t>Atrakcijas augstums no zemes - 0,5m; visām platformām ir jābūt savienotām tikai ar tīkliem, tām visām jāatrodas virs zemes – bez saskares ar zemi vai balstiem, kāpšļiem zem tām; visām platformām ir jābūt pietiekoši lielām, lai uz tām varētu nostāties arī pieauguši cilvēki. Tīklu sistēmai jābūt veidotai tā, ka Kustinot katru no platformām, vienlaikus tiek kustinātas pilnīgi visas pārējās platformas;</w:t>
      </w:r>
    </w:p>
    <w:p w:rsidR="00FB685C" w:rsidRPr="00FB685C" w:rsidRDefault="00FB685C" w:rsidP="00671651">
      <w:pPr>
        <w:numPr>
          <w:ilvl w:val="1"/>
          <w:numId w:val="15"/>
        </w:numPr>
        <w:jc w:val="both"/>
      </w:pPr>
      <w:r w:rsidRPr="00FB685C">
        <w:t>Izmēri (garums x platums x augstums, mm):</w:t>
      </w:r>
      <w:r w:rsidRPr="00FB685C">
        <w:rPr>
          <w:bCs/>
          <w:lang w:eastAsia="lv-LV"/>
        </w:rPr>
        <w:t xml:space="preserve"> 3550x3550x600mm</w:t>
      </w:r>
    </w:p>
    <w:p w:rsidR="00FB685C" w:rsidRPr="00FB685C" w:rsidRDefault="00FB685C" w:rsidP="00671651">
      <w:pPr>
        <w:numPr>
          <w:ilvl w:val="1"/>
          <w:numId w:val="15"/>
        </w:numPr>
        <w:jc w:val="both"/>
      </w:pPr>
      <w:r w:rsidRPr="00FB685C">
        <w:t>Izejmateriālu un detaļu prasības:</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 xml:space="preserve">Iekārtas balsti, pamatelementi– cinkots, </w:t>
      </w:r>
      <w:proofErr w:type="spellStart"/>
      <w:r w:rsidRPr="00FB685C">
        <w:rPr>
          <w:lang w:eastAsia="lv-LV"/>
        </w:rPr>
        <w:t>pulverkrāsots</w:t>
      </w:r>
      <w:proofErr w:type="spellEnd"/>
      <w:r w:rsidRPr="00FB685C">
        <w:rPr>
          <w:lang w:eastAsia="lv-LV"/>
        </w:rPr>
        <w:t xml:space="preserve"> metāls un nerūsējošs tērauds;</w:t>
      </w:r>
    </w:p>
    <w:p w:rsidR="00FB685C" w:rsidRPr="00FB685C" w:rsidRDefault="00FB685C" w:rsidP="00671651">
      <w:pPr>
        <w:numPr>
          <w:ilvl w:val="1"/>
          <w:numId w:val="15"/>
        </w:numPr>
        <w:ind w:left="1418" w:hanging="709"/>
        <w:contextualSpacing/>
        <w:jc w:val="both"/>
        <w:rPr>
          <w:lang w:eastAsia="lv-LV"/>
        </w:rPr>
      </w:pPr>
      <w:r w:rsidRPr="00FB685C">
        <w:rPr>
          <w:lang w:eastAsia="lv-LV"/>
        </w:rPr>
        <w:t>Tīkli – virves 16 līdz 18 mm diametrā un nostiprinātas ar tērauda šķiedrām.</w:t>
      </w:r>
      <w:r w:rsidRPr="00FB685C">
        <w:t xml:space="preserve"> </w:t>
      </w:r>
      <w:proofErr w:type="spellStart"/>
      <w:r w:rsidRPr="00FB685C">
        <w:rPr>
          <w:lang w:val="en-US" w:eastAsia="lv-LV"/>
        </w:rPr>
        <w:t>Virvju</w:t>
      </w:r>
      <w:proofErr w:type="spellEnd"/>
      <w:r w:rsidRPr="00FB685C">
        <w:rPr>
          <w:lang w:val="en-US" w:eastAsia="lv-LV"/>
        </w:rPr>
        <w:t xml:space="preserve"> </w:t>
      </w:r>
      <w:proofErr w:type="spellStart"/>
      <w:r w:rsidRPr="00FB685C">
        <w:rPr>
          <w:lang w:val="en-US" w:eastAsia="lv-LV"/>
        </w:rPr>
        <w:t>stiepes</w:t>
      </w:r>
      <w:proofErr w:type="spellEnd"/>
      <w:r w:rsidRPr="00FB685C">
        <w:rPr>
          <w:lang w:val="en-US" w:eastAsia="lv-LV"/>
        </w:rPr>
        <w:t xml:space="preserve"> </w:t>
      </w:r>
      <w:proofErr w:type="spellStart"/>
      <w:r w:rsidRPr="00FB685C">
        <w:rPr>
          <w:lang w:val="en-US" w:eastAsia="lv-LV"/>
        </w:rPr>
        <w:t>stiprība</w:t>
      </w:r>
      <w:proofErr w:type="spellEnd"/>
      <w:r w:rsidRPr="00FB685C">
        <w:rPr>
          <w:lang w:val="en-US" w:eastAsia="lv-LV"/>
        </w:rPr>
        <w:t xml:space="preserve"> </w:t>
      </w:r>
      <w:proofErr w:type="spellStart"/>
      <w:r w:rsidRPr="00FB685C">
        <w:rPr>
          <w:lang w:val="en-US" w:eastAsia="lv-LV"/>
        </w:rPr>
        <w:t>ir</w:t>
      </w:r>
      <w:proofErr w:type="spellEnd"/>
      <w:r w:rsidRPr="00FB685C">
        <w:rPr>
          <w:lang w:val="en-US" w:eastAsia="lv-LV"/>
        </w:rPr>
        <w:t xml:space="preserve"> </w:t>
      </w:r>
      <w:proofErr w:type="spellStart"/>
      <w:r w:rsidRPr="00FB685C">
        <w:rPr>
          <w:lang w:val="en-US" w:eastAsia="lv-LV"/>
        </w:rPr>
        <w:t>vismaz</w:t>
      </w:r>
      <w:proofErr w:type="spellEnd"/>
      <w:r w:rsidRPr="00FB685C">
        <w:rPr>
          <w:lang w:val="en-US" w:eastAsia="lv-LV"/>
        </w:rPr>
        <w:t xml:space="preserve"> 2200 kg</w:t>
      </w:r>
      <w:r w:rsidRPr="00FB685C">
        <w:rPr>
          <w:lang w:eastAsia="lv-LV"/>
        </w:rPr>
        <w:t xml:space="preserve"> ;</w:t>
      </w:r>
    </w:p>
    <w:p w:rsidR="00FB685C" w:rsidRPr="00FB685C" w:rsidRDefault="00FB685C" w:rsidP="00671651">
      <w:pPr>
        <w:numPr>
          <w:ilvl w:val="1"/>
          <w:numId w:val="15"/>
        </w:numPr>
        <w:contextualSpacing/>
        <w:jc w:val="both"/>
        <w:rPr>
          <w:lang w:eastAsia="lv-LV"/>
        </w:rPr>
      </w:pPr>
      <w:r w:rsidRPr="00FB685C">
        <w:rPr>
          <w:lang w:eastAsia="lv-LV"/>
        </w:rPr>
        <w:t xml:space="preserve">Platformu virsma - gumijas plātnes; </w:t>
      </w:r>
    </w:p>
    <w:p w:rsidR="00FB685C" w:rsidRPr="00FB685C" w:rsidRDefault="00FB685C" w:rsidP="00671651">
      <w:pPr>
        <w:numPr>
          <w:ilvl w:val="1"/>
          <w:numId w:val="15"/>
        </w:numPr>
        <w:contextualSpacing/>
        <w:jc w:val="both"/>
      </w:pPr>
      <w:r w:rsidRPr="00FB685C">
        <w:rPr>
          <w:lang w:eastAsia="lv-LV"/>
        </w:rPr>
        <w:t>Dekoratīvie elementi- plastmasa;</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 xml:space="preserve">Iekārtai jābūt ierokamai un iebetonējamai zemē vismaz 40 cm dziļumā; </w:t>
      </w:r>
    </w:p>
    <w:p w:rsidR="00FB685C" w:rsidRPr="00E51569" w:rsidRDefault="00FB685C" w:rsidP="00671651">
      <w:pPr>
        <w:numPr>
          <w:ilvl w:val="1"/>
          <w:numId w:val="15"/>
        </w:numPr>
        <w:ind w:left="1418" w:hanging="709"/>
        <w:contextualSpacing/>
        <w:jc w:val="both"/>
        <w:rPr>
          <w:i/>
        </w:rPr>
      </w:pPr>
      <w:r w:rsidRPr="00E51569">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FB685C" w:rsidRPr="00FB685C" w:rsidRDefault="00FB685C" w:rsidP="00FB685C">
      <w:pPr>
        <w:ind w:left="1141"/>
        <w:contextualSpacing/>
        <w:jc w:val="both"/>
      </w:pPr>
    </w:p>
    <w:p w:rsidR="00FB685C" w:rsidRPr="00FB685C" w:rsidRDefault="00FB685C" w:rsidP="00671651">
      <w:pPr>
        <w:numPr>
          <w:ilvl w:val="0"/>
          <w:numId w:val="15"/>
        </w:numPr>
        <w:jc w:val="both"/>
        <w:rPr>
          <w:b/>
        </w:rPr>
      </w:pPr>
      <w:r w:rsidRPr="00FB685C">
        <w:rPr>
          <w:b/>
          <w:bCs/>
          <w:lang w:eastAsia="lv-LV"/>
        </w:rPr>
        <w:t>Atsperes rotaļa (trīsvietīga) (2 gab.)</w:t>
      </w:r>
    </w:p>
    <w:p w:rsidR="00FB685C" w:rsidRPr="00FB685C" w:rsidRDefault="00FB685C" w:rsidP="00FB685C">
      <w:pPr>
        <w:ind w:left="360"/>
        <w:jc w:val="both"/>
        <w:rPr>
          <w:bCs/>
          <w:lang w:eastAsia="lv-LV"/>
        </w:rPr>
      </w:pPr>
      <w:r w:rsidRPr="00FB685C">
        <w:rPr>
          <w:bCs/>
          <w:lang w:eastAsia="lv-LV"/>
        </w:rPr>
        <w:t>Apraksts - Atsperes šūpoles ar trīs atsevišķām sēdvirsmām un ar rokturi, ar iespēju 3 bērniem vienlaikus šūpoties katram savā virzienā;</w:t>
      </w:r>
    </w:p>
    <w:p w:rsidR="00FB685C" w:rsidRPr="00FB685C" w:rsidRDefault="00FB685C" w:rsidP="00671651">
      <w:pPr>
        <w:numPr>
          <w:ilvl w:val="1"/>
          <w:numId w:val="15"/>
        </w:numPr>
        <w:jc w:val="both"/>
      </w:pPr>
      <w:r w:rsidRPr="00FB685C">
        <w:t>Izmēri (garums x platums x augstums, mm): 850x780x600mm</w:t>
      </w:r>
    </w:p>
    <w:p w:rsidR="00FB685C" w:rsidRPr="00FB685C" w:rsidRDefault="00FB685C" w:rsidP="00671651">
      <w:pPr>
        <w:numPr>
          <w:ilvl w:val="1"/>
          <w:numId w:val="15"/>
        </w:numPr>
        <w:jc w:val="both"/>
      </w:pPr>
      <w:r w:rsidRPr="00FB685C">
        <w:t>Izejmateriālu un detaļu prasības:</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 xml:space="preserve">Atspere spirāles formā – nerūsējošs tērauds vai cinkots, </w:t>
      </w:r>
      <w:proofErr w:type="spellStart"/>
      <w:r w:rsidRPr="00FB685C">
        <w:rPr>
          <w:lang w:eastAsia="lv-LV"/>
        </w:rPr>
        <w:t>pulverkrāsots</w:t>
      </w:r>
      <w:proofErr w:type="spellEnd"/>
      <w:r w:rsidRPr="00FB685C">
        <w:rPr>
          <w:lang w:eastAsia="lv-LV"/>
        </w:rPr>
        <w:t xml:space="preserve"> metāls; </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 xml:space="preserve">Rokturis- cinkots, </w:t>
      </w:r>
      <w:proofErr w:type="spellStart"/>
      <w:r w:rsidRPr="00FB685C">
        <w:rPr>
          <w:lang w:eastAsia="lv-LV"/>
        </w:rPr>
        <w:t>pulverkrāsots</w:t>
      </w:r>
      <w:proofErr w:type="spellEnd"/>
      <w:r w:rsidRPr="00FB685C">
        <w:rPr>
          <w:lang w:eastAsia="lv-LV"/>
        </w:rPr>
        <w:t xml:space="preserve"> metāls; </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 xml:space="preserve">Sēdvirsma - HPL( augstspiediena lamināts); </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lastRenderedPageBreak/>
        <w:t>Iekārtai jābūt stiprināmai zemē ar apakšzemes stiprinājumu;</w:t>
      </w:r>
    </w:p>
    <w:p w:rsidR="00FB685C" w:rsidRPr="00FB685C" w:rsidRDefault="00FB685C" w:rsidP="00671651">
      <w:pPr>
        <w:numPr>
          <w:ilvl w:val="2"/>
          <w:numId w:val="15"/>
        </w:numPr>
        <w:autoSpaceDE w:val="0"/>
        <w:autoSpaceDN w:val="0"/>
        <w:adjustRightInd w:val="0"/>
        <w:jc w:val="both"/>
        <w:rPr>
          <w:lang w:eastAsia="lv-LV"/>
        </w:rPr>
      </w:pPr>
      <w:r w:rsidRPr="00FB685C">
        <w:rPr>
          <w:lang w:eastAsia="lv-LV"/>
        </w:rPr>
        <w:t xml:space="preserve">Iekārtai jābūt ierokamai un iebetonējamai zemē vismaz 40 cm dziļumā; </w:t>
      </w:r>
    </w:p>
    <w:p w:rsidR="00FB685C" w:rsidRPr="00E51569" w:rsidRDefault="00FB685C" w:rsidP="00671651">
      <w:pPr>
        <w:numPr>
          <w:ilvl w:val="1"/>
          <w:numId w:val="15"/>
        </w:numPr>
        <w:ind w:left="1418" w:hanging="709"/>
        <w:contextualSpacing/>
        <w:jc w:val="both"/>
        <w:rPr>
          <w:i/>
        </w:rPr>
      </w:pPr>
      <w:r w:rsidRPr="00E51569">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FB685C" w:rsidRPr="00FB685C" w:rsidRDefault="00FB685C" w:rsidP="00FB685C">
      <w:pPr>
        <w:ind w:left="1141"/>
        <w:contextualSpacing/>
        <w:jc w:val="both"/>
      </w:pPr>
    </w:p>
    <w:p w:rsidR="00FB685C" w:rsidRPr="00FB685C" w:rsidRDefault="00FB685C" w:rsidP="00671651">
      <w:pPr>
        <w:numPr>
          <w:ilvl w:val="0"/>
          <w:numId w:val="15"/>
        </w:numPr>
        <w:contextualSpacing/>
        <w:jc w:val="both"/>
        <w:rPr>
          <w:b/>
        </w:rPr>
      </w:pPr>
      <w:r w:rsidRPr="00FB685C">
        <w:rPr>
          <w:b/>
        </w:rPr>
        <w:t xml:space="preserve"> Kustīgais pakāpiens (3 gab.)</w:t>
      </w:r>
    </w:p>
    <w:p w:rsidR="00FB685C" w:rsidRPr="00FB685C" w:rsidRDefault="00FB685C" w:rsidP="00FB685C">
      <w:pPr>
        <w:ind w:left="360"/>
        <w:contextualSpacing/>
        <w:jc w:val="both"/>
      </w:pPr>
      <w:r w:rsidRPr="00FB685C">
        <w:t>Apraksts - Kustīga platforma uz atsperes līdzsvara rotaļām;</w:t>
      </w:r>
    </w:p>
    <w:p w:rsidR="00FB685C" w:rsidRPr="00FB685C" w:rsidRDefault="00FB685C" w:rsidP="00671651">
      <w:pPr>
        <w:numPr>
          <w:ilvl w:val="1"/>
          <w:numId w:val="15"/>
        </w:numPr>
        <w:contextualSpacing/>
        <w:jc w:val="both"/>
      </w:pPr>
      <w:r w:rsidRPr="00FB685C">
        <w:t>Izmēri (garums x platums x augstums, mm): 400x400x320mm</w:t>
      </w:r>
    </w:p>
    <w:p w:rsidR="00FB685C" w:rsidRPr="00FB685C" w:rsidRDefault="00FB685C" w:rsidP="00671651">
      <w:pPr>
        <w:numPr>
          <w:ilvl w:val="1"/>
          <w:numId w:val="15"/>
        </w:numPr>
        <w:contextualSpacing/>
        <w:jc w:val="both"/>
      </w:pPr>
      <w:r w:rsidRPr="00FB685C">
        <w:t>Izejmateriālu un detaļu prasības:</w:t>
      </w:r>
    </w:p>
    <w:p w:rsidR="00FB685C" w:rsidRPr="00FB685C" w:rsidRDefault="00FB685C" w:rsidP="00671651">
      <w:pPr>
        <w:numPr>
          <w:ilvl w:val="1"/>
          <w:numId w:val="15"/>
        </w:numPr>
        <w:contextualSpacing/>
        <w:jc w:val="both"/>
      </w:pPr>
      <w:r w:rsidRPr="00FB685C">
        <w:t xml:space="preserve">Atspere spirāles formā – nerūsējošs tērauds vai cinkots, </w:t>
      </w:r>
      <w:proofErr w:type="spellStart"/>
      <w:r w:rsidRPr="00FB685C">
        <w:t>pulverkāsots</w:t>
      </w:r>
      <w:proofErr w:type="spellEnd"/>
      <w:r w:rsidRPr="00FB685C">
        <w:t xml:space="preserve"> metāls; </w:t>
      </w:r>
    </w:p>
    <w:p w:rsidR="00FB685C" w:rsidRPr="00FB685C" w:rsidRDefault="00FB685C" w:rsidP="00671651">
      <w:pPr>
        <w:numPr>
          <w:ilvl w:val="1"/>
          <w:numId w:val="15"/>
        </w:numPr>
        <w:contextualSpacing/>
        <w:jc w:val="both"/>
      </w:pPr>
      <w:r w:rsidRPr="00FB685C">
        <w:t xml:space="preserve">Platforma - HPL( augstspiediena lamināts); </w:t>
      </w:r>
    </w:p>
    <w:p w:rsidR="00FB685C" w:rsidRPr="00FB685C" w:rsidRDefault="00FB685C" w:rsidP="00671651">
      <w:pPr>
        <w:numPr>
          <w:ilvl w:val="1"/>
          <w:numId w:val="15"/>
        </w:numPr>
        <w:contextualSpacing/>
        <w:jc w:val="both"/>
      </w:pPr>
      <w:r w:rsidRPr="00FB685C">
        <w:t>Iekārtai jābūt stiprināmai zemē ar apakšzemes stiprinājumu;</w:t>
      </w:r>
    </w:p>
    <w:p w:rsidR="00FB685C" w:rsidRPr="00E51569" w:rsidRDefault="00FB685C" w:rsidP="00671651">
      <w:pPr>
        <w:numPr>
          <w:ilvl w:val="1"/>
          <w:numId w:val="15"/>
        </w:numPr>
        <w:ind w:left="1418" w:hanging="709"/>
        <w:contextualSpacing/>
        <w:jc w:val="both"/>
        <w:rPr>
          <w:i/>
        </w:rPr>
      </w:pPr>
      <w:r w:rsidRPr="00E51569">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FB685C" w:rsidRPr="00FB685C" w:rsidRDefault="00FB685C" w:rsidP="00FB685C">
      <w:pPr>
        <w:ind w:left="1141"/>
        <w:contextualSpacing/>
        <w:jc w:val="both"/>
      </w:pPr>
    </w:p>
    <w:p w:rsidR="00FB685C" w:rsidRPr="00FB685C" w:rsidRDefault="00FB685C" w:rsidP="00671651">
      <w:pPr>
        <w:numPr>
          <w:ilvl w:val="0"/>
          <w:numId w:val="15"/>
        </w:numPr>
        <w:jc w:val="both"/>
        <w:rPr>
          <w:b/>
        </w:rPr>
      </w:pPr>
      <w:r w:rsidRPr="00FB685C">
        <w:rPr>
          <w:b/>
        </w:rPr>
        <w:t xml:space="preserve">Rotaļu </w:t>
      </w:r>
      <w:proofErr w:type="spellStart"/>
      <w:r w:rsidRPr="00FB685C">
        <w:rPr>
          <w:b/>
        </w:rPr>
        <w:t>pusbumba</w:t>
      </w:r>
      <w:proofErr w:type="spellEnd"/>
      <w:r w:rsidRPr="00FB685C">
        <w:rPr>
          <w:b/>
        </w:rPr>
        <w:t xml:space="preserve"> – pelēka ( 4 gab.)</w:t>
      </w:r>
    </w:p>
    <w:p w:rsidR="00FB685C" w:rsidRPr="00FB685C" w:rsidRDefault="00FB685C" w:rsidP="00671651">
      <w:pPr>
        <w:numPr>
          <w:ilvl w:val="1"/>
          <w:numId w:val="15"/>
        </w:numPr>
        <w:jc w:val="both"/>
      </w:pPr>
      <w:r w:rsidRPr="00FB685C">
        <w:t xml:space="preserve">Apraksts- </w:t>
      </w:r>
      <w:proofErr w:type="spellStart"/>
      <w:r w:rsidRPr="00FB685C">
        <w:t>pusbumba</w:t>
      </w:r>
      <w:proofErr w:type="spellEnd"/>
      <w:r w:rsidRPr="00FB685C">
        <w:t xml:space="preserve"> līdzsvaram, rotaļām, sēdēšanai, lēkāšanai pa to;</w:t>
      </w:r>
    </w:p>
    <w:p w:rsidR="00FB685C" w:rsidRPr="00FB685C" w:rsidRDefault="00FB685C" w:rsidP="00671651">
      <w:pPr>
        <w:numPr>
          <w:ilvl w:val="1"/>
          <w:numId w:val="15"/>
        </w:numPr>
        <w:contextualSpacing/>
        <w:jc w:val="both"/>
      </w:pPr>
      <w:r w:rsidRPr="00FB685C">
        <w:t>Izmēri (d, mm): 695mm;</w:t>
      </w:r>
    </w:p>
    <w:p w:rsidR="00FB685C" w:rsidRPr="00FB685C" w:rsidRDefault="00FB685C" w:rsidP="00671651">
      <w:pPr>
        <w:numPr>
          <w:ilvl w:val="1"/>
          <w:numId w:val="15"/>
        </w:numPr>
        <w:contextualSpacing/>
        <w:jc w:val="both"/>
      </w:pPr>
      <w:r w:rsidRPr="00FB685C">
        <w:t>Izejmateriālu un detaļu prasības:</w:t>
      </w:r>
    </w:p>
    <w:p w:rsidR="00FB685C" w:rsidRPr="00FB685C" w:rsidRDefault="00FB685C" w:rsidP="00671651">
      <w:pPr>
        <w:numPr>
          <w:ilvl w:val="2"/>
          <w:numId w:val="15"/>
        </w:numPr>
        <w:contextualSpacing/>
        <w:jc w:val="both"/>
      </w:pPr>
      <w:proofErr w:type="spellStart"/>
      <w:r w:rsidRPr="00FB685C">
        <w:rPr>
          <w:lang w:eastAsia="lv-LV"/>
        </w:rPr>
        <w:t>Pusbumba</w:t>
      </w:r>
      <w:proofErr w:type="spellEnd"/>
      <w:r w:rsidRPr="00FB685C">
        <w:rPr>
          <w:lang w:eastAsia="lv-LV"/>
        </w:rPr>
        <w:t xml:space="preserve"> </w:t>
      </w:r>
      <w:r w:rsidRPr="00FB685C">
        <w:t xml:space="preserve">- </w:t>
      </w:r>
      <w:r w:rsidRPr="00FB685C">
        <w:rPr>
          <w:lang w:eastAsia="lv-LV"/>
        </w:rPr>
        <w:t>pārstrādātas gumijas granulas;</w:t>
      </w:r>
    </w:p>
    <w:p w:rsidR="00FB685C" w:rsidRPr="00FB685C" w:rsidRDefault="00FB685C" w:rsidP="00671651">
      <w:pPr>
        <w:numPr>
          <w:ilvl w:val="2"/>
          <w:numId w:val="15"/>
        </w:numPr>
        <w:contextualSpacing/>
        <w:jc w:val="both"/>
      </w:pPr>
      <w:r w:rsidRPr="00FB685C">
        <w:rPr>
          <w:lang w:eastAsia="lv-LV"/>
        </w:rPr>
        <w:t>Iekārtai jābūt ierokamai un stiprināmai zemē ar speciālu apakšzemes enkuru;</w:t>
      </w:r>
    </w:p>
    <w:p w:rsidR="00FB685C" w:rsidRPr="00E51569" w:rsidRDefault="00FB685C" w:rsidP="00671651">
      <w:pPr>
        <w:numPr>
          <w:ilvl w:val="2"/>
          <w:numId w:val="15"/>
        </w:numPr>
        <w:ind w:left="1418" w:hanging="709"/>
        <w:contextualSpacing/>
        <w:jc w:val="both"/>
        <w:rPr>
          <w:i/>
        </w:rPr>
      </w:pPr>
      <w:r w:rsidRPr="00E51569">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E51569" w:rsidRPr="00FB685C" w:rsidRDefault="00E51569" w:rsidP="00FB685C">
      <w:pPr>
        <w:ind w:left="858"/>
        <w:contextualSpacing/>
        <w:jc w:val="both"/>
      </w:pPr>
    </w:p>
    <w:p w:rsidR="00FB685C" w:rsidRPr="00FB685C" w:rsidRDefault="00FB685C" w:rsidP="00671651">
      <w:pPr>
        <w:numPr>
          <w:ilvl w:val="0"/>
          <w:numId w:val="15"/>
        </w:numPr>
        <w:jc w:val="both"/>
        <w:rPr>
          <w:b/>
        </w:rPr>
      </w:pPr>
      <w:r w:rsidRPr="00FB685C">
        <w:rPr>
          <w:b/>
        </w:rPr>
        <w:t xml:space="preserve">Rotaļu </w:t>
      </w:r>
      <w:proofErr w:type="spellStart"/>
      <w:r w:rsidRPr="00FB685C">
        <w:rPr>
          <w:b/>
        </w:rPr>
        <w:t>pusbumba</w:t>
      </w:r>
      <w:proofErr w:type="spellEnd"/>
      <w:r w:rsidRPr="00FB685C">
        <w:rPr>
          <w:b/>
        </w:rPr>
        <w:t xml:space="preserve"> – zaļa ( 4 gab.)</w:t>
      </w:r>
    </w:p>
    <w:p w:rsidR="00FB685C" w:rsidRPr="00FB685C" w:rsidRDefault="00FB685C" w:rsidP="00671651">
      <w:pPr>
        <w:numPr>
          <w:ilvl w:val="1"/>
          <w:numId w:val="15"/>
        </w:numPr>
        <w:jc w:val="both"/>
      </w:pPr>
      <w:r w:rsidRPr="00FB685C">
        <w:t xml:space="preserve">Apraksts- </w:t>
      </w:r>
      <w:proofErr w:type="spellStart"/>
      <w:r w:rsidRPr="00FB685C">
        <w:t>pusbumba</w:t>
      </w:r>
      <w:proofErr w:type="spellEnd"/>
      <w:r w:rsidRPr="00FB685C">
        <w:t xml:space="preserve"> līdzsvaram, rotaļām, sēdēšanai, lēkāšanai pa to;</w:t>
      </w:r>
    </w:p>
    <w:p w:rsidR="00FB685C" w:rsidRPr="00FB685C" w:rsidRDefault="00FB685C" w:rsidP="00671651">
      <w:pPr>
        <w:numPr>
          <w:ilvl w:val="1"/>
          <w:numId w:val="15"/>
        </w:numPr>
        <w:contextualSpacing/>
        <w:jc w:val="both"/>
      </w:pPr>
      <w:r w:rsidRPr="00FB685C">
        <w:t xml:space="preserve">Izmēri (d, mm): </w:t>
      </w:r>
      <w:r w:rsidRPr="00FB685C">
        <w:rPr>
          <w:color w:val="000000" w:themeColor="text1"/>
        </w:rPr>
        <w:t>695</w:t>
      </w:r>
      <w:r w:rsidRPr="00FB685C">
        <w:t>mm;</w:t>
      </w:r>
    </w:p>
    <w:p w:rsidR="00FB685C" w:rsidRPr="00FB685C" w:rsidRDefault="00FB685C" w:rsidP="00671651">
      <w:pPr>
        <w:numPr>
          <w:ilvl w:val="1"/>
          <w:numId w:val="15"/>
        </w:numPr>
        <w:contextualSpacing/>
        <w:jc w:val="both"/>
      </w:pPr>
      <w:r w:rsidRPr="00FB685C">
        <w:t>Izejmateriālu un detaļu prasības:</w:t>
      </w:r>
    </w:p>
    <w:p w:rsidR="00FB685C" w:rsidRPr="00FB685C" w:rsidRDefault="00FB685C" w:rsidP="00671651">
      <w:pPr>
        <w:numPr>
          <w:ilvl w:val="2"/>
          <w:numId w:val="15"/>
        </w:numPr>
        <w:contextualSpacing/>
        <w:jc w:val="both"/>
      </w:pPr>
      <w:proofErr w:type="spellStart"/>
      <w:r w:rsidRPr="00FB685C">
        <w:rPr>
          <w:lang w:eastAsia="lv-LV"/>
        </w:rPr>
        <w:t>Pusbumba</w:t>
      </w:r>
      <w:r w:rsidRPr="00FB685C">
        <w:t>-</w:t>
      </w:r>
      <w:proofErr w:type="spellEnd"/>
      <w:r w:rsidRPr="00FB685C">
        <w:t xml:space="preserve"> </w:t>
      </w:r>
      <w:r w:rsidRPr="00FB685C">
        <w:rPr>
          <w:lang w:eastAsia="lv-LV"/>
        </w:rPr>
        <w:t>pārstrādātas gumijas granulas;</w:t>
      </w:r>
    </w:p>
    <w:p w:rsidR="00FB685C" w:rsidRPr="00FB685C" w:rsidRDefault="00FB685C" w:rsidP="00671651">
      <w:pPr>
        <w:numPr>
          <w:ilvl w:val="2"/>
          <w:numId w:val="15"/>
        </w:numPr>
        <w:contextualSpacing/>
        <w:jc w:val="both"/>
      </w:pPr>
      <w:r w:rsidRPr="00FB685C">
        <w:rPr>
          <w:lang w:eastAsia="lv-LV"/>
        </w:rPr>
        <w:t>Iekārtai jābūt ierokamai un stiprināmai zemē ar speciālu apakšzemes enkuru;</w:t>
      </w:r>
    </w:p>
    <w:p w:rsidR="00FB685C" w:rsidRPr="00E51569" w:rsidRDefault="00FB685C" w:rsidP="00671651">
      <w:pPr>
        <w:numPr>
          <w:ilvl w:val="2"/>
          <w:numId w:val="15"/>
        </w:numPr>
        <w:ind w:left="1418" w:hanging="709"/>
        <w:contextualSpacing/>
        <w:jc w:val="both"/>
        <w:rPr>
          <w:i/>
        </w:rPr>
      </w:pPr>
      <w:r w:rsidRPr="00E51569">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FB685C" w:rsidRPr="00FB685C" w:rsidRDefault="00FB685C" w:rsidP="00FB685C">
      <w:pPr>
        <w:ind w:left="858"/>
        <w:contextualSpacing/>
        <w:jc w:val="both"/>
      </w:pPr>
    </w:p>
    <w:p w:rsidR="00FB685C" w:rsidRPr="00FB685C" w:rsidRDefault="00FB685C" w:rsidP="00671651">
      <w:pPr>
        <w:numPr>
          <w:ilvl w:val="0"/>
          <w:numId w:val="15"/>
        </w:numPr>
        <w:jc w:val="both"/>
        <w:rPr>
          <w:b/>
        </w:rPr>
      </w:pPr>
      <w:r w:rsidRPr="00FB685C">
        <w:rPr>
          <w:b/>
        </w:rPr>
        <w:t xml:space="preserve">Rotaļu </w:t>
      </w:r>
      <w:proofErr w:type="spellStart"/>
      <w:r w:rsidRPr="00FB685C">
        <w:rPr>
          <w:b/>
        </w:rPr>
        <w:t>pusbumba</w:t>
      </w:r>
      <w:proofErr w:type="spellEnd"/>
      <w:r w:rsidRPr="00FB685C">
        <w:rPr>
          <w:b/>
        </w:rPr>
        <w:t xml:space="preserve"> – pelēka ( 11 gab.)</w:t>
      </w:r>
    </w:p>
    <w:p w:rsidR="00FB685C" w:rsidRPr="00FB685C" w:rsidRDefault="00FB685C" w:rsidP="00671651">
      <w:pPr>
        <w:numPr>
          <w:ilvl w:val="1"/>
          <w:numId w:val="15"/>
        </w:numPr>
        <w:jc w:val="both"/>
      </w:pPr>
      <w:r w:rsidRPr="00FB685C">
        <w:t xml:space="preserve">Apraksts- </w:t>
      </w:r>
      <w:proofErr w:type="spellStart"/>
      <w:r w:rsidRPr="00FB685C">
        <w:t>pusbumba</w:t>
      </w:r>
      <w:proofErr w:type="spellEnd"/>
      <w:r w:rsidRPr="00FB685C">
        <w:t xml:space="preserve"> līdzsvaram, rotaļām, sēdēšanai, lēkāšanai pa to;</w:t>
      </w:r>
    </w:p>
    <w:p w:rsidR="00FB685C" w:rsidRPr="00FB685C" w:rsidRDefault="00FB685C" w:rsidP="00671651">
      <w:pPr>
        <w:numPr>
          <w:ilvl w:val="1"/>
          <w:numId w:val="15"/>
        </w:numPr>
        <w:contextualSpacing/>
        <w:jc w:val="both"/>
      </w:pPr>
      <w:r w:rsidRPr="00FB685C">
        <w:t>Izmēri (d, mm): 345 mm;</w:t>
      </w:r>
    </w:p>
    <w:p w:rsidR="00FB685C" w:rsidRPr="00FB685C" w:rsidRDefault="00FB685C" w:rsidP="00671651">
      <w:pPr>
        <w:numPr>
          <w:ilvl w:val="1"/>
          <w:numId w:val="15"/>
        </w:numPr>
        <w:contextualSpacing/>
        <w:jc w:val="both"/>
      </w:pPr>
      <w:r w:rsidRPr="00FB685C">
        <w:t>Izejmateriālu un detaļu prasības:</w:t>
      </w:r>
    </w:p>
    <w:p w:rsidR="00FB685C" w:rsidRPr="00FB685C" w:rsidRDefault="00FB685C" w:rsidP="00671651">
      <w:pPr>
        <w:numPr>
          <w:ilvl w:val="2"/>
          <w:numId w:val="15"/>
        </w:numPr>
        <w:contextualSpacing/>
        <w:jc w:val="both"/>
      </w:pPr>
      <w:proofErr w:type="spellStart"/>
      <w:r w:rsidRPr="00FB685C">
        <w:rPr>
          <w:lang w:eastAsia="lv-LV"/>
        </w:rPr>
        <w:t>Pusbumba</w:t>
      </w:r>
      <w:r w:rsidRPr="00FB685C">
        <w:t>-</w:t>
      </w:r>
      <w:proofErr w:type="spellEnd"/>
      <w:r w:rsidRPr="00FB685C">
        <w:t xml:space="preserve"> </w:t>
      </w:r>
      <w:r w:rsidRPr="00FB685C">
        <w:rPr>
          <w:lang w:eastAsia="lv-LV"/>
        </w:rPr>
        <w:t>pārstrādātas gumijas granulas;</w:t>
      </w:r>
    </w:p>
    <w:p w:rsidR="00FB685C" w:rsidRPr="00FB685C" w:rsidRDefault="00FB685C" w:rsidP="00671651">
      <w:pPr>
        <w:numPr>
          <w:ilvl w:val="2"/>
          <w:numId w:val="15"/>
        </w:numPr>
        <w:contextualSpacing/>
        <w:jc w:val="both"/>
      </w:pPr>
      <w:r w:rsidRPr="00FB685C">
        <w:rPr>
          <w:lang w:eastAsia="lv-LV"/>
        </w:rPr>
        <w:t>Iekārtai jābūt ierokamai un stiprināmai zemē ar speciālu apakšzemes enkuru;</w:t>
      </w:r>
    </w:p>
    <w:p w:rsidR="00FB685C" w:rsidRPr="00E51569" w:rsidRDefault="00FB685C" w:rsidP="00671651">
      <w:pPr>
        <w:numPr>
          <w:ilvl w:val="2"/>
          <w:numId w:val="15"/>
        </w:numPr>
        <w:ind w:left="1418" w:hanging="709"/>
        <w:contextualSpacing/>
        <w:jc w:val="both"/>
        <w:rPr>
          <w:i/>
        </w:rPr>
      </w:pPr>
      <w:r w:rsidRPr="00E51569">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AC0C61" w:rsidRPr="00FB685C" w:rsidRDefault="00AC0C61" w:rsidP="00FB685C">
      <w:pPr>
        <w:contextualSpacing/>
        <w:jc w:val="both"/>
      </w:pPr>
      <w:bookmarkStart w:id="289" w:name="_GoBack"/>
      <w:bookmarkEnd w:id="289"/>
    </w:p>
    <w:p w:rsidR="00FB685C" w:rsidRPr="00FB685C" w:rsidRDefault="00FB685C" w:rsidP="00671651">
      <w:pPr>
        <w:numPr>
          <w:ilvl w:val="0"/>
          <w:numId w:val="15"/>
        </w:numPr>
        <w:rPr>
          <w:b/>
        </w:rPr>
      </w:pPr>
      <w:r w:rsidRPr="00FB685C">
        <w:rPr>
          <w:b/>
        </w:rPr>
        <w:lastRenderedPageBreak/>
        <w:t>Batuts apļa formā (2 gab.)</w:t>
      </w:r>
    </w:p>
    <w:p w:rsidR="00FB685C" w:rsidRPr="00FB685C" w:rsidRDefault="00FB685C" w:rsidP="00671651">
      <w:pPr>
        <w:numPr>
          <w:ilvl w:val="1"/>
          <w:numId w:val="15"/>
        </w:numPr>
      </w:pPr>
      <w:r w:rsidRPr="00FB685C">
        <w:t>Batuts, piemērots izvietošanai sabiedriskā vietā, brīvā dabā;</w:t>
      </w:r>
    </w:p>
    <w:p w:rsidR="00FB685C" w:rsidRPr="00FB685C" w:rsidRDefault="00FB685C" w:rsidP="00671651">
      <w:pPr>
        <w:numPr>
          <w:ilvl w:val="1"/>
          <w:numId w:val="15"/>
        </w:numPr>
      </w:pPr>
      <w:r w:rsidRPr="00FB685C">
        <w:t>Lēkāšanai paredzēta apaļas formas atsperīga virsma apļveida formā ar brīvu “bedri” zem tās vismaz 60cm dziļumā. Konstrukcijas redzamās apmales noklātas ar sintētisko segumu.</w:t>
      </w:r>
    </w:p>
    <w:p w:rsidR="00FB685C" w:rsidRPr="00FB685C" w:rsidRDefault="00FB685C" w:rsidP="00671651">
      <w:pPr>
        <w:numPr>
          <w:ilvl w:val="1"/>
          <w:numId w:val="15"/>
        </w:numPr>
      </w:pPr>
      <w:r w:rsidRPr="00FB685C">
        <w:t>Batuta izmērs:</w:t>
      </w:r>
    </w:p>
    <w:p w:rsidR="00FB685C" w:rsidRPr="00FB685C" w:rsidRDefault="00FB685C" w:rsidP="00671651">
      <w:pPr>
        <w:numPr>
          <w:ilvl w:val="2"/>
          <w:numId w:val="15"/>
        </w:numPr>
      </w:pPr>
      <w:r w:rsidRPr="00FB685C">
        <w:t>Batuta lēkšanas virsma ne mazāka kā 1 m diametrā;</w:t>
      </w:r>
    </w:p>
    <w:p w:rsidR="00FB685C" w:rsidRPr="00FB685C" w:rsidRDefault="00FB685C" w:rsidP="00671651">
      <w:pPr>
        <w:numPr>
          <w:ilvl w:val="2"/>
          <w:numId w:val="15"/>
        </w:numPr>
      </w:pPr>
      <w:r w:rsidRPr="00FB685C">
        <w:t>Batuta karkasa rāmis ne mazāks kā 1,5 m.</w:t>
      </w:r>
    </w:p>
    <w:p w:rsidR="00FB685C" w:rsidRPr="00FB685C" w:rsidRDefault="00FB685C" w:rsidP="00671651">
      <w:pPr>
        <w:numPr>
          <w:ilvl w:val="1"/>
          <w:numId w:val="15"/>
        </w:numPr>
      </w:pPr>
      <w:r w:rsidRPr="00FB685C">
        <w:t>Izejmateriālu un detaļu prasības:</w:t>
      </w:r>
    </w:p>
    <w:p w:rsidR="00FB685C" w:rsidRPr="00FB685C" w:rsidRDefault="00FB685C" w:rsidP="00671651">
      <w:pPr>
        <w:numPr>
          <w:ilvl w:val="2"/>
          <w:numId w:val="15"/>
        </w:numPr>
      </w:pPr>
      <w:r w:rsidRPr="00FB685C">
        <w:t>Batuta karkasa rāmis – karsti cinkots metāls;</w:t>
      </w:r>
    </w:p>
    <w:p w:rsidR="00FB685C" w:rsidRPr="00FB685C" w:rsidRDefault="00FB685C" w:rsidP="00671651">
      <w:pPr>
        <w:numPr>
          <w:ilvl w:val="2"/>
          <w:numId w:val="15"/>
        </w:numPr>
      </w:pPr>
      <w:r w:rsidRPr="00FB685C">
        <w:t xml:space="preserve">Lēkāšanas virsma – īpaši </w:t>
      </w:r>
      <w:proofErr w:type="spellStart"/>
      <w:r w:rsidRPr="00FB685C">
        <w:t>armēts</w:t>
      </w:r>
      <w:proofErr w:type="spellEnd"/>
      <w:r w:rsidRPr="00FB685C">
        <w:t xml:space="preserve"> un apstrādāts audekls (savstarpēji savienots lentas), piemērots izmantošanai sabiedriskās vietās (materiāls līdzīgs tam, kas tiek izmantots automašīnu drošības jostām), kas pārklāts ar speciālu augstas izturības gumijotu lakojumu (nav pieļaujama plastmasas virsma, tai jābūt mīkstai un elastīgai);</w:t>
      </w:r>
    </w:p>
    <w:p w:rsidR="00FB685C" w:rsidRPr="00FB685C" w:rsidRDefault="00FB685C" w:rsidP="00671651">
      <w:pPr>
        <w:numPr>
          <w:ilvl w:val="2"/>
          <w:numId w:val="15"/>
        </w:numPr>
      </w:pPr>
      <w:r w:rsidRPr="00FB685C">
        <w:t>Atsperes – metāls, atsperes biezums ne mazāks kā 20mm;</w:t>
      </w:r>
    </w:p>
    <w:p w:rsidR="00FB685C" w:rsidRPr="00E51569" w:rsidRDefault="00FB685C" w:rsidP="00671651">
      <w:pPr>
        <w:numPr>
          <w:ilvl w:val="1"/>
          <w:numId w:val="15"/>
        </w:numPr>
        <w:rPr>
          <w:i/>
        </w:rPr>
      </w:pPr>
      <w:r w:rsidRPr="00E51569">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FB685C" w:rsidRPr="00FB685C" w:rsidRDefault="00FB685C" w:rsidP="00FB685C">
      <w:pPr>
        <w:ind w:left="1141"/>
      </w:pPr>
    </w:p>
    <w:p w:rsidR="00FB685C" w:rsidRPr="00FB685C" w:rsidRDefault="00FB685C" w:rsidP="00671651">
      <w:pPr>
        <w:numPr>
          <w:ilvl w:val="0"/>
          <w:numId w:val="15"/>
        </w:numPr>
        <w:rPr>
          <w:b/>
        </w:rPr>
      </w:pPr>
      <w:r w:rsidRPr="00FB685C">
        <w:rPr>
          <w:b/>
          <w:bCs/>
        </w:rPr>
        <w:t>Sitamais mūzikas instruments - bungu komplekts (1 gab.)</w:t>
      </w:r>
    </w:p>
    <w:p w:rsidR="00FB685C" w:rsidRPr="00FB685C" w:rsidRDefault="00FB685C" w:rsidP="00671651">
      <w:pPr>
        <w:numPr>
          <w:ilvl w:val="1"/>
          <w:numId w:val="15"/>
        </w:numPr>
      </w:pPr>
      <w:r w:rsidRPr="00FB685C">
        <w:t>Mūzikas instrumenta apraksts – komplektam jāsastāv no piecām atsevišķi novietotām bungām, augstumā no 550mm - 850 mm;</w:t>
      </w:r>
      <w:r w:rsidRPr="00FB685C">
        <w:rPr>
          <w:bCs/>
        </w:rPr>
        <w:t xml:space="preserve"> mūzikas instrumentam jābūt paredzētam uzstādīšanai brīvdabas apstākļiem;</w:t>
      </w:r>
    </w:p>
    <w:p w:rsidR="00FB685C" w:rsidRPr="00FB685C" w:rsidRDefault="00FB685C" w:rsidP="00671651">
      <w:pPr>
        <w:numPr>
          <w:ilvl w:val="1"/>
          <w:numId w:val="15"/>
        </w:numPr>
      </w:pPr>
      <w:r w:rsidRPr="00FB685C">
        <w:t>Bungām ir jābūt septiņās varavīksnes krāsās;</w:t>
      </w:r>
    </w:p>
    <w:p w:rsidR="00FB685C" w:rsidRPr="00FB685C" w:rsidRDefault="00FB685C" w:rsidP="00671651">
      <w:pPr>
        <w:numPr>
          <w:ilvl w:val="1"/>
          <w:numId w:val="15"/>
        </w:numPr>
      </w:pPr>
      <w:r w:rsidRPr="00FB685C">
        <w:t>Izejmateriālu un detaļu prasības:</w:t>
      </w:r>
    </w:p>
    <w:p w:rsidR="00FB685C" w:rsidRPr="00FB685C" w:rsidRDefault="00FB685C" w:rsidP="00671651">
      <w:pPr>
        <w:numPr>
          <w:ilvl w:val="1"/>
          <w:numId w:val="15"/>
        </w:numPr>
      </w:pPr>
      <w:r w:rsidRPr="00FB685C">
        <w:t xml:space="preserve">Pamata konstrukcijām jābūt no stingra </w:t>
      </w:r>
      <w:proofErr w:type="spellStart"/>
      <w:r w:rsidRPr="00FB685C">
        <w:t>polivinila</w:t>
      </w:r>
      <w:proofErr w:type="spellEnd"/>
      <w:r w:rsidRPr="00FB685C">
        <w:t xml:space="preserve"> </w:t>
      </w:r>
      <w:proofErr w:type="spellStart"/>
      <w:r w:rsidRPr="00FB685C">
        <w:t>hlorīra</w:t>
      </w:r>
      <w:proofErr w:type="spellEnd"/>
      <w:r w:rsidRPr="00FB685C">
        <w:t xml:space="preserve"> (UPVC), kas ir ūdens un laika apstākļu izturīgs materiāls.</w:t>
      </w:r>
    </w:p>
    <w:p w:rsidR="00FB685C" w:rsidRPr="00FB685C" w:rsidRDefault="00FB685C" w:rsidP="00671651">
      <w:pPr>
        <w:numPr>
          <w:ilvl w:val="1"/>
          <w:numId w:val="15"/>
        </w:numPr>
      </w:pPr>
      <w:r w:rsidRPr="00FB685C">
        <w:t xml:space="preserve"> Bungu augšējiem vāciņiem jābūt piestiprinātiem pie pamata bungu daļas ar nerūsoša tērauda stiprinājumiem.</w:t>
      </w:r>
    </w:p>
    <w:p w:rsidR="00FB685C" w:rsidRPr="00E51569" w:rsidRDefault="00FB685C" w:rsidP="00671651">
      <w:pPr>
        <w:numPr>
          <w:ilvl w:val="1"/>
          <w:numId w:val="15"/>
        </w:numPr>
        <w:ind w:left="1418" w:hanging="709"/>
        <w:rPr>
          <w:i/>
        </w:rPr>
      </w:pPr>
      <w:r w:rsidRPr="00E51569">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w:t>
      </w:r>
    </w:p>
    <w:p w:rsidR="00FB685C" w:rsidRPr="00FB685C" w:rsidRDefault="00FB685C" w:rsidP="00FB685C">
      <w:pPr>
        <w:contextualSpacing/>
        <w:jc w:val="both"/>
      </w:pPr>
    </w:p>
    <w:p w:rsidR="00FB685C" w:rsidRPr="00FB685C" w:rsidRDefault="00FB685C" w:rsidP="00671651">
      <w:pPr>
        <w:numPr>
          <w:ilvl w:val="0"/>
          <w:numId w:val="15"/>
        </w:numPr>
        <w:jc w:val="both"/>
        <w:rPr>
          <w:b/>
        </w:rPr>
      </w:pPr>
      <w:r w:rsidRPr="00FB685C">
        <w:rPr>
          <w:b/>
        </w:rPr>
        <w:t xml:space="preserve">Rotaļu </w:t>
      </w:r>
      <w:proofErr w:type="spellStart"/>
      <w:r w:rsidRPr="00FB685C">
        <w:rPr>
          <w:b/>
        </w:rPr>
        <w:t>pusbumba</w:t>
      </w:r>
      <w:proofErr w:type="spellEnd"/>
      <w:r w:rsidRPr="00FB685C">
        <w:rPr>
          <w:b/>
        </w:rPr>
        <w:t xml:space="preserve"> – pelēka ( 2 gab.)</w:t>
      </w:r>
    </w:p>
    <w:p w:rsidR="00FB685C" w:rsidRPr="00FB685C" w:rsidRDefault="00FB685C" w:rsidP="00671651">
      <w:pPr>
        <w:numPr>
          <w:ilvl w:val="1"/>
          <w:numId w:val="15"/>
        </w:numPr>
        <w:jc w:val="both"/>
      </w:pPr>
      <w:r w:rsidRPr="00FB685C">
        <w:t xml:space="preserve">Apraksts- </w:t>
      </w:r>
      <w:proofErr w:type="spellStart"/>
      <w:r w:rsidRPr="00FB685C">
        <w:t>pusbumba</w:t>
      </w:r>
      <w:proofErr w:type="spellEnd"/>
      <w:r w:rsidRPr="00FB685C">
        <w:t xml:space="preserve"> līdzsvaram, rotaļām, sēdēšanai, lēkāšanai pa to;</w:t>
      </w:r>
    </w:p>
    <w:p w:rsidR="00FB685C" w:rsidRPr="00FB685C" w:rsidRDefault="00FB685C" w:rsidP="00671651">
      <w:pPr>
        <w:numPr>
          <w:ilvl w:val="1"/>
          <w:numId w:val="15"/>
        </w:numPr>
        <w:contextualSpacing/>
        <w:jc w:val="both"/>
      </w:pPr>
      <w:r w:rsidRPr="00FB685C">
        <w:t>Izmēri (d, mm): 345 mm;</w:t>
      </w:r>
    </w:p>
    <w:p w:rsidR="00FB685C" w:rsidRPr="00FB685C" w:rsidRDefault="00FB685C" w:rsidP="00671651">
      <w:pPr>
        <w:numPr>
          <w:ilvl w:val="1"/>
          <w:numId w:val="15"/>
        </w:numPr>
        <w:contextualSpacing/>
        <w:jc w:val="both"/>
      </w:pPr>
      <w:r w:rsidRPr="00FB685C">
        <w:t>Izejmateriālu un detaļu prasības:</w:t>
      </w:r>
    </w:p>
    <w:p w:rsidR="00FB685C" w:rsidRPr="00FB685C" w:rsidRDefault="00FB685C" w:rsidP="00671651">
      <w:pPr>
        <w:numPr>
          <w:ilvl w:val="2"/>
          <w:numId w:val="15"/>
        </w:numPr>
        <w:contextualSpacing/>
        <w:jc w:val="both"/>
      </w:pPr>
      <w:proofErr w:type="spellStart"/>
      <w:r w:rsidRPr="00FB685C">
        <w:rPr>
          <w:lang w:eastAsia="lv-LV"/>
        </w:rPr>
        <w:t>Pusbumba</w:t>
      </w:r>
      <w:r w:rsidRPr="00FB685C">
        <w:t>-</w:t>
      </w:r>
      <w:proofErr w:type="spellEnd"/>
      <w:r w:rsidRPr="00FB685C">
        <w:t xml:space="preserve"> </w:t>
      </w:r>
      <w:r w:rsidRPr="00FB685C">
        <w:rPr>
          <w:lang w:eastAsia="lv-LV"/>
        </w:rPr>
        <w:t>pārstrādātas gumijas granulas;</w:t>
      </w:r>
    </w:p>
    <w:p w:rsidR="00FB685C" w:rsidRPr="00FB685C" w:rsidRDefault="00FB685C" w:rsidP="00671651">
      <w:pPr>
        <w:numPr>
          <w:ilvl w:val="2"/>
          <w:numId w:val="15"/>
        </w:numPr>
        <w:contextualSpacing/>
        <w:jc w:val="both"/>
      </w:pPr>
      <w:r w:rsidRPr="00FB685C">
        <w:rPr>
          <w:lang w:eastAsia="lv-LV"/>
        </w:rPr>
        <w:t>Iekārtai jābūt ierokamai un stiprināmai zemē ar speciālu apakšzemes enkuru;</w:t>
      </w:r>
    </w:p>
    <w:p w:rsidR="00FB685C" w:rsidRPr="00B544E4" w:rsidRDefault="00FB685C" w:rsidP="00671651">
      <w:pPr>
        <w:numPr>
          <w:ilvl w:val="2"/>
          <w:numId w:val="15"/>
        </w:numPr>
        <w:ind w:left="1418" w:hanging="709"/>
        <w:contextualSpacing/>
        <w:jc w:val="both"/>
        <w:rPr>
          <w:i/>
        </w:rPr>
      </w:pPr>
      <w:r w:rsidRPr="00B544E4">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FB685C" w:rsidRPr="00FB685C" w:rsidRDefault="00FB685C" w:rsidP="00FB685C">
      <w:pPr>
        <w:contextualSpacing/>
        <w:jc w:val="both"/>
      </w:pPr>
    </w:p>
    <w:p w:rsidR="00FB685C" w:rsidRPr="00FB685C" w:rsidRDefault="00FB685C" w:rsidP="00671651">
      <w:pPr>
        <w:numPr>
          <w:ilvl w:val="0"/>
          <w:numId w:val="15"/>
        </w:numPr>
        <w:jc w:val="both"/>
        <w:rPr>
          <w:b/>
        </w:rPr>
      </w:pPr>
      <w:r w:rsidRPr="00FB685C">
        <w:rPr>
          <w:b/>
        </w:rPr>
        <w:t xml:space="preserve">Rotaļu </w:t>
      </w:r>
      <w:proofErr w:type="spellStart"/>
      <w:r w:rsidRPr="00FB685C">
        <w:rPr>
          <w:b/>
        </w:rPr>
        <w:t>pusbumba</w:t>
      </w:r>
      <w:proofErr w:type="spellEnd"/>
      <w:r w:rsidRPr="00FB685C">
        <w:rPr>
          <w:b/>
        </w:rPr>
        <w:t xml:space="preserve"> – pelēka ( 1 gab.)</w:t>
      </w:r>
    </w:p>
    <w:p w:rsidR="00FB685C" w:rsidRPr="00FB685C" w:rsidRDefault="00FB685C" w:rsidP="00671651">
      <w:pPr>
        <w:numPr>
          <w:ilvl w:val="1"/>
          <w:numId w:val="15"/>
        </w:numPr>
        <w:jc w:val="both"/>
      </w:pPr>
      <w:r w:rsidRPr="00FB685C">
        <w:t xml:space="preserve">Apraksts- </w:t>
      </w:r>
      <w:proofErr w:type="spellStart"/>
      <w:r w:rsidRPr="00FB685C">
        <w:t>pusbumba</w:t>
      </w:r>
      <w:proofErr w:type="spellEnd"/>
      <w:r w:rsidRPr="00FB685C">
        <w:t xml:space="preserve"> līdzsvaram, rotaļām, sēdēšanai, lēkāšanai pa to;</w:t>
      </w:r>
    </w:p>
    <w:p w:rsidR="00FB685C" w:rsidRPr="00FB685C" w:rsidRDefault="00FB685C" w:rsidP="00671651">
      <w:pPr>
        <w:numPr>
          <w:ilvl w:val="1"/>
          <w:numId w:val="15"/>
        </w:numPr>
        <w:contextualSpacing/>
        <w:jc w:val="both"/>
      </w:pPr>
      <w:r w:rsidRPr="00FB685C">
        <w:t>Izmēri (d, mm): 500 mm;</w:t>
      </w:r>
    </w:p>
    <w:p w:rsidR="00FB685C" w:rsidRPr="00FB685C" w:rsidRDefault="00FB685C" w:rsidP="00671651">
      <w:pPr>
        <w:numPr>
          <w:ilvl w:val="1"/>
          <w:numId w:val="15"/>
        </w:numPr>
        <w:contextualSpacing/>
        <w:jc w:val="both"/>
      </w:pPr>
      <w:r w:rsidRPr="00FB685C">
        <w:t>Izejmateriālu un detaļu prasības:</w:t>
      </w:r>
    </w:p>
    <w:p w:rsidR="00FB685C" w:rsidRPr="00FB685C" w:rsidRDefault="00FB685C" w:rsidP="00671651">
      <w:pPr>
        <w:numPr>
          <w:ilvl w:val="2"/>
          <w:numId w:val="15"/>
        </w:numPr>
        <w:contextualSpacing/>
        <w:jc w:val="both"/>
      </w:pPr>
      <w:proofErr w:type="spellStart"/>
      <w:r w:rsidRPr="00FB685C">
        <w:rPr>
          <w:lang w:eastAsia="lv-LV"/>
        </w:rPr>
        <w:t>Pusbumba</w:t>
      </w:r>
      <w:r w:rsidRPr="00FB685C">
        <w:t>-</w:t>
      </w:r>
      <w:proofErr w:type="spellEnd"/>
      <w:r w:rsidRPr="00FB685C">
        <w:t xml:space="preserve"> </w:t>
      </w:r>
      <w:r w:rsidRPr="00FB685C">
        <w:rPr>
          <w:lang w:eastAsia="lv-LV"/>
        </w:rPr>
        <w:t>pārstrādātas gumijas granulas;</w:t>
      </w:r>
    </w:p>
    <w:p w:rsidR="00FB685C" w:rsidRPr="00FB685C" w:rsidRDefault="00FB685C" w:rsidP="00671651">
      <w:pPr>
        <w:numPr>
          <w:ilvl w:val="2"/>
          <w:numId w:val="15"/>
        </w:numPr>
        <w:contextualSpacing/>
        <w:jc w:val="both"/>
      </w:pPr>
      <w:r w:rsidRPr="00FB685C">
        <w:rPr>
          <w:lang w:eastAsia="lv-LV"/>
        </w:rPr>
        <w:t>Iekārtai jābūt ierokamai un stiprināmai zemē ar speciālu apakšzemes enkuru;</w:t>
      </w:r>
    </w:p>
    <w:p w:rsidR="00FB685C" w:rsidRPr="00B544E4" w:rsidRDefault="00FB685C" w:rsidP="00671651">
      <w:pPr>
        <w:numPr>
          <w:ilvl w:val="2"/>
          <w:numId w:val="15"/>
        </w:numPr>
        <w:ind w:left="1418" w:hanging="709"/>
        <w:contextualSpacing/>
        <w:jc w:val="both"/>
        <w:rPr>
          <w:i/>
        </w:rPr>
      </w:pPr>
      <w:r w:rsidRPr="00B544E4">
        <w:rPr>
          <w:i/>
        </w:rPr>
        <w:lastRenderedPageBreak/>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FB685C" w:rsidRPr="00FB685C" w:rsidRDefault="00FB685C" w:rsidP="00FB685C">
      <w:pPr>
        <w:contextualSpacing/>
        <w:jc w:val="both"/>
      </w:pPr>
    </w:p>
    <w:p w:rsidR="00FB685C" w:rsidRPr="00FB685C" w:rsidRDefault="00FB685C" w:rsidP="00671651">
      <w:pPr>
        <w:numPr>
          <w:ilvl w:val="0"/>
          <w:numId w:val="15"/>
        </w:numPr>
        <w:jc w:val="both"/>
        <w:rPr>
          <w:b/>
        </w:rPr>
      </w:pPr>
      <w:r w:rsidRPr="00FB685C">
        <w:rPr>
          <w:b/>
        </w:rPr>
        <w:t xml:space="preserve">Rotaļu </w:t>
      </w:r>
      <w:proofErr w:type="spellStart"/>
      <w:r w:rsidRPr="00FB685C">
        <w:rPr>
          <w:b/>
        </w:rPr>
        <w:t>pusbumba</w:t>
      </w:r>
      <w:proofErr w:type="spellEnd"/>
      <w:r w:rsidRPr="00FB685C">
        <w:rPr>
          <w:b/>
        </w:rPr>
        <w:t xml:space="preserve"> – pelēka (1 gab.)</w:t>
      </w:r>
    </w:p>
    <w:p w:rsidR="00FB685C" w:rsidRPr="00FB685C" w:rsidRDefault="00FB685C" w:rsidP="00671651">
      <w:pPr>
        <w:numPr>
          <w:ilvl w:val="1"/>
          <w:numId w:val="15"/>
        </w:numPr>
        <w:jc w:val="both"/>
      </w:pPr>
      <w:r w:rsidRPr="00FB685C">
        <w:t xml:space="preserve">Apraksts- </w:t>
      </w:r>
      <w:proofErr w:type="spellStart"/>
      <w:r w:rsidRPr="00FB685C">
        <w:t>pusbumba</w:t>
      </w:r>
      <w:proofErr w:type="spellEnd"/>
      <w:r w:rsidRPr="00FB685C">
        <w:t xml:space="preserve"> līdzsvaram, rotaļām, sēdēšanai, lēkāšanai pa to;</w:t>
      </w:r>
    </w:p>
    <w:p w:rsidR="00FB685C" w:rsidRPr="00FB685C" w:rsidRDefault="00FB685C" w:rsidP="00671651">
      <w:pPr>
        <w:numPr>
          <w:ilvl w:val="1"/>
          <w:numId w:val="15"/>
        </w:numPr>
        <w:contextualSpacing/>
        <w:jc w:val="both"/>
      </w:pPr>
      <w:r w:rsidRPr="00FB685C">
        <w:t>Izmēri (d, mm): 695 mm;</w:t>
      </w:r>
    </w:p>
    <w:p w:rsidR="00FB685C" w:rsidRPr="00FB685C" w:rsidRDefault="00FB685C" w:rsidP="00671651">
      <w:pPr>
        <w:numPr>
          <w:ilvl w:val="1"/>
          <w:numId w:val="15"/>
        </w:numPr>
        <w:contextualSpacing/>
        <w:jc w:val="both"/>
      </w:pPr>
      <w:r w:rsidRPr="00FB685C">
        <w:t>Izejmateriālu un detaļu prasības:</w:t>
      </w:r>
    </w:p>
    <w:p w:rsidR="00FB685C" w:rsidRPr="00FB685C" w:rsidRDefault="00FB685C" w:rsidP="00671651">
      <w:pPr>
        <w:numPr>
          <w:ilvl w:val="2"/>
          <w:numId w:val="15"/>
        </w:numPr>
        <w:contextualSpacing/>
        <w:jc w:val="both"/>
      </w:pPr>
      <w:proofErr w:type="spellStart"/>
      <w:r w:rsidRPr="00FB685C">
        <w:rPr>
          <w:lang w:eastAsia="lv-LV"/>
        </w:rPr>
        <w:t>Pusbumba</w:t>
      </w:r>
      <w:r w:rsidRPr="00FB685C">
        <w:t>-</w:t>
      </w:r>
      <w:proofErr w:type="spellEnd"/>
      <w:r w:rsidRPr="00FB685C">
        <w:t xml:space="preserve"> </w:t>
      </w:r>
      <w:r w:rsidRPr="00FB685C">
        <w:rPr>
          <w:lang w:eastAsia="lv-LV"/>
        </w:rPr>
        <w:t>pārstrādātas gumijas granulas;</w:t>
      </w:r>
    </w:p>
    <w:p w:rsidR="00FB685C" w:rsidRPr="00FB685C" w:rsidRDefault="00FB685C" w:rsidP="00671651">
      <w:pPr>
        <w:numPr>
          <w:ilvl w:val="2"/>
          <w:numId w:val="15"/>
        </w:numPr>
        <w:contextualSpacing/>
        <w:jc w:val="both"/>
      </w:pPr>
      <w:r w:rsidRPr="00FB685C">
        <w:rPr>
          <w:lang w:eastAsia="lv-LV"/>
        </w:rPr>
        <w:t>Iekārtai jābūt ierokamai un stiprināmai zemē ar speciālu apakšzemes enkuru;</w:t>
      </w:r>
    </w:p>
    <w:p w:rsidR="00FB685C" w:rsidRPr="00B544E4" w:rsidRDefault="00FB685C" w:rsidP="00671651">
      <w:pPr>
        <w:numPr>
          <w:ilvl w:val="2"/>
          <w:numId w:val="15"/>
        </w:numPr>
        <w:ind w:left="1418" w:hanging="709"/>
        <w:contextualSpacing/>
        <w:jc w:val="both"/>
        <w:rPr>
          <w:i/>
        </w:rPr>
      </w:pPr>
      <w:r w:rsidRPr="00B544E4">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FB685C" w:rsidRPr="00FB685C" w:rsidRDefault="00FB685C" w:rsidP="00B544E4">
      <w:pPr>
        <w:ind w:left="1418" w:hanging="709"/>
        <w:contextualSpacing/>
        <w:jc w:val="both"/>
      </w:pPr>
    </w:p>
    <w:p w:rsidR="00FB685C" w:rsidRPr="00FB685C" w:rsidRDefault="00FB685C" w:rsidP="00671651">
      <w:pPr>
        <w:numPr>
          <w:ilvl w:val="0"/>
          <w:numId w:val="15"/>
        </w:numPr>
        <w:rPr>
          <w:b/>
        </w:rPr>
      </w:pPr>
      <w:r w:rsidRPr="00FB685C">
        <w:rPr>
          <w:b/>
        </w:rPr>
        <w:t>Batuts apļa formā (1 gab.)</w:t>
      </w:r>
    </w:p>
    <w:p w:rsidR="00FB685C" w:rsidRPr="00FB685C" w:rsidRDefault="00FB685C" w:rsidP="00671651">
      <w:pPr>
        <w:numPr>
          <w:ilvl w:val="1"/>
          <w:numId w:val="15"/>
        </w:numPr>
      </w:pPr>
      <w:r w:rsidRPr="00FB685C">
        <w:t>Batuts, piemērots izvietošanai sabiedriskā vietā, brīvā dabā;</w:t>
      </w:r>
    </w:p>
    <w:p w:rsidR="00FB685C" w:rsidRPr="00FB685C" w:rsidRDefault="00FB685C" w:rsidP="00671651">
      <w:pPr>
        <w:numPr>
          <w:ilvl w:val="1"/>
          <w:numId w:val="15"/>
        </w:numPr>
      </w:pPr>
      <w:r w:rsidRPr="00FB685C">
        <w:t>Lēkāšanai paredzēta apaļas formas atsperīga virsma apļveida formā ar brīvu “bedri” zem tās vismaz 60cm dziļumā. Konstrukcijas redzamās apmales noklātas ar sintētisko segumu.</w:t>
      </w:r>
    </w:p>
    <w:p w:rsidR="00FB685C" w:rsidRPr="00FB685C" w:rsidRDefault="00FB685C" w:rsidP="00671651">
      <w:pPr>
        <w:numPr>
          <w:ilvl w:val="1"/>
          <w:numId w:val="15"/>
        </w:numPr>
      </w:pPr>
      <w:r w:rsidRPr="00FB685C">
        <w:t>Batuta izmērs:</w:t>
      </w:r>
    </w:p>
    <w:p w:rsidR="00FB685C" w:rsidRPr="00FB685C" w:rsidRDefault="00FB685C" w:rsidP="00671651">
      <w:pPr>
        <w:numPr>
          <w:ilvl w:val="2"/>
          <w:numId w:val="15"/>
        </w:numPr>
      </w:pPr>
      <w:r w:rsidRPr="00FB685C">
        <w:t>Batuta lēkšanas virsma ne mazāka kā 1 m diametrā;</w:t>
      </w:r>
    </w:p>
    <w:p w:rsidR="00FB685C" w:rsidRPr="00FB685C" w:rsidRDefault="00FB685C" w:rsidP="00671651">
      <w:pPr>
        <w:numPr>
          <w:ilvl w:val="2"/>
          <w:numId w:val="15"/>
        </w:numPr>
      </w:pPr>
      <w:r w:rsidRPr="00FB685C">
        <w:t>Batuta karkasa rāmis ne mazāks kā 1,5 m.</w:t>
      </w:r>
    </w:p>
    <w:p w:rsidR="00FB685C" w:rsidRPr="00FB685C" w:rsidRDefault="00FB685C" w:rsidP="00671651">
      <w:pPr>
        <w:numPr>
          <w:ilvl w:val="1"/>
          <w:numId w:val="15"/>
        </w:numPr>
      </w:pPr>
      <w:r w:rsidRPr="00FB685C">
        <w:t>Izejmateriālu un detaļu prasības:</w:t>
      </w:r>
    </w:p>
    <w:p w:rsidR="00FB685C" w:rsidRPr="00FB685C" w:rsidRDefault="00FB685C" w:rsidP="00671651">
      <w:pPr>
        <w:numPr>
          <w:ilvl w:val="2"/>
          <w:numId w:val="15"/>
        </w:numPr>
      </w:pPr>
      <w:r w:rsidRPr="00FB685C">
        <w:t>Batuta karkasa rāmis – karsti cinkots metāls;</w:t>
      </w:r>
    </w:p>
    <w:p w:rsidR="00FB685C" w:rsidRPr="00FB685C" w:rsidRDefault="00FB685C" w:rsidP="00671651">
      <w:pPr>
        <w:numPr>
          <w:ilvl w:val="2"/>
          <w:numId w:val="15"/>
        </w:numPr>
      </w:pPr>
      <w:r w:rsidRPr="00FB685C">
        <w:t xml:space="preserve">Lēkāšanas virsma - īpaši </w:t>
      </w:r>
      <w:proofErr w:type="spellStart"/>
      <w:r w:rsidRPr="00FB685C">
        <w:t>armēts</w:t>
      </w:r>
      <w:proofErr w:type="spellEnd"/>
      <w:r w:rsidRPr="00FB685C">
        <w:t xml:space="preserve"> un apstrādāts audekls (savstarpēji savienots lentas), piemērots izmantošanai sabiedriskās vietās (materiāls līdzīgs tam, kas tiek izmantots automašīnu drošības jostām), kas pārklāts ar speciālu augstas izturības gumijotu lakojumu (nav pieļaujama plastmasas virsma, tai jābūt mīkstai un elastīgai);</w:t>
      </w:r>
    </w:p>
    <w:p w:rsidR="00FB685C" w:rsidRPr="00FB685C" w:rsidRDefault="00FB685C" w:rsidP="00671651">
      <w:pPr>
        <w:numPr>
          <w:ilvl w:val="2"/>
          <w:numId w:val="15"/>
        </w:numPr>
      </w:pPr>
      <w:r w:rsidRPr="00FB685C">
        <w:t>Atsperes – metāls, atsperes biezums ne mazāks kā 20mm;</w:t>
      </w:r>
    </w:p>
    <w:p w:rsidR="00FB685C" w:rsidRPr="00B544E4" w:rsidRDefault="00FB685C" w:rsidP="00671651">
      <w:pPr>
        <w:numPr>
          <w:ilvl w:val="1"/>
          <w:numId w:val="15"/>
        </w:numPr>
        <w:ind w:left="1418" w:hanging="709"/>
        <w:rPr>
          <w:i/>
        </w:rPr>
      </w:pPr>
      <w:r w:rsidRPr="00B544E4">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FB685C" w:rsidRPr="00FB685C" w:rsidRDefault="00FB685C" w:rsidP="00FB685C">
      <w:pPr>
        <w:ind w:left="1141"/>
      </w:pPr>
    </w:p>
    <w:p w:rsidR="00FB685C" w:rsidRPr="00FB685C" w:rsidRDefault="00FB685C" w:rsidP="00671651">
      <w:pPr>
        <w:numPr>
          <w:ilvl w:val="0"/>
          <w:numId w:val="15"/>
        </w:numPr>
        <w:jc w:val="both"/>
        <w:rPr>
          <w:b/>
        </w:rPr>
      </w:pPr>
      <w:r w:rsidRPr="00FB685C">
        <w:rPr>
          <w:b/>
        </w:rPr>
        <w:t xml:space="preserve">Rotaļu </w:t>
      </w:r>
      <w:proofErr w:type="spellStart"/>
      <w:r w:rsidRPr="00FB685C">
        <w:rPr>
          <w:b/>
        </w:rPr>
        <w:t>pusbumba</w:t>
      </w:r>
      <w:proofErr w:type="spellEnd"/>
      <w:r w:rsidRPr="00FB685C">
        <w:rPr>
          <w:b/>
        </w:rPr>
        <w:t xml:space="preserve"> – zaļa ( 3 gab.)</w:t>
      </w:r>
    </w:p>
    <w:p w:rsidR="00FB685C" w:rsidRPr="00FB685C" w:rsidRDefault="00FB685C" w:rsidP="00671651">
      <w:pPr>
        <w:numPr>
          <w:ilvl w:val="1"/>
          <w:numId w:val="15"/>
        </w:numPr>
        <w:jc w:val="both"/>
      </w:pPr>
      <w:r w:rsidRPr="00FB685C">
        <w:t xml:space="preserve">Apraksts- </w:t>
      </w:r>
      <w:proofErr w:type="spellStart"/>
      <w:r w:rsidRPr="00FB685C">
        <w:t>pusbumba</w:t>
      </w:r>
      <w:proofErr w:type="spellEnd"/>
      <w:r w:rsidRPr="00FB685C">
        <w:t xml:space="preserve"> līdzsvaram, rotaļām, sēdēšanai, lēkāšanai pa to;</w:t>
      </w:r>
    </w:p>
    <w:p w:rsidR="00FB685C" w:rsidRPr="00FB685C" w:rsidRDefault="00FB685C" w:rsidP="00671651">
      <w:pPr>
        <w:numPr>
          <w:ilvl w:val="1"/>
          <w:numId w:val="15"/>
        </w:numPr>
        <w:contextualSpacing/>
        <w:jc w:val="both"/>
      </w:pPr>
      <w:r w:rsidRPr="00FB685C">
        <w:t>Izmēri (d, mm): 695 mm;</w:t>
      </w:r>
    </w:p>
    <w:p w:rsidR="00FB685C" w:rsidRPr="00FB685C" w:rsidRDefault="00FB685C" w:rsidP="00671651">
      <w:pPr>
        <w:numPr>
          <w:ilvl w:val="1"/>
          <w:numId w:val="15"/>
        </w:numPr>
        <w:contextualSpacing/>
        <w:jc w:val="both"/>
      </w:pPr>
      <w:r w:rsidRPr="00FB685C">
        <w:t>Izejmateriālu un detaļu prasības:</w:t>
      </w:r>
    </w:p>
    <w:p w:rsidR="00FB685C" w:rsidRPr="00FB685C" w:rsidRDefault="00FB685C" w:rsidP="00671651">
      <w:pPr>
        <w:numPr>
          <w:ilvl w:val="2"/>
          <w:numId w:val="15"/>
        </w:numPr>
        <w:contextualSpacing/>
        <w:jc w:val="both"/>
      </w:pPr>
      <w:proofErr w:type="spellStart"/>
      <w:r w:rsidRPr="00FB685C">
        <w:rPr>
          <w:lang w:eastAsia="lv-LV"/>
        </w:rPr>
        <w:t>Pusbumba</w:t>
      </w:r>
      <w:r w:rsidRPr="00FB685C">
        <w:t>-</w:t>
      </w:r>
      <w:proofErr w:type="spellEnd"/>
      <w:r w:rsidRPr="00FB685C">
        <w:t xml:space="preserve"> </w:t>
      </w:r>
      <w:r w:rsidRPr="00FB685C">
        <w:rPr>
          <w:lang w:eastAsia="lv-LV"/>
        </w:rPr>
        <w:t>pārstrādātas gumijas granulas;</w:t>
      </w:r>
    </w:p>
    <w:p w:rsidR="00FB685C" w:rsidRPr="00FB685C" w:rsidRDefault="00FB685C" w:rsidP="00671651">
      <w:pPr>
        <w:numPr>
          <w:ilvl w:val="2"/>
          <w:numId w:val="15"/>
        </w:numPr>
        <w:contextualSpacing/>
        <w:jc w:val="both"/>
      </w:pPr>
      <w:r w:rsidRPr="00FB685C">
        <w:rPr>
          <w:lang w:eastAsia="lv-LV"/>
        </w:rPr>
        <w:t>Iekārtai jābūt ierokamai un stiprināmai zemē ar speciālu apakšzemes enkuru;</w:t>
      </w:r>
    </w:p>
    <w:p w:rsidR="00FB685C" w:rsidRPr="00B544E4" w:rsidRDefault="00FB685C" w:rsidP="00671651">
      <w:pPr>
        <w:numPr>
          <w:ilvl w:val="2"/>
          <w:numId w:val="15"/>
        </w:numPr>
        <w:ind w:left="1418" w:hanging="709"/>
        <w:contextualSpacing/>
        <w:jc w:val="both"/>
        <w:rPr>
          <w:i/>
        </w:rPr>
      </w:pPr>
      <w:r w:rsidRPr="00B544E4">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FB685C" w:rsidRPr="00FB685C" w:rsidRDefault="00FB685C" w:rsidP="00FB685C">
      <w:pPr>
        <w:ind w:left="858"/>
        <w:contextualSpacing/>
        <w:jc w:val="both"/>
      </w:pPr>
    </w:p>
    <w:p w:rsidR="00FB685C" w:rsidRPr="00FB685C" w:rsidRDefault="00FB685C" w:rsidP="00671651">
      <w:pPr>
        <w:numPr>
          <w:ilvl w:val="0"/>
          <w:numId w:val="15"/>
        </w:numPr>
        <w:jc w:val="both"/>
        <w:rPr>
          <w:b/>
        </w:rPr>
      </w:pPr>
      <w:r w:rsidRPr="00FB685C">
        <w:rPr>
          <w:b/>
        </w:rPr>
        <w:t xml:space="preserve">Rotaļu </w:t>
      </w:r>
      <w:proofErr w:type="spellStart"/>
      <w:r w:rsidRPr="00FB685C">
        <w:rPr>
          <w:b/>
        </w:rPr>
        <w:t>pusbumba</w:t>
      </w:r>
      <w:proofErr w:type="spellEnd"/>
      <w:r w:rsidRPr="00FB685C">
        <w:rPr>
          <w:b/>
        </w:rPr>
        <w:t xml:space="preserve"> – zaļa ( 1 gab.)</w:t>
      </w:r>
    </w:p>
    <w:p w:rsidR="00FB685C" w:rsidRPr="00FB685C" w:rsidRDefault="00FB685C" w:rsidP="00671651">
      <w:pPr>
        <w:numPr>
          <w:ilvl w:val="1"/>
          <w:numId w:val="15"/>
        </w:numPr>
        <w:jc w:val="both"/>
      </w:pPr>
      <w:r w:rsidRPr="00FB685C">
        <w:t xml:space="preserve">Apraksts- </w:t>
      </w:r>
      <w:proofErr w:type="spellStart"/>
      <w:r w:rsidRPr="00FB685C">
        <w:t>pusbumba</w:t>
      </w:r>
      <w:proofErr w:type="spellEnd"/>
      <w:r w:rsidRPr="00FB685C">
        <w:t xml:space="preserve"> līdzsvaram, rotaļām, sēdēšanai, lēkāšanai pa to;</w:t>
      </w:r>
    </w:p>
    <w:p w:rsidR="00FB685C" w:rsidRPr="00FB685C" w:rsidRDefault="00FB685C" w:rsidP="00671651">
      <w:pPr>
        <w:numPr>
          <w:ilvl w:val="1"/>
          <w:numId w:val="15"/>
        </w:numPr>
        <w:contextualSpacing/>
        <w:jc w:val="both"/>
      </w:pPr>
      <w:r w:rsidRPr="00FB685C">
        <w:t>Izmēri (d, mm): 345 mm;</w:t>
      </w:r>
    </w:p>
    <w:p w:rsidR="00FB685C" w:rsidRPr="00FB685C" w:rsidRDefault="00FB685C" w:rsidP="00671651">
      <w:pPr>
        <w:numPr>
          <w:ilvl w:val="1"/>
          <w:numId w:val="15"/>
        </w:numPr>
        <w:contextualSpacing/>
        <w:jc w:val="both"/>
      </w:pPr>
      <w:r w:rsidRPr="00FB685C">
        <w:t>Izejmateriālu un detaļu prasības:</w:t>
      </w:r>
    </w:p>
    <w:p w:rsidR="00FB685C" w:rsidRPr="00FB685C" w:rsidRDefault="00FB685C" w:rsidP="00671651">
      <w:pPr>
        <w:numPr>
          <w:ilvl w:val="2"/>
          <w:numId w:val="15"/>
        </w:numPr>
        <w:contextualSpacing/>
        <w:jc w:val="both"/>
      </w:pPr>
      <w:proofErr w:type="spellStart"/>
      <w:r w:rsidRPr="00FB685C">
        <w:rPr>
          <w:lang w:eastAsia="lv-LV"/>
        </w:rPr>
        <w:t>Pusbumba</w:t>
      </w:r>
      <w:r w:rsidRPr="00FB685C">
        <w:t>-</w:t>
      </w:r>
      <w:proofErr w:type="spellEnd"/>
      <w:r w:rsidRPr="00FB685C">
        <w:t xml:space="preserve"> </w:t>
      </w:r>
      <w:r w:rsidRPr="00FB685C">
        <w:rPr>
          <w:lang w:eastAsia="lv-LV"/>
        </w:rPr>
        <w:t>pārstrādātas gumijas granulas;</w:t>
      </w:r>
    </w:p>
    <w:p w:rsidR="00FB685C" w:rsidRPr="00FB685C" w:rsidRDefault="00FB685C" w:rsidP="00671651">
      <w:pPr>
        <w:numPr>
          <w:ilvl w:val="2"/>
          <w:numId w:val="15"/>
        </w:numPr>
        <w:contextualSpacing/>
        <w:jc w:val="both"/>
      </w:pPr>
      <w:r w:rsidRPr="00FB685C">
        <w:rPr>
          <w:lang w:eastAsia="lv-LV"/>
        </w:rPr>
        <w:lastRenderedPageBreak/>
        <w:t>Iekārtai jābūt ierokamai un stiprināmai zemē ar speciālu apakšzemes enkuru;</w:t>
      </w:r>
    </w:p>
    <w:p w:rsidR="00FB685C" w:rsidRDefault="00FB685C" w:rsidP="00671651">
      <w:pPr>
        <w:numPr>
          <w:ilvl w:val="2"/>
          <w:numId w:val="15"/>
        </w:numPr>
        <w:ind w:left="1418" w:hanging="709"/>
        <w:contextualSpacing/>
        <w:jc w:val="both"/>
        <w:rPr>
          <w:i/>
        </w:rPr>
      </w:pPr>
      <w:r w:rsidRPr="00B544E4">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B544E4" w:rsidRPr="00B544E4" w:rsidRDefault="00B544E4" w:rsidP="00B544E4">
      <w:pPr>
        <w:ind w:left="1418"/>
        <w:contextualSpacing/>
        <w:jc w:val="both"/>
        <w:rPr>
          <w:i/>
        </w:rPr>
      </w:pPr>
    </w:p>
    <w:p w:rsidR="00FB685C" w:rsidRPr="00FB685C" w:rsidRDefault="00FB685C" w:rsidP="00671651">
      <w:pPr>
        <w:numPr>
          <w:ilvl w:val="0"/>
          <w:numId w:val="15"/>
        </w:numPr>
        <w:jc w:val="both"/>
        <w:rPr>
          <w:b/>
        </w:rPr>
      </w:pPr>
      <w:r w:rsidRPr="00FB685C">
        <w:rPr>
          <w:b/>
        </w:rPr>
        <w:t xml:space="preserve">Rotaļu </w:t>
      </w:r>
      <w:proofErr w:type="spellStart"/>
      <w:r w:rsidRPr="00FB685C">
        <w:rPr>
          <w:b/>
        </w:rPr>
        <w:t>pusbumba</w:t>
      </w:r>
      <w:proofErr w:type="spellEnd"/>
      <w:r w:rsidRPr="00FB685C">
        <w:rPr>
          <w:b/>
        </w:rPr>
        <w:t xml:space="preserve"> – zaļa ( 1 gab.)</w:t>
      </w:r>
    </w:p>
    <w:p w:rsidR="00FB685C" w:rsidRPr="00FB685C" w:rsidRDefault="00FB685C" w:rsidP="00671651">
      <w:pPr>
        <w:numPr>
          <w:ilvl w:val="1"/>
          <w:numId w:val="15"/>
        </w:numPr>
        <w:jc w:val="both"/>
      </w:pPr>
      <w:r w:rsidRPr="00FB685C">
        <w:t xml:space="preserve">Apraksts- </w:t>
      </w:r>
      <w:proofErr w:type="spellStart"/>
      <w:r w:rsidRPr="00FB685C">
        <w:t>pusbumba</w:t>
      </w:r>
      <w:proofErr w:type="spellEnd"/>
      <w:r w:rsidRPr="00FB685C">
        <w:t xml:space="preserve"> līdzsvaram, rotaļām, sēdēšanai, lēkāšanai pa to;</w:t>
      </w:r>
    </w:p>
    <w:p w:rsidR="00FB685C" w:rsidRPr="00FB685C" w:rsidRDefault="00FB685C" w:rsidP="00671651">
      <w:pPr>
        <w:numPr>
          <w:ilvl w:val="1"/>
          <w:numId w:val="15"/>
        </w:numPr>
        <w:contextualSpacing/>
        <w:jc w:val="both"/>
      </w:pPr>
      <w:r w:rsidRPr="00FB685C">
        <w:t>Izmēri (d, mm): 500 mm;</w:t>
      </w:r>
    </w:p>
    <w:p w:rsidR="00FB685C" w:rsidRPr="00FB685C" w:rsidRDefault="00FB685C" w:rsidP="00671651">
      <w:pPr>
        <w:numPr>
          <w:ilvl w:val="1"/>
          <w:numId w:val="15"/>
        </w:numPr>
        <w:contextualSpacing/>
        <w:jc w:val="both"/>
      </w:pPr>
      <w:r w:rsidRPr="00FB685C">
        <w:t>Izejmateriālu un detaļu prasības:</w:t>
      </w:r>
    </w:p>
    <w:p w:rsidR="00FB685C" w:rsidRPr="00FB685C" w:rsidRDefault="00FB685C" w:rsidP="00671651">
      <w:pPr>
        <w:numPr>
          <w:ilvl w:val="2"/>
          <w:numId w:val="15"/>
        </w:numPr>
        <w:contextualSpacing/>
        <w:jc w:val="both"/>
      </w:pPr>
      <w:proofErr w:type="spellStart"/>
      <w:r w:rsidRPr="00FB685C">
        <w:rPr>
          <w:lang w:eastAsia="lv-LV"/>
        </w:rPr>
        <w:t>Pusbumba</w:t>
      </w:r>
      <w:r w:rsidRPr="00FB685C">
        <w:t>-</w:t>
      </w:r>
      <w:proofErr w:type="spellEnd"/>
      <w:r w:rsidRPr="00FB685C">
        <w:t xml:space="preserve"> </w:t>
      </w:r>
      <w:r w:rsidRPr="00FB685C">
        <w:rPr>
          <w:lang w:eastAsia="lv-LV"/>
        </w:rPr>
        <w:t>pārstrādātas gumijas granulas;</w:t>
      </w:r>
    </w:p>
    <w:p w:rsidR="00FB685C" w:rsidRPr="00FB685C" w:rsidRDefault="00FB685C" w:rsidP="00671651">
      <w:pPr>
        <w:numPr>
          <w:ilvl w:val="2"/>
          <w:numId w:val="15"/>
        </w:numPr>
        <w:contextualSpacing/>
        <w:jc w:val="both"/>
      </w:pPr>
      <w:r w:rsidRPr="00FB685C">
        <w:rPr>
          <w:lang w:eastAsia="lv-LV"/>
        </w:rPr>
        <w:t>Iekārtai jābūt ierokamai un stiprināmai zemē ar speciālu apakšzemes enkuru;</w:t>
      </w:r>
    </w:p>
    <w:p w:rsidR="00FB685C" w:rsidRPr="00B544E4" w:rsidRDefault="00FB685C" w:rsidP="00671651">
      <w:pPr>
        <w:numPr>
          <w:ilvl w:val="2"/>
          <w:numId w:val="15"/>
        </w:numPr>
        <w:ind w:left="1418" w:hanging="709"/>
        <w:contextualSpacing/>
        <w:jc w:val="both"/>
        <w:rPr>
          <w:i/>
        </w:rPr>
      </w:pPr>
      <w:r w:rsidRPr="00B544E4">
        <w:rPr>
          <w:i/>
        </w:rPr>
        <w:t>Piedāvājumā jāiekļauj neatkarīgas sertificēšanas institūcijas piešķirts sertifikāts rotaļu ierīču ražotājam par rotaļu ierīces atbilstību standartam EN 1176 (standarts par rotaļu ierīču aprīkojuma drošību), TÜV vai līdzvērtīgas organizācijas sertifikāta apliecināta kopija rotaļu iekārtai, sertifikātā jābūt norādītam iekārtas kodam.</w:t>
      </w:r>
    </w:p>
    <w:p w:rsidR="00FB685C" w:rsidRPr="00FB685C" w:rsidRDefault="00FB685C" w:rsidP="00FB685C">
      <w:pPr>
        <w:pStyle w:val="ListParagraph"/>
        <w:ind w:left="1429"/>
        <w:jc w:val="both"/>
        <w:rPr>
          <w:rFonts w:ascii="Times New Roman" w:hAnsi="Times New Roman"/>
        </w:rPr>
      </w:pPr>
    </w:p>
    <w:p w:rsidR="00FB685C" w:rsidRPr="00B544E4" w:rsidRDefault="00FB685C" w:rsidP="00671651">
      <w:pPr>
        <w:pStyle w:val="ListParagraph"/>
        <w:numPr>
          <w:ilvl w:val="0"/>
          <w:numId w:val="22"/>
        </w:numPr>
        <w:spacing w:after="160" w:line="259" w:lineRule="auto"/>
        <w:rPr>
          <w:rFonts w:ascii="Times New Roman" w:hAnsi="Times New Roman"/>
          <w:b/>
          <w:u w:val="single"/>
        </w:rPr>
      </w:pPr>
      <w:r w:rsidRPr="00FB685C">
        <w:rPr>
          <w:rFonts w:ascii="Times New Roman" w:hAnsi="Times New Roman"/>
          <w:b/>
          <w:u w:val="single"/>
        </w:rPr>
        <w:t>Parka un labiekārtojuma elementi</w:t>
      </w:r>
    </w:p>
    <w:p w:rsidR="00FB685C" w:rsidRPr="00FB685C" w:rsidRDefault="00FB685C" w:rsidP="00671651">
      <w:pPr>
        <w:numPr>
          <w:ilvl w:val="0"/>
          <w:numId w:val="15"/>
        </w:numPr>
        <w:contextualSpacing/>
        <w:jc w:val="both"/>
        <w:rPr>
          <w:b/>
        </w:rPr>
      </w:pPr>
      <w:r w:rsidRPr="00FB685C">
        <w:rPr>
          <w:b/>
        </w:rPr>
        <w:t xml:space="preserve">Informācijas stends (4 gab.) </w:t>
      </w:r>
    </w:p>
    <w:p w:rsidR="00FB685C" w:rsidRPr="00FB685C" w:rsidRDefault="00FB685C" w:rsidP="00671651">
      <w:pPr>
        <w:numPr>
          <w:ilvl w:val="1"/>
          <w:numId w:val="15"/>
        </w:numPr>
        <w:contextualSpacing/>
        <w:jc w:val="both"/>
      </w:pPr>
      <w:r w:rsidRPr="00FB685C">
        <w:t>Izmēri (garums x platums x augstums, mm): 900x60x1800mm</w:t>
      </w:r>
    </w:p>
    <w:p w:rsidR="00FB685C" w:rsidRPr="00FB685C" w:rsidRDefault="00FB685C" w:rsidP="00671651">
      <w:pPr>
        <w:numPr>
          <w:ilvl w:val="1"/>
          <w:numId w:val="15"/>
        </w:numPr>
        <w:contextualSpacing/>
        <w:jc w:val="both"/>
      </w:pPr>
      <w:r w:rsidRPr="00FB685C">
        <w:t>Izejmateriālu un detaļu prasības: Kvadrātveida informatīvs stends, novietots uz metāla kājām; planšete- finieris;</w:t>
      </w:r>
    </w:p>
    <w:p w:rsidR="00FB685C" w:rsidRPr="00FB685C" w:rsidRDefault="00FB685C" w:rsidP="00671651">
      <w:pPr>
        <w:numPr>
          <w:ilvl w:val="1"/>
          <w:numId w:val="15"/>
        </w:numPr>
        <w:contextualSpacing/>
        <w:jc w:val="both"/>
      </w:pPr>
      <w:r w:rsidRPr="00FB685C">
        <w:t>Jāparedz informācijas stenda maketa izveide un drukas darbi, kā arī pret grafiti pārklājums. Pirms informācijas zīmes izgatavošanas, tās makets un informācija jāsaskaņo ar Pasūtītāju.</w:t>
      </w:r>
    </w:p>
    <w:p w:rsidR="002D4A72" w:rsidRDefault="002D4A72" w:rsidP="00FB685C">
      <w:pPr>
        <w:contextualSpacing/>
        <w:jc w:val="both"/>
      </w:pPr>
    </w:p>
    <w:p w:rsidR="00AC0C61" w:rsidRPr="00FB685C" w:rsidRDefault="00AC0C61" w:rsidP="00FB685C">
      <w:pPr>
        <w:contextualSpacing/>
        <w:jc w:val="both"/>
      </w:pPr>
    </w:p>
    <w:p w:rsidR="00FB685C" w:rsidRPr="00FB685C" w:rsidRDefault="00FB685C" w:rsidP="00671651">
      <w:pPr>
        <w:pStyle w:val="ListParagraph"/>
        <w:numPr>
          <w:ilvl w:val="0"/>
          <w:numId w:val="22"/>
        </w:numPr>
        <w:spacing w:after="0" w:line="240" w:lineRule="auto"/>
        <w:ind w:left="567" w:hanging="567"/>
        <w:rPr>
          <w:rFonts w:ascii="Times New Roman" w:hAnsi="Times New Roman"/>
          <w:b/>
          <w:u w:val="single"/>
        </w:rPr>
      </w:pPr>
      <w:r w:rsidRPr="00FB685C">
        <w:rPr>
          <w:rFonts w:ascii="Times New Roman" w:hAnsi="Times New Roman"/>
          <w:b/>
          <w:u w:val="single"/>
        </w:rPr>
        <w:t>Individuāli izbūvējami labiekārtojuma un reljefa elementi</w:t>
      </w:r>
    </w:p>
    <w:p w:rsidR="00FB685C" w:rsidRPr="00FB685C" w:rsidRDefault="00FB685C" w:rsidP="00FB685C">
      <w:pPr>
        <w:ind w:left="1440"/>
        <w:contextualSpacing/>
        <w:rPr>
          <w:b/>
          <w:u w:val="single"/>
        </w:rPr>
      </w:pPr>
    </w:p>
    <w:p w:rsidR="00FB685C" w:rsidRPr="00FB685C" w:rsidRDefault="00AC0C61" w:rsidP="00FB685C">
      <w:pPr>
        <w:contextualSpacing/>
        <w:jc w:val="both"/>
        <w:rPr>
          <w:b/>
          <w:u w:val="single"/>
        </w:rPr>
      </w:pPr>
      <w:r>
        <w:rPr>
          <w:b/>
          <w:u w:val="single"/>
        </w:rPr>
        <w:t>Reljefa kalniņu izveide:</w:t>
      </w:r>
      <w:r w:rsidR="00FB685C" w:rsidRPr="00FB685C">
        <w:rPr>
          <w:b/>
          <w:u w:val="single"/>
        </w:rPr>
        <w:t xml:space="preserve"> </w:t>
      </w:r>
    </w:p>
    <w:p w:rsidR="00FB685C" w:rsidRPr="00FB685C" w:rsidRDefault="00FB685C" w:rsidP="00FB685C">
      <w:pPr>
        <w:contextualSpacing/>
        <w:jc w:val="both"/>
        <w:rPr>
          <w:b/>
          <w:u w:val="single"/>
        </w:rPr>
      </w:pPr>
    </w:p>
    <w:p w:rsidR="00FB685C" w:rsidRPr="00FB685C" w:rsidRDefault="00FB685C" w:rsidP="00FB685C">
      <w:pPr>
        <w:jc w:val="both"/>
        <w:rPr>
          <w:b/>
        </w:rPr>
      </w:pPr>
      <w:r w:rsidRPr="00FB685C">
        <w:rPr>
          <w:b/>
        </w:rPr>
        <w:t>1. Reljefa kalniņš A</w:t>
      </w:r>
    </w:p>
    <w:p w:rsidR="00FB685C" w:rsidRPr="00FB685C" w:rsidRDefault="00FB685C" w:rsidP="00FB685C">
      <w:pPr>
        <w:jc w:val="both"/>
      </w:pPr>
      <w:r w:rsidRPr="00FB685C">
        <w:t xml:space="preserve">Reljefa kalniņš (h2m/ platība 23x17m) </w:t>
      </w:r>
    </w:p>
    <w:p w:rsidR="00FB685C" w:rsidRPr="00FB685C" w:rsidRDefault="00FB685C" w:rsidP="00FB685C">
      <w:pPr>
        <w:jc w:val="both"/>
      </w:pPr>
      <w:r w:rsidRPr="00FB685C">
        <w:t xml:space="preserve">PAMATNE: 292m2 </w:t>
      </w:r>
    </w:p>
    <w:p w:rsidR="00FB685C" w:rsidRPr="00FB685C" w:rsidRDefault="00FB685C" w:rsidP="00FB685C">
      <w:pPr>
        <w:jc w:val="both"/>
      </w:pPr>
      <w:r w:rsidRPr="00FB685C">
        <w:t xml:space="preserve">VIRSMAS LAUKUMS: 370m2 </w:t>
      </w:r>
    </w:p>
    <w:p w:rsidR="00FB685C" w:rsidRPr="00FB685C" w:rsidRDefault="00FB685C" w:rsidP="00FB685C">
      <w:pPr>
        <w:jc w:val="both"/>
      </w:pPr>
      <w:r w:rsidRPr="00FB685C">
        <w:t xml:space="preserve">Reljefa kalniņš jāveido ar stingru un izturīgu pamatni, virskārta nosedzama </w:t>
      </w:r>
      <w:r w:rsidRPr="00A64124">
        <w:t xml:space="preserve">ar </w:t>
      </w:r>
      <w:r w:rsidRPr="00FB685C">
        <w:t>EPDM gumijas segumu. Kalns paredzēts intensīvai lietošanai, tam jābūt atbilstoši nostiprinātam aktīvai cilvēku plūsmai.</w:t>
      </w:r>
    </w:p>
    <w:p w:rsidR="00FB685C" w:rsidRPr="00FB685C" w:rsidRDefault="00FB685C" w:rsidP="00FB685C">
      <w:pPr>
        <w:jc w:val="both"/>
      </w:pPr>
    </w:p>
    <w:p w:rsidR="00FB685C" w:rsidRPr="00FB685C" w:rsidRDefault="00FB685C" w:rsidP="00FB685C">
      <w:pPr>
        <w:jc w:val="both"/>
      </w:pPr>
      <w:r w:rsidRPr="00FB685C">
        <w:t>Reljefa kalniņā izbūvējamie papildus individuāli izgatavojamie elementi –</w:t>
      </w:r>
    </w:p>
    <w:p w:rsidR="00FB685C" w:rsidRPr="00FB685C" w:rsidRDefault="00FB685C" w:rsidP="00671651">
      <w:pPr>
        <w:pStyle w:val="ListParagraph"/>
        <w:numPr>
          <w:ilvl w:val="0"/>
          <w:numId w:val="17"/>
        </w:numPr>
        <w:spacing w:after="0" w:line="240" w:lineRule="auto"/>
        <w:jc w:val="both"/>
        <w:rPr>
          <w:rFonts w:ascii="Times New Roman" w:hAnsi="Times New Roman"/>
        </w:rPr>
      </w:pPr>
      <w:r w:rsidRPr="00FB685C">
        <w:rPr>
          <w:rFonts w:ascii="Times New Roman" w:hAnsi="Times New Roman"/>
        </w:rPr>
        <w:t>slīdkalniņš uz paaugstinājuma ar daļēji noslēgtu slīdkalniņa jumtu, daļā no kalniņa (vai visā tā garumā) veidojot tuneli. Slīdkalniņš paredzēts izvietošanai uz h=3m augstuma, slidkalniņa sākumposmā jāizbūvē speciāls koka vai metāla paaugstinājums (augstums-1m) - 1 gab.</w:t>
      </w:r>
    </w:p>
    <w:p w:rsidR="00FB685C" w:rsidRPr="00FB685C" w:rsidRDefault="00FB685C" w:rsidP="00671651">
      <w:pPr>
        <w:pStyle w:val="ListParagraph"/>
        <w:numPr>
          <w:ilvl w:val="0"/>
          <w:numId w:val="17"/>
        </w:numPr>
        <w:spacing w:after="0" w:line="240" w:lineRule="auto"/>
        <w:jc w:val="both"/>
        <w:rPr>
          <w:rFonts w:ascii="Times New Roman" w:hAnsi="Times New Roman"/>
        </w:rPr>
      </w:pPr>
      <w:r w:rsidRPr="00FB685C">
        <w:rPr>
          <w:rFonts w:ascii="Times New Roman" w:hAnsi="Times New Roman"/>
        </w:rPr>
        <w:t>slīdkalniņš (liekts) h=2m. Slīdkalniņš ar liektu (iekļaujot pagriezienu) šļūkšanas virsmas formu – 1 gab.</w:t>
      </w:r>
    </w:p>
    <w:p w:rsidR="00FB685C" w:rsidRPr="00FB685C" w:rsidRDefault="00FB685C" w:rsidP="00671651">
      <w:pPr>
        <w:pStyle w:val="ListParagraph"/>
        <w:numPr>
          <w:ilvl w:val="0"/>
          <w:numId w:val="17"/>
        </w:numPr>
        <w:spacing w:after="0" w:line="240" w:lineRule="auto"/>
        <w:jc w:val="both"/>
        <w:rPr>
          <w:rFonts w:ascii="Times New Roman" w:hAnsi="Times New Roman"/>
        </w:rPr>
      </w:pPr>
      <w:r w:rsidRPr="00FB685C">
        <w:rPr>
          <w:rFonts w:ascii="Times New Roman" w:hAnsi="Times New Roman"/>
        </w:rPr>
        <w:t xml:space="preserve">nerūsoša tērauda slīdkalniņš, h=2m – 1 gab. </w:t>
      </w:r>
    </w:p>
    <w:p w:rsidR="00FB685C" w:rsidRPr="00FB685C" w:rsidRDefault="00FB685C" w:rsidP="00671651">
      <w:pPr>
        <w:pStyle w:val="ListParagraph"/>
        <w:numPr>
          <w:ilvl w:val="0"/>
          <w:numId w:val="17"/>
        </w:numPr>
        <w:spacing w:after="0" w:line="240" w:lineRule="auto"/>
        <w:jc w:val="both"/>
        <w:rPr>
          <w:rFonts w:ascii="Times New Roman" w:hAnsi="Times New Roman"/>
        </w:rPr>
      </w:pPr>
      <w:r w:rsidRPr="00FB685C">
        <w:rPr>
          <w:rFonts w:ascii="Times New Roman" w:hAnsi="Times New Roman"/>
        </w:rPr>
        <w:t xml:space="preserve">kāpšanas aizķeru siena ar vismaz 13 kāpšanas aizķerēm. Aizķerēm jābūt tematiskā formā, ar burtu un ciparu tematiku. Izmaksās jāparedz gan aizķeru izveide, gan betonētas pamatnes izbūve - 3 </w:t>
      </w:r>
      <w:proofErr w:type="spellStart"/>
      <w:r w:rsidRPr="00FB685C">
        <w:rPr>
          <w:rFonts w:ascii="Times New Roman" w:hAnsi="Times New Roman"/>
        </w:rPr>
        <w:t>kompl</w:t>
      </w:r>
      <w:proofErr w:type="spellEnd"/>
      <w:r w:rsidRPr="00FB685C">
        <w:rPr>
          <w:rFonts w:ascii="Times New Roman" w:hAnsi="Times New Roman"/>
        </w:rPr>
        <w:t>.</w:t>
      </w:r>
    </w:p>
    <w:p w:rsidR="00FB685C" w:rsidRPr="00FB685C" w:rsidRDefault="00FB685C" w:rsidP="00671651">
      <w:pPr>
        <w:pStyle w:val="ListParagraph"/>
        <w:numPr>
          <w:ilvl w:val="0"/>
          <w:numId w:val="17"/>
        </w:numPr>
        <w:spacing w:after="0" w:line="240" w:lineRule="auto"/>
        <w:rPr>
          <w:rFonts w:ascii="Times New Roman" w:hAnsi="Times New Roman"/>
        </w:rPr>
      </w:pPr>
      <w:r w:rsidRPr="00FB685C">
        <w:rPr>
          <w:rFonts w:ascii="Times New Roman" w:hAnsi="Times New Roman"/>
        </w:rPr>
        <w:t xml:space="preserve">kāpšanas virve 3m (stiprinās un tiek iebetonēta 3 punktos, katra posma garums1,5m). Poliamīda virve ar tērauda šķiedrām - 3 gab. </w:t>
      </w:r>
    </w:p>
    <w:p w:rsidR="00FB685C" w:rsidRPr="00FB685C" w:rsidRDefault="00FB685C" w:rsidP="00671651">
      <w:pPr>
        <w:pStyle w:val="ListParagraph"/>
        <w:numPr>
          <w:ilvl w:val="0"/>
          <w:numId w:val="17"/>
        </w:numPr>
        <w:spacing w:after="0" w:line="240" w:lineRule="auto"/>
        <w:jc w:val="both"/>
        <w:rPr>
          <w:rFonts w:ascii="Times New Roman" w:hAnsi="Times New Roman"/>
        </w:rPr>
      </w:pPr>
      <w:r w:rsidRPr="00FB685C">
        <w:rPr>
          <w:rFonts w:ascii="Times New Roman" w:hAnsi="Times New Roman"/>
        </w:rPr>
        <w:t xml:space="preserve">kāpšanas virve 1,5m (stiprinās 2 punktos). Poliamīda virve ar tērauda šķiedrām, virvē iestrādāti vismaz 5 plastmasas kāpšļi. Virve iebetonējama abos galos – 1 gab. </w:t>
      </w:r>
    </w:p>
    <w:p w:rsidR="00FB685C" w:rsidRPr="00FB685C" w:rsidRDefault="00FB685C" w:rsidP="00671651">
      <w:pPr>
        <w:pStyle w:val="ListParagraph"/>
        <w:numPr>
          <w:ilvl w:val="0"/>
          <w:numId w:val="17"/>
        </w:numPr>
        <w:spacing w:after="0" w:line="240" w:lineRule="auto"/>
        <w:jc w:val="both"/>
        <w:rPr>
          <w:rFonts w:ascii="Times New Roman" w:hAnsi="Times New Roman"/>
        </w:rPr>
      </w:pPr>
      <w:r w:rsidRPr="00FB685C">
        <w:rPr>
          <w:rFonts w:ascii="Times New Roman" w:hAnsi="Times New Roman"/>
        </w:rPr>
        <w:t xml:space="preserve">kāpšanas virve 6m (stiprinās un tiek iebetonēta 3 punktos, posma garums 3m). Poliamīda virve ar tērauda šķiedrām – 1 gab. </w:t>
      </w:r>
    </w:p>
    <w:p w:rsidR="00FB685C" w:rsidRPr="00FB685C" w:rsidRDefault="00FB685C" w:rsidP="00671651">
      <w:pPr>
        <w:pStyle w:val="ListParagraph"/>
        <w:numPr>
          <w:ilvl w:val="0"/>
          <w:numId w:val="17"/>
        </w:numPr>
        <w:spacing w:after="0" w:line="240" w:lineRule="auto"/>
        <w:jc w:val="both"/>
        <w:rPr>
          <w:rFonts w:ascii="Times New Roman" w:hAnsi="Times New Roman"/>
        </w:rPr>
      </w:pPr>
      <w:r w:rsidRPr="00FB685C">
        <w:rPr>
          <w:rFonts w:ascii="Times New Roman" w:hAnsi="Times New Roman"/>
        </w:rPr>
        <w:lastRenderedPageBreak/>
        <w:t xml:space="preserve">kāpšanas virve 4m (stiprinās un tiek iebetonēta 3 punktos, posma garums 2m). Poliamīda virve ar tērauda šķiedrām, virvē iestrādāti vismaz 5 plastmasas kāpšļi - 1 gab. </w:t>
      </w:r>
    </w:p>
    <w:p w:rsidR="00FB685C" w:rsidRPr="00FB685C" w:rsidRDefault="00FB685C" w:rsidP="00671651">
      <w:pPr>
        <w:pStyle w:val="ListParagraph"/>
        <w:numPr>
          <w:ilvl w:val="0"/>
          <w:numId w:val="17"/>
        </w:numPr>
        <w:spacing w:after="0" w:line="240" w:lineRule="auto"/>
        <w:jc w:val="both"/>
        <w:rPr>
          <w:rFonts w:ascii="Times New Roman" w:hAnsi="Times New Roman"/>
        </w:rPr>
      </w:pPr>
      <w:r w:rsidRPr="00FB685C">
        <w:rPr>
          <w:rFonts w:ascii="Times New Roman" w:hAnsi="Times New Roman"/>
        </w:rPr>
        <w:t xml:space="preserve">kāpšanas tīklu sistēma ar metāla pamata konstrukciju. Izmērs - 4.75m x 2m (tīklu šūnas 0.25m x 0.25m). Poliamīda virves ar tērauda </w:t>
      </w:r>
      <w:proofErr w:type="spellStart"/>
      <w:r w:rsidRPr="00FB685C">
        <w:rPr>
          <w:rFonts w:ascii="Times New Roman" w:hAnsi="Times New Roman"/>
        </w:rPr>
        <w:t>armējuma</w:t>
      </w:r>
      <w:proofErr w:type="spellEnd"/>
      <w:r w:rsidRPr="00FB685C">
        <w:rPr>
          <w:rFonts w:ascii="Times New Roman" w:hAnsi="Times New Roman"/>
        </w:rPr>
        <w:t xml:space="preserve"> šķiedrām, kas nostiprinātas uz 6 nerūsējoša tērauda balsta stabiem, izvietota slīpi reljefā. Tīkls iekarināts metāla stabos - 1 komplekts </w:t>
      </w:r>
    </w:p>
    <w:p w:rsidR="00FB685C" w:rsidRPr="00FB685C" w:rsidRDefault="00FB685C" w:rsidP="00671651">
      <w:pPr>
        <w:pStyle w:val="ListParagraph"/>
        <w:numPr>
          <w:ilvl w:val="0"/>
          <w:numId w:val="17"/>
        </w:numPr>
        <w:spacing w:after="0" w:line="240" w:lineRule="auto"/>
        <w:jc w:val="both"/>
        <w:rPr>
          <w:rFonts w:ascii="Times New Roman" w:hAnsi="Times New Roman"/>
        </w:rPr>
      </w:pPr>
      <w:r w:rsidRPr="00FB685C">
        <w:rPr>
          <w:rFonts w:ascii="Times New Roman" w:hAnsi="Times New Roman"/>
        </w:rPr>
        <w:t xml:space="preserve">koka pakāpienu izbūve reljefā. Kvadrātveida koka pakāpieni no Robīnijas koka, nostiprināti zemē ar speciāli izveidotiem apakšzemes stiprinājumiem. Kokam jābūt no Robīnijas bez </w:t>
      </w:r>
      <w:proofErr w:type="spellStart"/>
      <w:r w:rsidRPr="00FB685C">
        <w:rPr>
          <w:rFonts w:ascii="Times New Roman" w:hAnsi="Times New Roman"/>
        </w:rPr>
        <w:t>impregnācijas</w:t>
      </w:r>
      <w:proofErr w:type="spellEnd"/>
      <w:r w:rsidRPr="00FB685C">
        <w:rPr>
          <w:rFonts w:ascii="Times New Roman" w:hAnsi="Times New Roman"/>
        </w:rPr>
        <w:t xml:space="preserve"> vai citas apstrādes, lai to var izmantot tiešā saskarē ar zemi. Katra pakāpiena izmērs 150x500x150 mm. Pakāpienu skaits - 13gab.</w:t>
      </w:r>
    </w:p>
    <w:p w:rsidR="00FB685C" w:rsidRPr="00FB685C" w:rsidRDefault="00FB685C" w:rsidP="00FB685C">
      <w:pPr>
        <w:jc w:val="both"/>
      </w:pPr>
    </w:p>
    <w:p w:rsidR="00FB685C" w:rsidRPr="00FB685C" w:rsidRDefault="00FB685C" w:rsidP="00FB685C">
      <w:pPr>
        <w:jc w:val="both"/>
      </w:pPr>
      <w:r w:rsidRPr="00FB685C">
        <w:rPr>
          <w:b/>
        </w:rPr>
        <w:t>2. Reljefa kalniņš B</w:t>
      </w:r>
    </w:p>
    <w:p w:rsidR="00FB685C" w:rsidRPr="00FB685C" w:rsidRDefault="00FB685C" w:rsidP="00FB685C">
      <w:pPr>
        <w:contextualSpacing/>
        <w:jc w:val="both"/>
      </w:pPr>
      <w:r w:rsidRPr="00FB685C">
        <w:t xml:space="preserve">Reljefa kalniņš (h 1.25m/3.4x5m) </w:t>
      </w:r>
    </w:p>
    <w:p w:rsidR="00FB685C" w:rsidRPr="00FB685C" w:rsidRDefault="00FB685C" w:rsidP="00FB685C">
      <w:pPr>
        <w:contextualSpacing/>
        <w:jc w:val="both"/>
      </w:pPr>
      <w:r w:rsidRPr="00FB685C">
        <w:t xml:space="preserve">PAMATNE: 14.5m2 </w:t>
      </w:r>
    </w:p>
    <w:p w:rsidR="00FB685C" w:rsidRPr="00FB685C" w:rsidRDefault="00FB685C" w:rsidP="00FB685C">
      <w:pPr>
        <w:contextualSpacing/>
        <w:jc w:val="both"/>
      </w:pPr>
      <w:r w:rsidRPr="00FB685C">
        <w:t xml:space="preserve">VIRSMAS LAUKUMS: 26.1m2 </w:t>
      </w:r>
    </w:p>
    <w:p w:rsidR="00FB685C" w:rsidRPr="00FB685C" w:rsidRDefault="00FB685C" w:rsidP="00FB685C">
      <w:pPr>
        <w:jc w:val="both"/>
      </w:pPr>
      <w:r w:rsidRPr="00FB685C">
        <w:t xml:space="preserve">Reljefa kalniņš jāveido ar stingru un izturīgu pamatni, virskārta </w:t>
      </w:r>
      <w:r w:rsidRPr="00A64124">
        <w:t>nosedzama ar EPDM</w:t>
      </w:r>
      <w:r w:rsidRPr="00FB685C">
        <w:t xml:space="preserve"> gumijas segumu. Kalns paredzēts intensīvai lietošanai, tam jābūt atbilstoši nostiprinātam aktīvai cilvēku plūsmai.</w:t>
      </w:r>
    </w:p>
    <w:p w:rsidR="00FB685C" w:rsidRPr="00FB685C" w:rsidRDefault="00FB685C" w:rsidP="00FB685C">
      <w:pPr>
        <w:jc w:val="both"/>
      </w:pPr>
    </w:p>
    <w:p w:rsidR="00FB685C" w:rsidRPr="00FB685C" w:rsidRDefault="00FB685C" w:rsidP="00FB685C">
      <w:pPr>
        <w:jc w:val="both"/>
      </w:pPr>
      <w:r w:rsidRPr="00FB685C">
        <w:t>Reljefa kalniņā izbūvējamie papildus individuāli izgatavojamie elementi –</w:t>
      </w:r>
    </w:p>
    <w:p w:rsidR="00FB685C" w:rsidRPr="00FB685C" w:rsidRDefault="00FB685C" w:rsidP="00671651">
      <w:pPr>
        <w:pStyle w:val="ListParagraph"/>
        <w:numPr>
          <w:ilvl w:val="0"/>
          <w:numId w:val="18"/>
        </w:numPr>
        <w:spacing w:after="0" w:line="240" w:lineRule="auto"/>
        <w:jc w:val="both"/>
        <w:rPr>
          <w:rFonts w:ascii="Times New Roman" w:hAnsi="Times New Roman"/>
        </w:rPr>
      </w:pPr>
      <w:r w:rsidRPr="00FB685C">
        <w:rPr>
          <w:rFonts w:ascii="Times New Roman" w:hAnsi="Times New Roman"/>
        </w:rPr>
        <w:t xml:space="preserve">Iebūvēts nerūsējoša tērauda tunelis (ar nerūsējoša tērauda apaļu gredzenu pa </w:t>
      </w:r>
      <w:proofErr w:type="spellStart"/>
      <w:r w:rsidRPr="00FB685C">
        <w:rPr>
          <w:rFonts w:ascii="Times New Roman" w:hAnsi="Times New Roman"/>
        </w:rPr>
        <w:t>trubas</w:t>
      </w:r>
      <w:proofErr w:type="spellEnd"/>
      <w:r w:rsidRPr="00FB685C">
        <w:rPr>
          <w:rFonts w:ascii="Times New Roman" w:hAnsi="Times New Roman"/>
        </w:rPr>
        <w:t xml:space="preserve"> perimetru abos galos) </w:t>
      </w:r>
      <w:proofErr w:type="spellStart"/>
      <w:r w:rsidRPr="00FB685C">
        <w:rPr>
          <w:rFonts w:ascii="Times New Roman" w:hAnsi="Times New Roman"/>
        </w:rPr>
        <w:t>diam</w:t>
      </w:r>
      <w:proofErr w:type="spellEnd"/>
      <w:r w:rsidRPr="00FB685C">
        <w:rPr>
          <w:rFonts w:ascii="Times New Roman" w:hAnsi="Times New Roman"/>
        </w:rPr>
        <w:t xml:space="preserve">. 80cm/ garums vismaz 3m – 1 gab. </w:t>
      </w:r>
    </w:p>
    <w:p w:rsidR="00FB685C" w:rsidRPr="00FB685C" w:rsidRDefault="00FB685C" w:rsidP="00671651">
      <w:pPr>
        <w:pStyle w:val="ListParagraph"/>
        <w:numPr>
          <w:ilvl w:val="0"/>
          <w:numId w:val="18"/>
        </w:numPr>
        <w:spacing w:after="0" w:line="240" w:lineRule="auto"/>
        <w:jc w:val="both"/>
        <w:rPr>
          <w:rFonts w:ascii="Times New Roman" w:hAnsi="Times New Roman"/>
        </w:rPr>
      </w:pPr>
      <w:r w:rsidRPr="00FB685C">
        <w:rPr>
          <w:rFonts w:ascii="Times New Roman" w:hAnsi="Times New Roman"/>
        </w:rPr>
        <w:t xml:space="preserve">kāpšanas virve 1,5m (stiprinās un tiek iebetonēta 2 punktos). Poliamīda virve ar tērauda šķiedrām, virvē iestrādāti vismaz 5 plastmasas kāpšļi – 1 gab. </w:t>
      </w:r>
    </w:p>
    <w:p w:rsidR="00FB685C" w:rsidRPr="00FB685C" w:rsidRDefault="00FB685C" w:rsidP="00671651">
      <w:pPr>
        <w:pStyle w:val="ListParagraph"/>
        <w:numPr>
          <w:ilvl w:val="0"/>
          <w:numId w:val="18"/>
        </w:numPr>
        <w:spacing w:after="0" w:line="240" w:lineRule="auto"/>
        <w:jc w:val="both"/>
        <w:rPr>
          <w:rFonts w:ascii="Times New Roman" w:hAnsi="Times New Roman"/>
        </w:rPr>
      </w:pPr>
      <w:r w:rsidRPr="00FB685C">
        <w:rPr>
          <w:rFonts w:ascii="Times New Roman" w:hAnsi="Times New Roman"/>
        </w:rPr>
        <w:t xml:space="preserve">kāpšanas aizķeru siena ar vismaz 13 kāpšanas aizķerēm. Aizķerēm jābūt tematiskā formā, ar džungļu vai dzīvnieku tematiku. Izmaksās jāparedz gan aizķeru izveide, gan betonētas pamatnes izbūve – 1 </w:t>
      </w:r>
      <w:proofErr w:type="spellStart"/>
      <w:r w:rsidRPr="00FB685C">
        <w:rPr>
          <w:rFonts w:ascii="Times New Roman" w:hAnsi="Times New Roman"/>
        </w:rPr>
        <w:t>kompl</w:t>
      </w:r>
      <w:proofErr w:type="spellEnd"/>
      <w:r w:rsidRPr="00FB685C">
        <w:rPr>
          <w:rFonts w:ascii="Times New Roman" w:hAnsi="Times New Roman"/>
        </w:rPr>
        <w:t>.</w:t>
      </w:r>
    </w:p>
    <w:p w:rsidR="002D4A72" w:rsidRPr="00FB685C" w:rsidRDefault="002D4A72" w:rsidP="00FB685C">
      <w:pPr>
        <w:contextualSpacing/>
        <w:jc w:val="both"/>
      </w:pPr>
    </w:p>
    <w:p w:rsidR="00FB685C" w:rsidRPr="00FB685C" w:rsidRDefault="00FB685C" w:rsidP="00FB685C">
      <w:pPr>
        <w:jc w:val="both"/>
      </w:pPr>
      <w:r w:rsidRPr="00FB685C">
        <w:rPr>
          <w:b/>
        </w:rPr>
        <w:t>3. Reljefa kalniņš C</w:t>
      </w:r>
    </w:p>
    <w:p w:rsidR="00FB685C" w:rsidRPr="00FB685C" w:rsidRDefault="00FB685C" w:rsidP="00FB685C">
      <w:pPr>
        <w:contextualSpacing/>
        <w:jc w:val="both"/>
      </w:pPr>
      <w:r w:rsidRPr="00FB685C">
        <w:t xml:space="preserve">Reljefa kalniņš (h1.25m/pamatnes laukums 3.4x5m) </w:t>
      </w:r>
    </w:p>
    <w:p w:rsidR="00FB685C" w:rsidRPr="00FB685C" w:rsidRDefault="00FB685C" w:rsidP="00FB685C">
      <w:pPr>
        <w:contextualSpacing/>
        <w:jc w:val="both"/>
      </w:pPr>
      <w:r w:rsidRPr="00FB685C">
        <w:t xml:space="preserve">PAMATNE: 14.5m2 </w:t>
      </w:r>
    </w:p>
    <w:p w:rsidR="00FB685C" w:rsidRPr="00FB685C" w:rsidRDefault="00FB685C" w:rsidP="00FB685C">
      <w:pPr>
        <w:contextualSpacing/>
        <w:jc w:val="both"/>
      </w:pPr>
      <w:r w:rsidRPr="00FB685C">
        <w:t xml:space="preserve">VIRSMAS LAUKUMS: 26.1m2 </w:t>
      </w:r>
    </w:p>
    <w:p w:rsidR="00FB685C" w:rsidRPr="00FB685C" w:rsidRDefault="00FB685C" w:rsidP="00FB685C">
      <w:pPr>
        <w:jc w:val="both"/>
      </w:pPr>
      <w:r w:rsidRPr="00FB685C">
        <w:t>Reljefa kalniņš jāveido ar stingru un izturīgu pamatni, virskārta nosedzama ar EPDM gumijas segumu. Kalns paredzēts intensīvai lietošanai, tam jābūt atbilstoši nostiprinātam aktīvai cilvēku plūsmai.</w:t>
      </w:r>
    </w:p>
    <w:p w:rsidR="00FB685C" w:rsidRPr="00FB685C" w:rsidRDefault="00FB685C" w:rsidP="00FB685C">
      <w:pPr>
        <w:jc w:val="both"/>
      </w:pPr>
    </w:p>
    <w:p w:rsidR="00FB685C" w:rsidRPr="00FB685C" w:rsidRDefault="00FB685C" w:rsidP="00FB685C">
      <w:pPr>
        <w:jc w:val="both"/>
      </w:pPr>
      <w:r w:rsidRPr="00FB685C">
        <w:t>Reljefa kalniņā izbūvējamie papildus indi</w:t>
      </w:r>
      <w:r w:rsidR="00B544E4">
        <w:t>viduāli izgatavojamie elementi :</w:t>
      </w:r>
    </w:p>
    <w:p w:rsidR="00FB685C" w:rsidRPr="00FB685C" w:rsidRDefault="00FB685C" w:rsidP="00671651">
      <w:pPr>
        <w:pStyle w:val="ListParagraph"/>
        <w:numPr>
          <w:ilvl w:val="0"/>
          <w:numId w:val="20"/>
        </w:numPr>
        <w:spacing w:after="0" w:line="240" w:lineRule="auto"/>
        <w:jc w:val="both"/>
        <w:rPr>
          <w:rFonts w:ascii="Times New Roman" w:hAnsi="Times New Roman"/>
        </w:rPr>
      </w:pPr>
      <w:r w:rsidRPr="00FB685C">
        <w:rPr>
          <w:rFonts w:ascii="Times New Roman" w:hAnsi="Times New Roman"/>
        </w:rPr>
        <w:t xml:space="preserve">Iebūvēts nerūsoša tērauda tunelis (ar nerūsoša tērauda apaļu gredzenu pa </w:t>
      </w:r>
      <w:proofErr w:type="spellStart"/>
      <w:r w:rsidRPr="00FB685C">
        <w:rPr>
          <w:rFonts w:ascii="Times New Roman" w:hAnsi="Times New Roman"/>
        </w:rPr>
        <w:t>trubas</w:t>
      </w:r>
      <w:proofErr w:type="spellEnd"/>
      <w:r w:rsidRPr="00FB685C">
        <w:rPr>
          <w:rFonts w:ascii="Times New Roman" w:hAnsi="Times New Roman"/>
        </w:rPr>
        <w:t xml:space="preserve"> perimetru abos galos) </w:t>
      </w:r>
      <w:proofErr w:type="spellStart"/>
      <w:r w:rsidRPr="00FB685C">
        <w:rPr>
          <w:rFonts w:ascii="Times New Roman" w:hAnsi="Times New Roman"/>
        </w:rPr>
        <w:t>diam</w:t>
      </w:r>
      <w:proofErr w:type="spellEnd"/>
      <w:r w:rsidRPr="00FB685C">
        <w:rPr>
          <w:rFonts w:ascii="Times New Roman" w:hAnsi="Times New Roman"/>
        </w:rPr>
        <w:t xml:space="preserve">. 80cm/ garums vismaz 3m – 1 gab. </w:t>
      </w:r>
    </w:p>
    <w:p w:rsidR="00FB685C" w:rsidRPr="00FB685C" w:rsidRDefault="00FB685C" w:rsidP="00671651">
      <w:pPr>
        <w:pStyle w:val="ListParagraph"/>
        <w:numPr>
          <w:ilvl w:val="0"/>
          <w:numId w:val="20"/>
        </w:numPr>
        <w:spacing w:after="0" w:line="240" w:lineRule="auto"/>
        <w:jc w:val="both"/>
        <w:rPr>
          <w:rFonts w:ascii="Times New Roman" w:hAnsi="Times New Roman"/>
        </w:rPr>
      </w:pPr>
      <w:r w:rsidRPr="00FB685C">
        <w:rPr>
          <w:rFonts w:ascii="Times New Roman" w:hAnsi="Times New Roman"/>
        </w:rPr>
        <w:t xml:space="preserve">kāpšanas virve 1,5m (stiprinās 2 punktos). Poliamīda virve ar tērauda šķiedrām, virvē iestrādāti vismaz 5 plastmasas kāpšļi. Virve iebetonējama abos galos – 1 gab. </w:t>
      </w:r>
    </w:p>
    <w:p w:rsidR="00FB685C" w:rsidRPr="00FB685C" w:rsidRDefault="00FB685C" w:rsidP="00FB685C">
      <w:pPr>
        <w:contextualSpacing/>
        <w:jc w:val="both"/>
      </w:pPr>
    </w:p>
    <w:p w:rsidR="00FB685C" w:rsidRPr="00FB685C" w:rsidRDefault="00FB685C" w:rsidP="00FB685C">
      <w:pPr>
        <w:spacing w:after="160" w:line="259" w:lineRule="auto"/>
        <w:rPr>
          <w:b/>
        </w:rPr>
      </w:pPr>
      <w:r w:rsidRPr="00FB685C">
        <w:rPr>
          <w:b/>
        </w:rPr>
        <w:t>4. Reljefa kalniņš D</w:t>
      </w:r>
    </w:p>
    <w:p w:rsidR="00FB685C" w:rsidRPr="00FB685C" w:rsidRDefault="00FB685C" w:rsidP="00FB685C">
      <w:pPr>
        <w:contextualSpacing/>
        <w:jc w:val="both"/>
      </w:pPr>
      <w:r w:rsidRPr="00FB685C">
        <w:t xml:space="preserve">Reljefa kalniņš (h1.25m/ pamatnes laukums 3.4x5m) </w:t>
      </w:r>
    </w:p>
    <w:p w:rsidR="00FB685C" w:rsidRPr="00FB685C" w:rsidRDefault="00FB685C" w:rsidP="00FB685C">
      <w:pPr>
        <w:contextualSpacing/>
        <w:jc w:val="both"/>
      </w:pPr>
      <w:r w:rsidRPr="00FB685C">
        <w:t xml:space="preserve">PAMATNE: 14.5m2 </w:t>
      </w:r>
    </w:p>
    <w:p w:rsidR="00FB685C" w:rsidRPr="00FB685C" w:rsidRDefault="00FB685C" w:rsidP="00FB685C">
      <w:pPr>
        <w:contextualSpacing/>
        <w:jc w:val="both"/>
      </w:pPr>
      <w:r w:rsidRPr="00FB685C">
        <w:t xml:space="preserve">VIRSMAS LAUKUMS: 26.1m2 </w:t>
      </w:r>
    </w:p>
    <w:p w:rsidR="00FB685C" w:rsidRPr="00FB685C" w:rsidRDefault="00FB685C" w:rsidP="00FB685C">
      <w:pPr>
        <w:jc w:val="both"/>
      </w:pPr>
      <w:r w:rsidRPr="00FB685C">
        <w:t xml:space="preserve">Reljefa kalniņš jāveido ar stingru un izturīgu pamatni, virskārta nosedzama ar </w:t>
      </w:r>
      <w:r w:rsidRPr="00FB685C">
        <w:rPr>
          <w:b/>
        </w:rPr>
        <w:t>EPDM gumijas segumu</w:t>
      </w:r>
      <w:r w:rsidRPr="00A64124">
        <w:t>.</w:t>
      </w:r>
      <w:r w:rsidRPr="00FB685C">
        <w:t xml:space="preserve"> Kalns paredzēts intensīvai lietošanai, tam jābūt atbilstoši nostiprinātam aktīvai cilvēku plūsmai.</w:t>
      </w:r>
    </w:p>
    <w:p w:rsidR="00FB685C" w:rsidRPr="00FB685C" w:rsidRDefault="00FB685C" w:rsidP="00FB685C">
      <w:pPr>
        <w:jc w:val="both"/>
      </w:pPr>
    </w:p>
    <w:p w:rsidR="00FB685C" w:rsidRPr="00FB685C" w:rsidRDefault="00FB685C" w:rsidP="00FB685C">
      <w:pPr>
        <w:jc w:val="both"/>
      </w:pPr>
      <w:r w:rsidRPr="00FB685C">
        <w:t>Reljefa kalniņā izbūvējamie papildus individuāli izgatavojamie elementi –</w:t>
      </w:r>
    </w:p>
    <w:p w:rsidR="00FB685C" w:rsidRPr="00FB685C" w:rsidRDefault="00FB685C" w:rsidP="00671651">
      <w:pPr>
        <w:pStyle w:val="ListParagraph"/>
        <w:numPr>
          <w:ilvl w:val="0"/>
          <w:numId w:val="19"/>
        </w:numPr>
        <w:spacing w:after="0" w:line="240" w:lineRule="auto"/>
        <w:jc w:val="both"/>
        <w:rPr>
          <w:rFonts w:ascii="Times New Roman" w:hAnsi="Times New Roman"/>
        </w:rPr>
      </w:pPr>
      <w:r w:rsidRPr="00FB685C">
        <w:rPr>
          <w:rFonts w:ascii="Times New Roman" w:hAnsi="Times New Roman"/>
        </w:rPr>
        <w:t>kāpšanas virve 1,5m (stiprinās 2 punktos). Poliamīda virve ar tērauda šķiedrām, virvē iestrādāti vismaz 5 plastmasas kāpšļi. Virve iebetonējama abos galos – 1 gab.</w:t>
      </w:r>
    </w:p>
    <w:p w:rsidR="00FB685C" w:rsidRPr="00FB685C" w:rsidRDefault="00FB685C" w:rsidP="00671651">
      <w:pPr>
        <w:pStyle w:val="ListParagraph"/>
        <w:numPr>
          <w:ilvl w:val="0"/>
          <w:numId w:val="19"/>
        </w:numPr>
        <w:spacing w:after="0" w:line="240" w:lineRule="auto"/>
        <w:jc w:val="both"/>
        <w:rPr>
          <w:rFonts w:ascii="Times New Roman" w:hAnsi="Times New Roman"/>
        </w:rPr>
      </w:pPr>
      <w:r w:rsidRPr="00FB685C">
        <w:rPr>
          <w:rFonts w:ascii="Times New Roman" w:hAnsi="Times New Roman"/>
        </w:rPr>
        <w:t>Nerūsoša tērauda slīdkalniņš, paredzēts reljefa kalniņam 1,25 – 1,5m augstumā, piemērots izvietošanai dabīgā reljefā, bez koka detaļām - 1 gab.</w:t>
      </w:r>
    </w:p>
    <w:p w:rsidR="00FB685C" w:rsidRPr="00FB685C" w:rsidRDefault="00FB685C" w:rsidP="00FB685C">
      <w:pPr>
        <w:jc w:val="both"/>
      </w:pPr>
    </w:p>
    <w:p w:rsidR="00FB685C" w:rsidRDefault="00B544E4" w:rsidP="00671651">
      <w:pPr>
        <w:pStyle w:val="ListParagraph"/>
        <w:numPr>
          <w:ilvl w:val="0"/>
          <w:numId w:val="22"/>
        </w:numPr>
        <w:spacing w:after="0" w:line="240" w:lineRule="auto"/>
        <w:ind w:left="426" w:hanging="426"/>
        <w:jc w:val="both"/>
        <w:rPr>
          <w:rFonts w:ascii="Times New Roman" w:hAnsi="Times New Roman"/>
          <w:b/>
          <w:u w:val="single"/>
        </w:rPr>
      </w:pPr>
      <w:r>
        <w:rPr>
          <w:rFonts w:ascii="Times New Roman" w:hAnsi="Times New Roman"/>
          <w:b/>
          <w:u w:val="single"/>
        </w:rPr>
        <w:lastRenderedPageBreak/>
        <w:t>Segumu izveide</w:t>
      </w:r>
    </w:p>
    <w:p w:rsidR="00B544E4" w:rsidRPr="00FB685C" w:rsidRDefault="00B544E4" w:rsidP="00B544E4">
      <w:pPr>
        <w:pStyle w:val="ListParagraph"/>
        <w:spacing w:after="0" w:line="240" w:lineRule="auto"/>
        <w:ind w:left="1080"/>
        <w:jc w:val="both"/>
        <w:rPr>
          <w:rFonts w:ascii="Times New Roman" w:hAnsi="Times New Roman"/>
          <w:b/>
          <w:u w:val="single"/>
        </w:rPr>
      </w:pPr>
    </w:p>
    <w:p w:rsidR="00FB685C" w:rsidRPr="00FB685C" w:rsidRDefault="00FB685C" w:rsidP="00671651">
      <w:pPr>
        <w:pStyle w:val="ListParagraph"/>
        <w:numPr>
          <w:ilvl w:val="0"/>
          <w:numId w:val="21"/>
        </w:numPr>
        <w:spacing w:after="0" w:line="240" w:lineRule="auto"/>
        <w:jc w:val="both"/>
        <w:rPr>
          <w:rFonts w:ascii="Times New Roman" w:hAnsi="Times New Roman"/>
        </w:rPr>
      </w:pPr>
      <w:r w:rsidRPr="00FB685C">
        <w:rPr>
          <w:rFonts w:ascii="Times New Roman" w:hAnsi="Times New Roman"/>
          <w:b/>
        </w:rPr>
        <w:t>EPDM gumijas seguma izbūve</w:t>
      </w:r>
      <w:r w:rsidRPr="00FB685C">
        <w:rPr>
          <w:rFonts w:ascii="Times New Roman" w:hAnsi="Times New Roman"/>
        </w:rPr>
        <w:t>. Segums jāizbūvē izmantojot ES ražotus izejmateriālus – gan SBR, gan EPDM granulas, gan arī saistvielas. Poliuretāna proporcija SBR segumā 14%, EPDM daļā 18%.</w:t>
      </w:r>
    </w:p>
    <w:p w:rsidR="00B45211" w:rsidRDefault="00FB685C" w:rsidP="00671651">
      <w:pPr>
        <w:pStyle w:val="ListParagraph"/>
        <w:numPr>
          <w:ilvl w:val="1"/>
          <w:numId w:val="21"/>
        </w:numPr>
        <w:spacing w:after="0" w:line="240" w:lineRule="auto"/>
        <w:jc w:val="both"/>
        <w:rPr>
          <w:rFonts w:ascii="Times New Roman" w:hAnsi="Times New Roman"/>
        </w:rPr>
      </w:pPr>
      <w:r w:rsidRPr="004309C1">
        <w:rPr>
          <w:rFonts w:ascii="Times New Roman" w:hAnsi="Times New Roman"/>
        </w:rPr>
        <w:t>EPDM gumijas seguma biezums</w:t>
      </w:r>
      <w:r w:rsidR="0049631B" w:rsidRPr="004309C1">
        <w:rPr>
          <w:rFonts w:ascii="Times New Roman" w:hAnsi="Times New Roman"/>
        </w:rPr>
        <w:t xml:space="preserve"> 40mm, no tiem</w:t>
      </w:r>
      <w:r w:rsidRPr="004309C1">
        <w:rPr>
          <w:rFonts w:ascii="Times New Roman" w:hAnsi="Times New Roman"/>
        </w:rPr>
        <w:t xml:space="preserve"> 30mm SBR slānis + 10mm EPDM slānis. (Jābūt pieejamiem dažādu krāsu toņiem, tiem savstarpēji jābūt kombinējamiem, jābūt iespējai veidot dažādu krāsu rakstus uz seguma, veidojot dažādu krāsu rotaļu zonas arī ar neregulārām formām, lokveida līnijām. Segums veidots no divu klājumu sistēmas, kur apakšējā “melnā jeb neredzamā” kārta tiek veidota atbilstošā biezumā, kas nodrošina nepieciešamo triecienu amortizāciju norādītajam kritiena augstumam. Augšējā lietotājam redzamā kārta tiek veidota no atbilstošas krāsas izturīgiem materiāliem. </w:t>
      </w:r>
      <w:r w:rsidRPr="00B45211">
        <w:rPr>
          <w:rFonts w:ascii="Times New Roman" w:hAnsi="Times New Roman"/>
        </w:rPr>
        <w:t>Augšējās kārtas slāņa biezums ir ne mazāks kā 10 mm.)</w:t>
      </w:r>
    </w:p>
    <w:p w:rsidR="00655741" w:rsidRPr="00B45211" w:rsidRDefault="00655741" w:rsidP="00671651">
      <w:pPr>
        <w:pStyle w:val="ListParagraph"/>
        <w:numPr>
          <w:ilvl w:val="1"/>
          <w:numId w:val="21"/>
        </w:numPr>
        <w:spacing w:after="0" w:line="240" w:lineRule="auto"/>
        <w:jc w:val="both"/>
        <w:rPr>
          <w:rFonts w:ascii="Times New Roman" w:hAnsi="Times New Roman"/>
        </w:rPr>
      </w:pPr>
      <w:r w:rsidRPr="00B45211">
        <w:rPr>
          <w:rFonts w:ascii="Times New Roman" w:hAnsi="Times New Roman"/>
          <w:i/>
        </w:rPr>
        <w:t xml:space="preserve">Pretendents iesniedz neatkarīgas sertificēšanas institūcijas izsniegtus sertifikātus saskaņā ar standartu EN1177, kurā apliecināti maksimālie kritiena augstumi katram no piedāvātajiem segumiem vai to biezumiem. Papildus Pasūtītājs saglabā tiesības veikt </w:t>
      </w:r>
      <w:r w:rsidRPr="002D4A72">
        <w:rPr>
          <w:rFonts w:ascii="Times New Roman" w:hAnsi="Times New Roman"/>
          <w:i/>
        </w:rPr>
        <w:t>HIC</w:t>
      </w:r>
      <w:r w:rsidR="002D4A72">
        <w:rPr>
          <w:rFonts w:ascii="Times New Roman" w:hAnsi="Times New Roman"/>
          <w:i/>
        </w:rPr>
        <w:t xml:space="preserve"> (</w:t>
      </w:r>
      <w:proofErr w:type="spellStart"/>
      <w:r w:rsidR="002D4A72" w:rsidRPr="002D4A72">
        <w:rPr>
          <w:rFonts w:ascii="Times New Roman" w:hAnsi="Times New Roman"/>
          <w:i/>
        </w:rPr>
        <w:t>Head</w:t>
      </w:r>
      <w:proofErr w:type="spellEnd"/>
      <w:r w:rsidR="002D4A72" w:rsidRPr="002D4A72">
        <w:rPr>
          <w:rFonts w:ascii="Times New Roman" w:hAnsi="Times New Roman"/>
          <w:i/>
        </w:rPr>
        <w:t xml:space="preserve"> </w:t>
      </w:r>
      <w:proofErr w:type="spellStart"/>
      <w:r w:rsidR="002D4A72" w:rsidRPr="002D4A72">
        <w:rPr>
          <w:rFonts w:ascii="Times New Roman" w:hAnsi="Times New Roman"/>
          <w:i/>
        </w:rPr>
        <w:t>Injury</w:t>
      </w:r>
      <w:proofErr w:type="spellEnd"/>
      <w:r w:rsidR="002D4A72" w:rsidRPr="002D4A72">
        <w:rPr>
          <w:rFonts w:ascii="Times New Roman" w:hAnsi="Times New Roman"/>
          <w:i/>
        </w:rPr>
        <w:t xml:space="preserve"> </w:t>
      </w:r>
      <w:proofErr w:type="spellStart"/>
      <w:r w:rsidR="002D4A72" w:rsidRPr="002D4A72">
        <w:rPr>
          <w:rFonts w:ascii="Times New Roman" w:hAnsi="Times New Roman"/>
          <w:i/>
        </w:rPr>
        <w:t>Criterion</w:t>
      </w:r>
      <w:proofErr w:type="spellEnd"/>
      <w:r w:rsidR="002D4A72">
        <w:rPr>
          <w:rFonts w:ascii="Times New Roman" w:hAnsi="Times New Roman"/>
          <w:i/>
        </w:rPr>
        <w:t>)</w:t>
      </w:r>
      <w:r w:rsidR="002D4A72">
        <w:rPr>
          <w:rFonts w:cs="Calibri"/>
        </w:rPr>
        <w:t xml:space="preserve"> </w:t>
      </w:r>
      <w:r w:rsidRPr="00B45211">
        <w:rPr>
          <w:rFonts w:ascii="Times New Roman" w:hAnsi="Times New Roman"/>
          <w:i/>
        </w:rPr>
        <w:t>testu pēc seguma ieklāšanas, lai pārliecinātos par ieklātā seguma reālo atbilstību norādītajiem HIC rādītājiem. Gadījumā, ja pārbaužu rezultāti pēc seguma ieklāšanas būs neatbilstoši sākotnēji norādītajiem HIC rādītājiem, neatkarīgi no sertifikāti esamības, pretendentam prioritāri jānodrošina dabā uzstādītā seguma atbilstību sākotnēji piedāvātajiem HIC kritērijiem. </w:t>
      </w:r>
    </w:p>
    <w:p w:rsidR="00FB685C" w:rsidRPr="00FB685C" w:rsidRDefault="00FB685C" w:rsidP="00671651">
      <w:pPr>
        <w:pStyle w:val="ListParagraph"/>
        <w:numPr>
          <w:ilvl w:val="1"/>
          <w:numId w:val="21"/>
        </w:numPr>
        <w:spacing w:after="0" w:line="240" w:lineRule="auto"/>
        <w:jc w:val="both"/>
        <w:rPr>
          <w:rFonts w:ascii="Times New Roman" w:hAnsi="Times New Roman"/>
        </w:rPr>
      </w:pPr>
      <w:r w:rsidRPr="00FB685C">
        <w:rPr>
          <w:rFonts w:ascii="Times New Roman" w:hAnsi="Times New Roman"/>
        </w:rPr>
        <w:t xml:space="preserve">EPDM gumijas seguma sadalījums pa krāsām (augšējais EPDM slānis, minimums 10mm). EPDM gumijas segums – 885m2 kopā, no kuriem- </w:t>
      </w:r>
    </w:p>
    <w:p w:rsidR="00FB685C" w:rsidRPr="00FB685C" w:rsidRDefault="00FB685C" w:rsidP="00671651">
      <w:pPr>
        <w:pStyle w:val="ListParagraph"/>
        <w:numPr>
          <w:ilvl w:val="2"/>
          <w:numId w:val="21"/>
        </w:numPr>
        <w:spacing w:after="0" w:line="240" w:lineRule="auto"/>
        <w:jc w:val="both"/>
        <w:rPr>
          <w:rFonts w:ascii="Times New Roman" w:hAnsi="Times New Roman"/>
        </w:rPr>
      </w:pPr>
      <w:r w:rsidRPr="00FB685C">
        <w:rPr>
          <w:rFonts w:ascii="Times New Roman" w:hAnsi="Times New Roman"/>
        </w:rPr>
        <w:t xml:space="preserve">tirkīza zils - 266m2 </w:t>
      </w:r>
    </w:p>
    <w:p w:rsidR="00FB685C" w:rsidRPr="00FB685C" w:rsidRDefault="00FB685C" w:rsidP="00671651">
      <w:pPr>
        <w:pStyle w:val="ListParagraph"/>
        <w:numPr>
          <w:ilvl w:val="2"/>
          <w:numId w:val="21"/>
        </w:numPr>
        <w:spacing w:after="0" w:line="240" w:lineRule="auto"/>
        <w:jc w:val="both"/>
        <w:rPr>
          <w:rFonts w:ascii="Times New Roman" w:hAnsi="Times New Roman"/>
        </w:rPr>
      </w:pPr>
      <w:r w:rsidRPr="00FB685C">
        <w:rPr>
          <w:rFonts w:ascii="Times New Roman" w:hAnsi="Times New Roman"/>
        </w:rPr>
        <w:t xml:space="preserve">salātu zaļš - 276m2 </w:t>
      </w:r>
    </w:p>
    <w:p w:rsidR="00FB685C" w:rsidRPr="00FB685C" w:rsidRDefault="00FB685C" w:rsidP="00671651">
      <w:pPr>
        <w:pStyle w:val="ListParagraph"/>
        <w:numPr>
          <w:ilvl w:val="2"/>
          <w:numId w:val="21"/>
        </w:numPr>
        <w:spacing w:after="0" w:line="240" w:lineRule="auto"/>
        <w:jc w:val="both"/>
        <w:rPr>
          <w:rFonts w:ascii="Times New Roman" w:hAnsi="Times New Roman"/>
        </w:rPr>
      </w:pPr>
      <w:r w:rsidRPr="00FB685C">
        <w:rPr>
          <w:rFonts w:ascii="Times New Roman" w:hAnsi="Times New Roman"/>
        </w:rPr>
        <w:t>gaiši brūns – 166m2</w:t>
      </w:r>
    </w:p>
    <w:p w:rsidR="00FB685C" w:rsidRDefault="00FB685C" w:rsidP="00671651">
      <w:pPr>
        <w:pStyle w:val="ListParagraph"/>
        <w:numPr>
          <w:ilvl w:val="2"/>
          <w:numId w:val="21"/>
        </w:numPr>
        <w:spacing w:after="0" w:line="240" w:lineRule="auto"/>
        <w:jc w:val="both"/>
        <w:rPr>
          <w:rFonts w:ascii="Times New Roman" w:hAnsi="Times New Roman"/>
        </w:rPr>
      </w:pPr>
      <w:proofErr w:type="spellStart"/>
      <w:r w:rsidRPr="00FB685C">
        <w:rPr>
          <w:rFonts w:ascii="Times New Roman" w:hAnsi="Times New Roman"/>
        </w:rPr>
        <w:t>bēšīgs</w:t>
      </w:r>
      <w:proofErr w:type="spellEnd"/>
      <w:r w:rsidRPr="00FB685C">
        <w:rPr>
          <w:rFonts w:ascii="Times New Roman" w:hAnsi="Times New Roman"/>
        </w:rPr>
        <w:t xml:space="preserve"> - 177m2</w:t>
      </w:r>
    </w:p>
    <w:p w:rsidR="0049631B" w:rsidRPr="00FB685C" w:rsidRDefault="0049631B" w:rsidP="0049631B">
      <w:pPr>
        <w:pStyle w:val="ListParagraph"/>
        <w:spacing w:after="0" w:line="240" w:lineRule="auto"/>
        <w:ind w:left="1224" w:hanging="798"/>
        <w:jc w:val="both"/>
        <w:rPr>
          <w:rFonts w:ascii="Times New Roman" w:hAnsi="Times New Roman"/>
        </w:rPr>
      </w:pPr>
      <w:r>
        <w:rPr>
          <w:rFonts w:ascii="Times New Roman" w:hAnsi="Times New Roman"/>
        </w:rPr>
        <w:t>Dotā krāsu proporcija ir orientējoša. Faktiskā krāsu proporcija var mainīties atkarībā no faktiskās situācijas.</w:t>
      </w:r>
    </w:p>
    <w:p w:rsidR="00FB685C" w:rsidRPr="00FB685C" w:rsidRDefault="00FB685C" w:rsidP="00671651">
      <w:pPr>
        <w:pStyle w:val="ListParagraph"/>
        <w:numPr>
          <w:ilvl w:val="0"/>
          <w:numId w:val="21"/>
        </w:numPr>
        <w:spacing w:after="0" w:line="240" w:lineRule="auto"/>
        <w:rPr>
          <w:rFonts w:ascii="Times New Roman" w:hAnsi="Times New Roman"/>
        </w:rPr>
      </w:pPr>
      <w:r w:rsidRPr="00FB685C">
        <w:rPr>
          <w:rFonts w:ascii="Times New Roman" w:hAnsi="Times New Roman"/>
        </w:rPr>
        <w:t xml:space="preserve">EPDM seguma zonā jānodrošina atbilstošas pamatnes izbūve atbilstoši ražotāja noteiktajām prasībām līdz 20cm biezumā (15cm blietētu šķembu pamatne un 5cm blietēta sīkšķemba). </w:t>
      </w:r>
    </w:p>
    <w:p w:rsidR="00FB685C" w:rsidRPr="00FB685C" w:rsidRDefault="00FB685C" w:rsidP="00671651">
      <w:pPr>
        <w:pStyle w:val="ListParagraph"/>
        <w:numPr>
          <w:ilvl w:val="0"/>
          <w:numId w:val="21"/>
        </w:numPr>
        <w:spacing w:after="0" w:line="240" w:lineRule="auto"/>
        <w:rPr>
          <w:rFonts w:ascii="Times New Roman" w:hAnsi="Times New Roman"/>
        </w:rPr>
      </w:pPr>
      <w:r w:rsidRPr="00FB685C">
        <w:rPr>
          <w:rFonts w:ascii="Times New Roman" w:hAnsi="Times New Roman"/>
        </w:rPr>
        <w:t>Seguma izveides izmaksās jāparedz visas ar apakšzemes pamatnes sagatavošanu – salizturīgas un līdzenas šķembu un grunts pamatnes izveidi ar norobežojošu bortu (t.sk. nepieciešamajiem materiāliem) un citas saistītās izmaksas, kā arī jebkādas citas ar ieklāšanu saistītās izmaksas (apmales, borti, stiprinājumi, papildus materiāli reljefa nodrošināšanai un krāsu pārejām, materiāli atgriezumi, lieko materiālu izvešana u.c.).</w:t>
      </w:r>
    </w:p>
    <w:p w:rsidR="00FB685C" w:rsidRPr="00FB685C" w:rsidRDefault="00FB685C" w:rsidP="00671651">
      <w:pPr>
        <w:pStyle w:val="ListParagraph"/>
        <w:numPr>
          <w:ilvl w:val="0"/>
          <w:numId w:val="21"/>
        </w:numPr>
        <w:spacing w:after="0" w:line="240" w:lineRule="auto"/>
        <w:jc w:val="both"/>
        <w:rPr>
          <w:rFonts w:ascii="Times New Roman" w:hAnsi="Times New Roman"/>
        </w:rPr>
      </w:pPr>
      <w:r w:rsidRPr="00FB685C">
        <w:rPr>
          <w:rFonts w:ascii="Times New Roman" w:hAnsi="Times New Roman"/>
        </w:rPr>
        <w:t xml:space="preserve">Visā EPDM seguma perimetrā jānodrošina </w:t>
      </w:r>
      <w:proofErr w:type="gramStart"/>
      <w:r w:rsidRPr="00FB685C">
        <w:rPr>
          <w:rFonts w:ascii="Times New Roman" w:hAnsi="Times New Roman"/>
        </w:rPr>
        <w:t>norobežojošā borta izbūvi</w:t>
      </w:r>
      <w:proofErr w:type="gramEnd"/>
      <w:r w:rsidRPr="00FB685C">
        <w:rPr>
          <w:rFonts w:ascii="Times New Roman" w:hAnsi="Times New Roman"/>
        </w:rPr>
        <w:t xml:space="preserve">: </w:t>
      </w:r>
    </w:p>
    <w:p w:rsidR="00FB685C" w:rsidRPr="00FB685C" w:rsidRDefault="00FB685C" w:rsidP="00671651">
      <w:pPr>
        <w:pStyle w:val="ListParagraph"/>
        <w:numPr>
          <w:ilvl w:val="1"/>
          <w:numId w:val="21"/>
        </w:numPr>
        <w:spacing w:after="0" w:line="240" w:lineRule="auto"/>
        <w:jc w:val="both"/>
        <w:rPr>
          <w:rFonts w:ascii="Times New Roman" w:hAnsi="Times New Roman"/>
        </w:rPr>
      </w:pPr>
      <w:r w:rsidRPr="00FB685C">
        <w:rPr>
          <w:rFonts w:ascii="Times New Roman" w:hAnsi="Times New Roman"/>
        </w:rPr>
        <w:t>kopējais seguma perimetrs - ne mazāks kā - 247m</w:t>
      </w:r>
    </w:p>
    <w:p w:rsidR="00FB685C" w:rsidRPr="00FB685C" w:rsidRDefault="00FB685C" w:rsidP="00671651">
      <w:pPr>
        <w:pStyle w:val="ListParagraph"/>
        <w:numPr>
          <w:ilvl w:val="1"/>
          <w:numId w:val="21"/>
        </w:numPr>
        <w:spacing w:after="0" w:line="240" w:lineRule="auto"/>
        <w:jc w:val="both"/>
        <w:rPr>
          <w:rFonts w:ascii="Times New Roman" w:hAnsi="Times New Roman"/>
        </w:rPr>
      </w:pPr>
      <w:r w:rsidRPr="00FB685C">
        <w:rPr>
          <w:rFonts w:ascii="Times New Roman" w:hAnsi="Times New Roman"/>
        </w:rPr>
        <w:t xml:space="preserve">betona </w:t>
      </w:r>
      <w:proofErr w:type="spellStart"/>
      <w:r w:rsidRPr="00FB685C">
        <w:rPr>
          <w:rFonts w:ascii="Times New Roman" w:hAnsi="Times New Roman"/>
        </w:rPr>
        <w:t>bortakmens</w:t>
      </w:r>
      <w:proofErr w:type="spellEnd"/>
      <w:r w:rsidRPr="00FB685C">
        <w:rPr>
          <w:rFonts w:ascii="Times New Roman" w:hAnsi="Times New Roman"/>
        </w:rPr>
        <w:t xml:space="preserve"> apmale – 179m</w:t>
      </w:r>
    </w:p>
    <w:p w:rsidR="00FB685C" w:rsidRPr="00FB685C" w:rsidRDefault="00FB685C" w:rsidP="00671651">
      <w:pPr>
        <w:pStyle w:val="ListParagraph"/>
        <w:numPr>
          <w:ilvl w:val="1"/>
          <w:numId w:val="21"/>
        </w:numPr>
        <w:spacing w:after="0" w:line="240" w:lineRule="auto"/>
        <w:jc w:val="both"/>
        <w:rPr>
          <w:rFonts w:ascii="Times New Roman" w:hAnsi="Times New Roman"/>
        </w:rPr>
      </w:pPr>
      <w:r w:rsidRPr="00FB685C">
        <w:rPr>
          <w:rFonts w:ascii="Times New Roman" w:hAnsi="Times New Roman"/>
        </w:rPr>
        <w:t xml:space="preserve">metāla apmale - 68m </w:t>
      </w:r>
    </w:p>
    <w:p w:rsidR="00FB685C" w:rsidRPr="00FB685C" w:rsidRDefault="00FB685C" w:rsidP="00671651">
      <w:pPr>
        <w:pStyle w:val="ListParagraph"/>
        <w:numPr>
          <w:ilvl w:val="0"/>
          <w:numId w:val="21"/>
        </w:numPr>
        <w:spacing w:after="0" w:line="240" w:lineRule="auto"/>
        <w:jc w:val="both"/>
        <w:rPr>
          <w:rFonts w:ascii="Times New Roman" w:hAnsi="Times New Roman"/>
        </w:rPr>
      </w:pPr>
      <w:r w:rsidRPr="00FB685C">
        <w:rPr>
          <w:rFonts w:ascii="Times New Roman" w:hAnsi="Times New Roman"/>
          <w:b/>
        </w:rPr>
        <w:t>EPDM Mākslīgā seguma zonā jāparedz papildus sekojošu dizaina elementu izbūve.</w:t>
      </w:r>
      <w:r w:rsidRPr="00FB685C">
        <w:rPr>
          <w:rFonts w:ascii="Times New Roman" w:hAnsi="Times New Roman"/>
        </w:rPr>
        <w:t xml:space="preserve"> Segumā izbūvējamiem dekoratīviem elementiem jābūt pilnībā integrētiem kopējā segumā, veidojot tā rakstu un zīmējumus:</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2D</w:t>
      </w:r>
      <w:r w:rsidRPr="00FB685C">
        <w:rPr>
          <w:rFonts w:ascii="Times New Roman" w:hAnsi="Times New Roman"/>
        </w:rPr>
        <w:t xml:space="preserve"> (divu dimensiju) EPDM gumijas dekoratīvs </w:t>
      </w:r>
      <w:r w:rsidRPr="00FB685C">
        <w:rPr>
          <w:rFonts w:ascii="Times New Roman" w:hAnsi="Times New Roman"/>
          <w:b/>
        </w:rPr>
        <w:t>Pulksteni</w:t>
      </w:r>
      <w:r w:rsidRPr="00FB685C">
        <w:rPr>
          <w:rFonts w:ascii="Times New Roman" w:hAnsi="Times New Roman"/>
        </w:rPr>
        <w:t xml:space="preserve">s – krāsains aplis ar ciparnīcu (1 gab.) </w:t>
      </w:r>
    </w:p>
    <w:p w:rsidR="00FB685C" w:rsidRPr="00FB685C" w:rsidRDefault="00FB685C" w:rsidP="00FB685C">
      <w:pPr>
        <w:ind w:left="1440"/>
        <w:contextualSpacing/>
        <w:jc w:val="both"/>
      </w:pPr>
      <w:r w:rsidRPr="00FB685C">
        <w:t>Izmēri (garums x platums) – diametrs vismaz 240cm. Ciparu augstums vismaz 20 cm. Materiāls - EPDM gumijas granulas divās dažādās krāsās.</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3D</w:t>
      </w:r>
      <w:r w:rsidRPr="00FB685C">
        <w:rPr>
          <w:rFonts w:ascii="Times New Roman" w:hAnsi="Times New Roman"/>
        </w:rPr>
        <w:t xml:space="preserve"> (trīs dimensiju, objekts veidots ar reljefu) EPDM gumijas </w:t>
      </w:r>
      <w:r w:rsidRPr="00FB685C">
        <w:rPr>
          <w:rFonts w:ascii="Times New Roman" w:hAnsi="Times New Roman"/>
          <w:b/>
        </w:rPr>
        <w:t xml:space="preserve">Kompass </w:t>
      </w:r>
      <w:r w:rsidRPr="00FB685C">
        <w:rPr>
          <w:rFonts w:ascii="Times New Roman" w:hAnsi="Times New Roman"/>
        </w:rPr>
        <w:t xml:space="preserve">(1 gab.) </w:t>
      </w:r>
    </w:p>
    <w:p w:rsidR="00FB685C" w:rsidRPr="00FB685C" w:rsidRDefault="00FB685C" w:rsidP="00FB685C">
      <w:pPr>
        <w:ind w:left="1429"/>
        <w:jc w:val="both"/>
      </w:pPr>
      <w:r w:rsidRPr="00FB685C">
        <w:t>Dekoratīvs elements fantāziju spēlēm ar vizuāli skaidri izzīmētiem debespušu apzīmējumu burtiem latviešu valodā;</w:t>
      </w:r>
    </w:p>
    <w:p w:rsidR="00FB685C" w:rsidRPr="00FB685C" w:rsidRDefault="00FB685C" w:rsidP="00FB685C">
      <w:pPr>
        <w:ind w:left="1141" w:firstLine="288"/>
        <w:contextualSpacing/>
        <w:jc w:val="both"/>
      </w:pPr>
      <w:r w:rsidRPr="00FB685C">
        <w:t xml:space="preserve">Izmēri (garums x platums x augstums) 230x230x22cm </w:t>
      </w:r>
    </w:p>
    <w:p w:rsidR="00FB685C" w:rsidRPr="00FB685C" w:rsidRDefault="00FB685C" w:rsidP="00FB685C">
      <w:pPr>
        <w:ind w:left="1141" w:firstLine="288"/>
        <w:contextualSpacing/>
        <w:jc w:val="both"/>
      </w:pPr>
      <w:r w:rsidRPr="00FB685C">
        <w:t>Materiāls - EPDM gumijas granulas, trijās dažādās krāsās.</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2D</w:t>
      </w:r>
      <w:r w:rsidRPr="00FB685C">
        <w:rPr>
          <w:rFonts w:ascii="Times New Roman" w:hAnsi="Times New Roman"/>
        </w:rPr>
        <w:t xml:space="preserve"> (divu dimensiju) EPDM gumijas </w:t>
      </w:r>
      <w:r w:rsidRPr="00FB685C">
        <w:rPr>
          <w:rFonts w:ascii="Times New Roman" w:hAnsi="Times New Roman"/>
          <w:b/>
        </w:rPr>
        <w:t>spēle “Klasītes”</w:t>
      </w:r>
      <w:r w:rsidRPr="00FB685C">
        <w:rPr>
          <w:rFonts w:ascii="Times New Roman" w:hAnsi="Times New Roman"/>
        </w:rPr>
        <w:t xml:space="preserve"> (1 gab.), kas ietver ciparus 1-10 uz atsevišķiem kvadrātiem. Izmēri (garums x platums)-220x84cm; Materiāls - EPDM gumijas granulas divās dažādās krāsās.</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2D</w:t>
      </w:r>
      <w:r w:rsidRPr="00FB685C">
        <w:rPr>
          <w:rFonts w:ascii="Times New Roman" w:hAnsi="Times New Roman"/>
        </w:rPr>
        <w:t xml:space="preserve"> (divu dimensiju) EPDM gumijas </w:t>
      </w:r>
      <w:r w:rsidRPr="00FB685C">
        <w:rPr>
          <w:rFonts w:ascii="Times New Roman" w:hAnsi="Times New Roman"/>
          <w:b/>
        </w:rPr>
        <w:t>dekoratīva Līnija</w:t>
      </w:r>
      <w:r w:rsidRPr="00FB685C">
        <w:rPr>
          <w:rFonts w:ascii="Times New Roman" w:hAnsi="Times New Roman"/>
        </w:rPr>
        <w:t xml:space="preserve"> (1 gab.) </w:t>
      </w:r>
    </w:p>
    <w:p w:rsidR="00FB685C" w:rsidRPr="00FB685C" w:rsidRDefault="00FB685C" w:rsidP="00FB685C">
      <w:pPr>
        <w:ind w:left="1440"/>
        <w:contextualSpacing/>
        <w:jc w:val="both"/>
      </w:pPr>
      <w:r w:rsidRPr="00FB685C">
        <w:t>Izmēri (garums x platums) – 80x8cm. Materiāls - EPDM gumijas granulas vienā krāsā.</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2D</w:t>
      </w:r>
      <w:r w:rsidRPr="00FB685C">
        <w:rPr>
          <w:rFonts w:ascii="Times New Roman" w:hAnsi="Times New Roman"/>
        </w:rPr>
        <w:t xml:space="preserve"> (divu dimensiju) EPDM gumijas dekoratīva </w:t>
      </w:r>
      <w:r w:rsidRPr="00FB685C">
        <w:rPr>
          <w:rFonts w:ascii="Times New Roman" w:hAnsi="Times New Roman"/>
          <w:b/>
        </w:rPr>
        <w:t>spēle Kāpurs ar alfabētu</w:t>
      </w:r>
      <w:r w:rsidRPr="00FB685C">
        <w:rPr>
          <w:rFonts w:ascii="Times New Roman" w:hAnsi="Times New Roman"/>
        </w:rPr>
        <w:t xml:space="preserve"> (1 gab.) </w:t>
      </w:r>
    </w:p>
    <w:p w:rsidR="00FB685C" w:rsidRPr="00FB685C" w:rsidRDefault="00FB685C" w:rsidP="00FB685C">
      <w:pPr>
        <w:pStyle w:val="ListParagraph"/>
        <w:ind w:left="1429"/>
        <w:jc w:val="both"/>
        <w:rPr>
          <w:rFonts w:ascii="Times New Roman" w:hAnsi="Times New Roman"/>
        </w:rPr>
      </w:pPr>
      <w:r w:rsidRPr="00FB685C">
        <w:rPr>
          <w:rFonts w:ascii="Times New Roman" w:hAnsi="Times New Roman"/>
        </w:rPr>
        <w:t>Komplekts sastāv no dekoratīvas Kāpura galvas ar skaidri izzīmētu seju un 33 latviešu alfabēta burtiem aplīšos.</w:t>
      </w:r>
    </w:p>
    <w:p w:rsidR="00FB685C" w:rsidRPr="00FB685C" w:rsidRDefault="00FB685C" w:rsidP="00FB685C">
      <w:pPr>
        <w:ind w:left="1440"/>
        <w:contextualSpacing/>
        <w:jc w:val="both"/>
      </w:pPr>
      <w:r w:rsidRPr="00FB685C">
        <w:lastRenderedPageBreak/>
        <w:t>Izmēri (garums x platums) – diametrs aplim vismaz 30 cm. Burtu augstums vismaz 17 cm. Materiāls - EPDM gumijas granulas dažādās košās krāsās.</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2D</w:t>
      </w:r>
      <w:r w:rsidRPr="00FB685C">
        <w:rPr>
          <w:rFonts w:ascii="Times New Roman" w:hAnsi="Times New Roman"/>
        </w:rPr>
        <w:t xml:space="preserve"> (divu dimensiju) EPDM gumijas dekoratīva </w:t>
      </w:r>
      <w:r w:rsidRPr="00FB685C">
        <w:rPr>
          <w:rFonts w:ascii="Times New Roman" w:hAnsi="Times New Roman"/>
          <w:b/>
        </w:rPr>
        <w:t>Puķe</w:t>
      </w:r>
      <w:r w:rsidRPr="00FB685C">
        <w:rPr>
          <w:rFonts w:ascii="Times New Roman" w:hAnsi="Times New Roman"/>
        </w:rPr>
        <w:t xml:space="preserve"> – zila (2 gab.) </w:t>
      </w:r>
    </w:p>
    <w:p w:rsidR="00FB685C" w:rsidRPr="00FB685C" w:rsidRDefault="00FB685C" w:rsidP="00FB685C">
      <w:pPr>
        <w:ind w:left="1440"/>
        <w:contextualSpacing/>
        <w:jc w:val="both"/>
      </w:pPr>
      <w:r w:rsidRPr="00FB685C">
        <w:t>Izmēri (garums x platums) – 90x100cm. Materiāls - EPDM gumijas granulas divās košās krāsās.</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2D</w:t>
      </w:r>
      <w:r w:rsidRPr="00FB685C">
        <w:rPr>
          <w:rFonts w:ascii="Times New Roman" w:hAnsi="Times New Roman"/>
        </w:rPr>
        <w:t xml:space="preserve"> (divu dimensiju) EPDM gumijas dekoratīva </w:t>
      </w:r>
      <w:r w:rsidRPr="00FB685C">
        <w:rPr>
          <w:rFonts w:ascii="Times New Roman" w:hAnsi="Times New Roman"/>
          <w:b/>
        </w:rPr>
        <w:t>Puķe</w:t>
      </w:r>
      <w:r w:rsidRPr="00FB685C">
        <w:rPr>
          <w:rFonts w:ascii="Times New Roman" w:hAnsi="Times New Roman"/>
        </w:rPr>
        <w:t xml:space="preserve"> – sarkana (2 gab.) </w:t>
      </w:r>
    </w:p>
    <w:p w:rsidR="00FB685C" w:rsidRPr="00FB685C" w:rsidRDefault="00FB685C" w:rsidP="00FB685C">
      <w:pPr>
        <w:ind w:left="1440"/>
        <w:contextualSpacing/>
        <w:jc w:val="both"/>
      </w:pPr>
      <w:r w:rsidRPr="00FB685C">
        <w:t>Izmēri (garums x platums) – 95x100cm. Materiāls - EPDM gumijas granulas divās košās krāsās.</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2D</w:t>
      </w:r>
      <w:r w:rsidRPr="00FB685C">
        <w:rPr>
          <w:rFonts w:ascii="Times New Roman" w:hAnsi="Times New Roman"/>
        </w:rPr>
        <w:t xml:space="preserve"> (divu dimensiju) EPDM gumijas dekoratīvs </w:t>
      </w:r>
      <w:r w:rsidRPr="00FB685C">
        <w:rPr>
          <w:rFonts w:ascii="Times New Roman" w:hAnsi="Times New Roman"/>
          <w:b/>
        </w:rPr>
        <w:t xml:space="preserve">Gliemezis </w:t>
      </w:r>
      <w:r w:rsidRPr="00FB685C">
        <w:rPr>
          <w:rFonts w:ascii="Times New Roman" w:hAnsi="Times New Roman"/>
        </w:rPr>
        <w:t xml:space="preserve">(1 gab.) </w:t>
      </w:r>
    </w:p>
    <w:p w:rsidR="00FB685C" w:rsidRPr="00FB685C" w:rsidRDefault="00FB685C" w:rsidP="00FB685C">
      <w:pPr>
        <w:ind w:left="1440"/>
        <w:contextualSpacing/>
        <w:jc w:val="both"/>
      </w:pPr>
      <w:r w:rsidRPr="00FB685C">
        <w:t>Izmēri (garums x platums) –100x100cm. Materiāls - EPDM gumijas granulas vismaz četrās dažādās krāsās, veidojot skaidru un detalizētu gliemeža zīmējumu.</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2D</w:t>
      </w:r>
      <w:r w:rsidRPr="00FB685C">
        <w:rPr>
          <w:rFonts w:ascii="Times New Roman" w:hAnsi="Times New Roman"/>
        </w:rPr>
        <w:t xml:space="preserve"> (divu dimensiju) EPDM gumijas dekoratīva </w:t>
      </w:r>
      <w:r w:rsidRPr="00FB685C">
        <w:rPr>
          <w:rFonts w:ascii="Times New Roman" w:hAnsi="Times New Roman"/>
          <w:b/>
        </w:rPr>
        <w:t xml:space="preserve">Bitīte </w:t>
      </w:r>
      <w:r w:rsidRPr="00FB685C">
        <w:rPr>
          <w:rFonts w:ascii="Times New Roman" w:hAnsi="Times New Roman"/>
        </w:rPr>
        <w:t xml:space="preserve">(1 gab.) </w:t>
      </w:r>
    </w:p>
    <w:p w:rsidR="00FB685C" w:rsidRPr="00FB685C" w:rsidRDefault="00FB685C" w:rsidP="00FB685C">
      <w:pPr>
        <w:ind w:left="1440"/>
        <w:contextualSpacing/>
        <w:jc w:val="both"/>
      </w:pPr>
      <w:r w:rsidRPr="00FB685C">
        <w:t>Izmēri (garums x platums) –110x85 cm. Materiāls - EPDM gumijas granulas vismaz sešās dažādās krāsās, veidojot skaidru un detalizētu bites zīmējumu.</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2D</w:t>
      </w:r>
      <w:r w:rsidRPr="00FB685C">
        <w:rPr>
          <w:rFonts w:ascii="Times New Roman" w:hAnsi="Times New Roman"/>
        </w:rPr>
        <w:t xml:space="preserve"> (divu dimensiju) EPDM gumijas dekoratīva </w:t>
      </w:r>
      <w:proofErr w:type="spellStart"/>
      <w:r w:rsidRPr="00FB685C">
        <w:rPr>
          <w:rFonts w:ascii="Times New Roman" w:hAnsi="Times New Roman"/>
          <w:b/>
        </w:rPr>
        <w:t>Bizbizmārīte</w:t>
      </w:r>
      <w:proofErr w:type="spellEnd"/>
      <w:r w:rsidRPr="00FB685C">
        <w:rPr>
          <w:rFonts w:ascii="Times New Roman" w:hAnsi="Times New Roman"/>
        </w:rPr>
        <w:t xml:space="preserve"> (1 gab.) </w:t>
      </w:r>
    </w:p>
    <w:p w:rsidR="00FB685C" w:rsidRPr="00FB685C" w:rsidRDefault="00FB685C" w:rsidP="00FB685C">
      <w:pPr>
        <w:ind w:left="1440"/>
        <w:contextualSpacing/>
        <w:jc w:val="both"/>
      </w:pPr>
      <w:r w:rsidRPr="00FB685C">
        <w:t xml:space="preserve">Izmēri (garums x platums) – 115x120cm. Materiāls - EPDM gumijas granulas vismaz trijās dažādās krāsās, veidojot skaidru un detalizētu </w:t>
      </w:r>
      <w:proofErr w:type="spellStart"/>
      <w:r w:rsidRPr="00FB685C">
        <w:t>bizbizmārītes</w:t>
      </w:r>
      <w:proofErr w:type="spellEnd"/>
      <w:r w:rsidRPr="00FB685C">
        <w:t xml:space="preserve"> zīmējumu.</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2D</w:t>
      </w:r>
      <w:r w:rsidRPr="00FB685C">
        <w:rPr>
          <w:rFonts w:ascii="Times New Roman" w:hAnsi="Times New Roman"/>
        </w:rPr>
        <w:t xml:space="preserve"> (divu dimensiju) EPDM gumijas dekoratīva </w:t>
      </w:r>
      <w:r w:rsidRPr="00FB685C">
        <w:rPr>
          <w:rFonts w:ascii="Times New Roman" w:hAnsi="Times New Roman"/>
          <w:b/>
        </w:rPr>
        <w:t>Skudra</w:t>
      </w:r>
      <w:r w:rsidRPr="00FB685C">
        <w:rPr>
          <w:rFonts w:ascii="Times New Roman" w:hAnsi="Times New Roman"/>
        </w:rPr>
        <w:t xml:space="preserve"> (1 gab.) </w:t>
      </w:r>
    </w:p>
    <w:p w:rsidR="00FB685C" w:rsidRPr="00FB685C" w:rsidRDefault="00FB685C" w:rsidP="00FB685C">
      <w:pPr>
        <w:ind w:left="1440"/>
        <w:contextualSpacing/>
        <w:jc w:val="both"/>
      </w:pPr>
      <w:r w:rsidRPr="00FB685C">
        <w:t>Izmēri (garums x platums) – 110x100cm. Materiāls - EPDM gumijas granulas vismaz četrās dažādās krāsās, veidojot skaidru un detalizētu skudras zīmējumu.</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 xml:space="preserve">2D </w:t>
      </w:r>
      <w:r w:rsidRPr="00FB685C">
        <w:rPr>
          <w:rFonts w:ascii="Times New Roman" w:hAnsi="Times New Roman"/>
        </w:rPr>
        <w:t xml:space="preserve">(divu dimensiju) EPDM gumijas dekoratīvs </w:t>
      </w:r>
      <w:r w:rsidRPr="00FB685C">
        <w:rPr>
          <w:rFonts w:ascii="Times New Roman" w:hAnsi="Times New Roman"/>
          <w:b/>
        </w:rPr>
        <w:t>Četru lapu āboliņš</w:t>
      </w:r>
      <w:r w:rsidRPr="00FB685C">
        <w:rPr>
          <w:rFonts w:ascii="Times New Roman" w:hAnsi="Times New Roman"/>
        </w:rPr>
        <w:t xml:space="preserve"> (6 gab.) </w:t>
      </w:r>
    </w:p>
    <w:p w:rsidR="00FB685C" w:rsidRPr="00FB685C" w:rsidRDefault="00FB685C" w:rsidP="00FB685C">
      <w:pPr>
        <w:ind w:left="1440"/>
        <w:contextualSpacing/>
        <w:jc w:val="both"/>
      </w:pPr>
      <w:r w:rsidRPr="00FB685C">
        <w:t>Izmēri (garums x platums) – 65x70 cm. Materiāls - EPDM gumijas granulas vienā košā krāsā.</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 xml:space="preserve">2D </w:t>
      </w:r>
      <w:r w:rsidRPr="00FB685C">
        <w:rPr>
          <w:rFonts w:ascii="Times New Roman" w:hAnsi="Times New Roman"/>
        </w:rPr>
        <w:t xml:space="preserve">(divu dimensiju) EPDM gumijas dekoratīvs </w:t>
      </w:r>
      <w:r w:rsidRPr="00FB685C">
        <w:rPr>
          <w:rFonts w:ascii="Times New Roman" w:hAnsi="Times New Roman"/>
          <w:b/>
        </w:rPr>
        <w:t>Četru lapu āboliņš ar cipariem</w:t>
      </w:r>
      <w:r w:rsidRPr="00FB685C">
        <w:rPr>
          <w:rFonts w:ascii="Times New Roman" w:hAnsi="Times New Roman"/>
        </w:rPr>
        <w:t xml:space="preserve"> </w:t>
      </w:r>
    </w:p>
    <w:p w:rsidR="00FB685C" w:rsidRPr="00FB685C" w:rsidRDefault="00FB685C" w:rsidP="00FB685C">
      <w:pPr>
        <w:pStyle w:val="ListParagraph"/>
        <w:ind w:left="1429"/>
        <w:jc w:val="both"/>
        <w:rPr>
          <w:rFonts w:ascii="Times New Roman" w:hAnsi="Times New Roman"/>
        </w:rPr>
      </w:pPr>
      <w:r w:rsidRPr="00FB685C">
        <w:rPr>
          <w:rFonts w:ascii="Times New Roman" w:hAnsi="Times New Roman"/>
        </w:rPr>
        <w:t xml:space="preserve">(2 gab.) </w:t>
      </w:r>
    </w:p>
    <w:p w:rsidR="00FB685C" w:rsidRPr="00FB685C" w:rsidRDefault="00FB685C" w:rsidP="00FB685C">
      <w:pPr>
        <w:ind w:left="1440"/>
        <w:contextualSpacing/>
        <w:jc w:val="both"/>
      </w:pPr>
      <w:r w:rsidRPr="00FB685C">
        <w:t>Izmēri (garums x platums) – 100x100cm. Ciparu augstums vismaz 20 cm. Materiāls - EPDM gumijas granulas divās košās krāsās.</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2D</w:t>
      </w:r>
      <w:r w:rsidRPr="00FB685C">
        <w:rPr>
          <w:rFonts w:ascii="Times New Roman" w:hAnsi="Times New Roman"/>
        </w:rPr>
        <w:t xml:space="preserve"> (divu dimensiju) EPDM gumijas dekoratīva </w:t>
      </w:r>
      <w:r w:rsidRPr="00FB685C">
        <w:rPr>
          <w:rFonts w:ascii="Times New Roman" w:hAnsi="Times New Roman"/>
          <w:b/>
        </w:rPr>
        <w:t>Kļavas lapa</w:t>
      </w:r>
      <w:r w:rsidRPr="00FB685C">
        <w:rPr>
          <w:rFonts w:ascii="Times New Roman" w:hAnsi="Times New Roman"/>
        </w:rPr>
        <w:t xml:space="preserve"> (2 gab.) </w:t>
      </w:r>
    </w:p>
    <w:p w:rsidR="00FB685C" w:rsidRPr="00FB685C" w:rsidRDefault="00FB685C" w:rsidP="00FB685C">
      <w:pPr>
        <w:ind w:left="1440"/>
        <w:contextualSpacing/>
        <w:jc w:val="both"/>
      </w:pPr>
      <w:r w:rsidRPr="00FB685C">
        <w:t>Izmēri (garums x platums) – 65x70 cm. Materiāls - EPDM gumijas granulas vienā košā krāsā.</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2D</w:t>
      </w:r>
      <w:r w:rsidRPr="00FB685C">
        <w:rPr>
          <w:rFonts w:ascii="Times New Roman" w:hAnsi="Times New Roman"/>
        </w:rPr>
        <w:t xml:space="preserve"> (divu dimensiju) EPDM gumijas dekoratīva </w:t>
      </w:r>
      <w:r w:rsidRPr="00FB685C">
        <w:rPr>
          <w:rFonts w:ascii="Times New Roman" w:hAnsi="Times New Roman"/>
          <w:b/>
        </w:rPr>
        <w:t>Dižskābarža lapa</w:t>
      </w:r>
      <w:r w:rsidRPr="00FB685C">
        <w:rPr>
          <w:rFonts w:ascii="Times New Roman" w:hAnsi="Times New Roman"/>
        </w:rPr>
        <w:t xml:space="preserve"> (2 gab.) </w:t>
      </w:r>
    </w:p>
    <w:p w:rsidR="00FB685C" w:rsidRPr="00FB685C" w:rsidRDefault="00FB685C" w:rsidP="00FB685C">
      <w:pPr>
        <w:ind w:left="1440"/>
        <w:contextualSpacing/>
        <w:jc w:val="both"/>
      </w:pPr>
      <w:r w:rsidRPr="00FB685C">
        <w:t>Izmēri (garums x platums) – 65x100 cm. Materiāls - EPDM gumijas granulas vienā krāsā.</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2D</w:t>
      </w:r>
      <w:r w:rsidRPr="00FB685C">
        <w:rPr>
          <w:rFonts w:ascii="Times New Roman" w:hAnsi="Times New Roman"/>
        </w:rPr>
        <w:t xml:space="preserve"> (divu dimensiju) EPDM gumijas dekoratīva </w:t>
      </w:r>
      <w:r w:rsidRPr="00FB685C">
        <w:rPr>
          <w:rFonts w:ascii="Times New Roman" w:hAnsi="Times New Roman"/>
          <w:b/>
        </w:rPr>
        <w:t>Ozola lapa</w:t>
      </w:r>
      <w:r w:rsidRPr="00FB685C">
        <w:rPr>
          <w:rFonts w:ascii="Times New Roman" w:hAnsi="Times New Roman"/>
        </w:rPr>
        <w:t xml:space="preserve"> (2 gab.) </w:t>
      </w:r>
    </w:p>
    <w:p w:rsidR="00FB685C" w:rsidRPr="00FB685C" w:rsidRDefault="00FB685C" w:rsidP="00FB685C">
      <w:pPr>
        <w:ind w:left="1440"/>
        <w:contextualSpacing/>
        <w:jc w:val="both"/>
      </w:pPr>
      <w:r w:rsidRPr="00FB685C">
        <w:t>Izmēri (garums x platums) – 45x95cm. Materiāls - EPDM gumijas granulas vienā košā krāsā.</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2D</w:t>
      </w:r>
      <w:r w:rsidRPr="00FB685C">
        <w:rPr>
          <w:rFonts w:ascii="Times New Roman" w:hAnsi="Times New Roman"/>
        </w:rPr>
        <w:t xml:space="preserve"> (divu dimensiju) EPDM gumijas dekoratīvs </w:t>
      </w:r>
      <w:r w:rsidRPr="00FB685C">
        <w:rPr>
          <w:rFonts w:ascii="Times New Roman" w:hAnsi="Times New Roman"/>
          <w:b/>
        </w:rPr>
        <w:t>Akmens</w:t>
      </w:r>
      <w:r w:rsidRPr="00FB685C">
        <w:rPr>
          <w:rFonts w:ascii="Times New Roman" w:hAnsi="Times New Roman"/>
        </w:rPr>
        <w:t xml:space="preserve"> ( 9 gab.) </w:t>
      </w:r>
    </w:p>
    <w:p w:rsidR="00FB685C" w:rsidRPr="00FB685C" w:rsidRDefault="00FB685C" w:rsidP="00FB685C">
      <w:pPr>
        <w:ind w:left="1440"/>
        <w:contextualSpacing/>
        <w:jc w:val="both"/>
      </w:pPr>
      <w:r w:rsidRPr="00FB685C">
        <w:t>Izmēri (garums x platums) – 50x45cm. Materiāls - EPDM gumijas granulas vienā krāsā.</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3D</w:t>
      </w:r>
      <w:r w:rsidRPr="00FB685C">
        <w:rPr>
          <w:rFonts w:ascii="Times New Roman" w:hAnsi="Times New Roman"/>
        </w:rPr>
        <w:t xml:space="preserve"> (trīs dimensiju, objekts veidots ar reljefu) EPDM gumijas dekoratīvs </w:t>
      </w:r>
      <w:r w:rsidRPr="00FB685C">
        <w:rPr>
          <w:rFonts w:ascii="Times New Roman" w:hAnsi="Times New Roman"/>
          <w:b/>
        </w:rPr>
        <w:t>Akmens</w:t>
      </w:r>
      <w:r w:rsidRPr="00FB685C">
        <w:rPr>
          <w:rFonts w:ascii="Times New Roman" w:hAnsi="Times New Roman"/>
        </w:rPr>
        <w:t xml:space="preserve"> </w:t>
      </w:r>
    </w:p>
    <w:p w:rsidR="00FB685C" w:rsidRPr="00FB685C" w:rsidRDefault="00FB685C" w:rsidP="00FB685C">
      <w:pPr>
        <w:pStyle w:val="ListParagraph"/>
        <w:ind w:left="1429"/>
        <w:jc w:val="both"/>
        <w:rPr>
          <w:rFonts w:ascii="Times New Roman" w:hAnsi="Times New Roman"/>
        </w:rPr>
      </w:pPr>
      <w:r w:rsidRPr="00FB685C">
        <w:rPr>
          <w:rFonts w:ascii="Times New Roman" w:hAnsi="Times New Roman"/>
        </w:rPr>
        <w:t xml:space="preserve">( 6 gab.) </w:t>
      </w:r>
    </w:p>
    <w:p w:rsidR="00FB685C" w:rsidRPr="00FB685C" w:rsidRDefault="00FB685C" w:rsidP="00FB685C">
      <w:pPr>
        <w:pStyle w:val="ListParagraph"/>
        <w:ind w:left="1429"/>
        <w:jc w:val="both"/>
        <w:rPr>
          <w:rFonts w:ascii="Times New Roman" w:hAnsi="Times New Roman"/>
        </w:rPr>
      </w:pPr>
      <w:r w:rsidRPr="00FB685C">
        <w:rPr>
          <w:rFonts w:ascii="Times New Roman" w:hAnsi="Times New Roman"/>
        </w:rPr>
        <w:t>Izmēri (garums x platums x augstums) – 45x45x15cm. Materiāls - EPDM gumijas granulas vienā krāsā.</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2D</w:t>
      </w:r>
      <w:r w:rsidRPr="00FB685C">
        <w:rPr>
          <w:rFonts w:ascii="Times New Roman" w:hAnsi="Times New Roman"/>
        </w:rPr>
        <w:t xml:space="preserve"> (divu dimensiju) EPDM gumijas dekoratīvs </w:t>
      </w:r>
      <w:r w:rsidRPr="00FB685C">
        <w:rPr>
          <w:rFonts w:ascii="Times New Roman" w:hAnsi="Times New Roman"/>
          <w:b/>
        </w:rPr>
        <w:t>Labirints</w:t>
      </w:r>
      <w:r w:rsidRPr="00FB685C">
        <w:rPr>
          <w:rFonts w:ascii="Times New Roman" w:hAnsi="Times New Roman"/>
        </w:rPr>
        <w:t xml:space="preserve"> (1 gab.) </w:t>
      </w:r>
    </w:p>
    <w:p w:rsidR="00FB685C" w:rsidRPr="00FB685C" w:rsidRDefault="00FB685C" w:rsidP="00FB685C">
      <w:pPr>
        <w:ind w:left="1440"/>
        <w:contextualSpacing/>
        <w:jc w:val="both"/>
      </w:pPr>
      <w:r w:rsidRPr="00FB685C">
        <w:t>Izmēri (garums x platums) – diametrs- 240 cm. Līnijas biezums – vismaz 6 cm; attālums starp līnijām – 20 cm. Materiāls - EPDM gumijas granulas vismaz piecās košās krāsās.</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3D</w:t>
      </w:r>
      <w:r w:rsidRPr="00FB685C">
        <w:rPr>
          <w:rFonts w:ascii="Times New Roman" w:hAnsi="Times New Roman"/>
        </w:rPr>
        <w:t xml:space="preserve"> (trīs dimensiju, objekts veidots ar reljefu) EPDM gumijas </w:t>
      </w:r>
      <w:r w:rsidRPr="00FB685C">
        <w:rPr>
          <w:rFonts w:ascii="Times New Roman" w:hAnsi="Times New Roman"/>
          <w:b/>
        </w:rPr>
        <w:t xml:space="preserve">Čūska </w:t>
      </w:r>
      <w:r w:rsidRPr="00FB685C">
        <w:rPr>
          <w:rFonts w:ascii="Times New Roman" w:hAnsi="Times New Roman"/>
        </w:rPr>
        <w:t xml:space="preserve">(1 gab.) </w:t>
      </w:r>
    </w:p>
    <w:p w:rsidR="00FB685C" w:rsidRPr="00FB685C" w:rsidRDefault="00FB685C" w:rsidP="00FB685C">
      <w:pPr>
        <w:ind w:left="1429"/>
        <w:jc w:val="both"/>
      </w:pPr>
      <w:r w:rsidRPr="00FB685C">
        <w:t>Dekoratīvs elements fantāziju spēlēm ar vizuāli skaidri izzīmētu un krāsainu ārpusi, veidots izvirzītā reljefā;</w:t>
      </w:r>
    </w:p>
    <w:p w:rsidR="00FB685C" w:rsidRPr="00FB685C" w:rsidRDefault="00FB685C" w:rsidP="00FB685C">
      <w:pPr>
        <w:ind w:left="1141" w:firstLine="288"/>
        <w:contextualSpacing/>
        <w:jc w:val="both"/>
      </w:pPr>
      <w:r w:rsidRPr="00FB685C">
        <w:t xml:space="preserve">Izmēri (garums x platums x augstums) 480x50x15cm </w:t>
      </w:r>
    </w:p>
    <w:p w:rsidR="00FB685C" w:rsidRPr="00FB685C" w:rsidRDefault="00FB685C" w:rsidP="00FB685C">
      <w:pPr>
        <w:ind w:left="1141" w:firstLine="288"/>
        <w:contextualSpacing/>
        <w:jc w:val="both"/>
      </w:pPr>
      <w:r w:rsidRPr="00FB685C">
        <w:t>Materiāls - EPDM gumijas granulas, piecās dažādās krāsās.</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lastRenderedPageBreak/>
        <w:t>2D</w:t>
      </w:r>
      <w:r w:rsidRPr="00FB685C">
        <w:rPr>
          <w:rFonts w:ascii="Times New Roman" w:hAnsi="Times New Roman"/>
        </w:rPr>
        <w:t xml:space="preserve"> (divu dimensiju) EPDM gumijas dekoratīvs uzraksts </w:t>
      </w:r>
      <w:r w:rsidRPr="00FB685C">
        <w:rPr>
          <w:rFonts w:ascii="Times New Roman" w:hAnsi="Times New Roman"/>
          <w:b/>
        </w:rPr>
        <w:t>Starts un Finišs ar vienu līniju</w:t>
      </w:r>
      <w:r w:rsidRPr="00FB685C">
        <w:rPr>
          <w:rFonts w:ascii="Times New Roman" w:hAnsi="Times New Roman"/>
        </w:rPr>
        <w:t xml:space="preserve"> (1 gab.) </w:t>
      </w:r>
    </w:p>
    <w:p w:rsidR="00FB685C" w:rsidRPr="00FB685C" w:rsidRDefault="00FB685C" w:rsidP="00FB685C">
      <w:pPr>
        <w:ind w:left="1440"/>
        <w:contextualSpacing/>
        <w:jc w:val="both"/>
      </w:pPr>
      <w:r w:rsidRPr="00FB685C">
        <w:t xml:space="preserve">Izmēri (garums x platums) – līnija- 80x8 cm. Burtu augstums – vismaz 17 cm Materiāls - EPDM gumijas granulas vienā krāsā. </w:t>
      </w:r>
    </w:p>
    <w:p w:rsidR="00FB685C" w:rsidRPr="00FB685C" w:rsidRDefault="00FB685C" w:rsidP="00671651">
      <w:pPr>
        <w:pStyle w:val="ListParagraph"/>
        <w:numPr>
          <w:ilvl w:val="0"/>
          <w:numId w:val="16"/>
        </w:numPr>
        <w:spacing w:after="0" w:line="240" w:lineRule="auto"/>
        <w:jc w:val="both"/>
        <w:rPr>
          <w:rFonts w:ascii="Times New Roman" w:hAnsi="Times New Roman"/>
        </w:rPr>
      </w:pPr>
      <w:r w:rsidRPr="00FB685C">
        <w:rPr>
          <w:rFonts w:ascii="Times New Roman" w:hAnsi="Times New Roman"/>
          <w:b/>
        </w:rPr>
        <w:t>2D (</w:t>
      </w:r>
      <w:r w:rsidRPr="00FB685C">
        <w:rPr>
          <w:rFonts w:ascii="Times New Roman" w:hAnsi="Times New Roman"/>
        </w:rPr>
        <w:t xml:space="preserve">divu dimensiju) EPDM gumijas dekoratīva </w:t>
      </w:r>
      <w:r w:rsidRPr="00FB685C">
        <w:rPr>
          <w:rFonts w:ascii="Times New Roman" w:hAnsi="Times New Roman"/>
          <w:b/>
        </w:rPr>
        <w:t>Liepas lapa</w:t>
      </w:r>
      <w:r w:rsidRPr="00FB685C">
        <w:rPr>
          <w:rFonts w:ascii="Times New Roman" w:hAnsi="Times New Roman"/>
        </w:rPr>
        <w:t xml:space="preserve"> (2 gab.) </w:t>
      </w:r>
    </w:p>
    <w:p w:rsidR="00FB685C" w:rsidRPr="00FB685C" w:rsidRDefault="00FB685C" w:rsidP="00FB685C">
      <w:pPr>
        <w:ind w:left="1440"/>
        <w:contextualSpacing/>
        <w:jc w:val="both"/>
      </w:pPr>
      <w:r w:rsidRPr="00FB685C">
        <w:t>Izmēri (garums x platums) – 70x85cm. Materiāls - EPDM gumijas granulas vienā košā krāsā.</w:t>
      </w:r>
    </w:p>
    <w:p w:rsidR="00FB685C" w:rsidRPr="00FB685C" w:rsidRDefault="00FB685C" w:rsidP="00FB685C">
      <w:pPr>
        <w:pStyle w:val="ListParagraph"/>
        <w:jc w:val="both"/>
        <w:rPr>
          <w:rFonts w:ascii="Times New Roman" w:hAnsi="Times New Roman"/>
        </w:rPr>
      </w:pPr>
    </w:p>
    <w:p w:rsidR="00E4477C" w:rsidRPr="00FB685C" w:rsidRDefault="00E4477C" w:rsidP="00E4477C"/>
    <w:p w:rsidR="00E4477C" w:rsidRPr="00FB685C" w:rsidRDefault="00E4477C" w:rsidP="00E4477C"/>
    <w:p w:rsidR="00E4477C" w:rsidRPr="00FB685C" w:rsidRDefault="00E4477C" w:rsidP="00E4477C"/>
    <w:p w:rsidR="00E4477C" w:rsidRPr="00FB685C" w:rsidRDefault="00E4477C" w:rsidP="00E4477C"/>
    <w:p w:rsidR="00E4477C" w:rsidRPr="00FB685C" w:rsidRDefault="00E4477C" w:rsidP="00E4477C"/>
    <w:p w:rsidR="00E4477C" w:rsidRPr="00FB685C" w:rsidRDefault="00E4477C" w:rsidP="00E4477C"/>
    <w:p w:rsidR="00E4477C" w:rsidRPr="00FB685C" w:rsidRDefault="00E4477C" w:rsidP="00E4477C"/>
    <w:p w:rsidR="00E4477C" w:rsidRPr="00FB685C" w:rsidRDefault="00E4477C" w:rsidP="00E4477C"/>
    <w:p w:rsidR="00E4477C" w:rsidRPr="00FB685C" w:rsidRDefault="00E4477C" w:rsidP="00E4477C"/>
    <w:p w:rsidR="00E4477C" w:rsidRPr="00FB685C" w:rsidRDefault="00E4477C" w:rsidP="00E4477C"/>
    <w:p w:rsidR="00E4477C" w:rsidRPr="00FB685C" w:rsidRDefault="00E4477C" w:rsidP="00E4477C"/>
    <w:p w:rsidR="00E4477C" w:rsidRPr="00FB685C" w:rsidRDefault="00E4477C" w:rsidP="00E4477C"/>
    <w:p w:rsidR="00E4477C" w:rsidRPr="00FB685C" w:rsidRDefault="00E4477C" w:rsidP="00E4477C"/>
    <w:p w:rsidR="00E4477C" w:rsidRPr="00FB685C" w:rsidRDefault="00E4477C" w:rsidP="00E4477C"/>
    <w:p w:rsidR="00E4477C" w:rsidRDefault="00E4477C" w:rsidP="00E4477C"/>
    <w:p w:rsidR="00411925" w:rsidRDefault="00411925" w:rsidP="00E4477C"/>
    <w:p w:rsidR="00411925" w:rsidRDefault="00411925" w:rsidP="00E4477C"/>
    <w:p w:rsidR="00411925" w:rsidRDefault="00411925" w:rsidP="00E4477C"/>
    <w:p w:rsidR="00411925" w:rsidRDefault="00411925" w:rsidP="00E4477C"/>
    <w:p w:rsidR="00411925" w:rsidRDefault="00411925" w:rsidP="00E4477C"/>
    <w:p w:rsidR="00411925" w:rsidRDefault="00411925" w:rsidP="00E4477C"/>
    <w:p w:rsidR="00411925" w:rsidRDefault="00411925" w:rsidP="00E4477C"/>
    <w:p w:rsidR="00411925" w:rsidRDefault="00411925" w:rsidP="00E4477C"/>
    <w:p w:rsidR="00411925" w:rsidRDefault="00411925" w:rsidP="00E4477C"/>
    <w:p w:rsidR="00411925" w:rsidRDefault="00411925" w:rsidP="00E4477C"/>
    <w:p w:rsidR="00411925" w:rsidRDefault="00411925" w:rsidP="00E4477C"/>
    <w:p w:rsidR="00411925" w:rsidRDefault="00411925" w:rsidP="00E4477C"/>
    <w:p w:rsidR="00411925" w:rsidRDefault="00411925" w:rsidP="00E4477C"/>
    <w:p w:rsidR="00411925" w:rsidRDefault="00411925" w:rsidP="00E4477C"/>
    <w:p w:rsidR="00411925" w:rsidRDefault="00411925" w:rsidP="00E4477C"/>
    <w:p w:rsidR="00411925" w:rsidRDefault="00411925" w:rsidP="00E4477C"/>
    <w:p w:rsidR="00411925" w:rsidRDefault="00411925" w:rsidP="00E4477C"/>
    <w:p w:rsidR="00411925" w:rsidRPr="00FB685C" w:rsidRDefault="00411925" w:rsidP="00E4477C"/>
    <w:p w:rsidR="00E4477C" w:rsidRPr="00FB685C" w:rsidRDefault="00E4477C" w:rsidP="00E4477C"/>
    <w:p w:rsidR="004550C0" w:rsidRDefault="004550C0" w:rsidP="00B64A20">
      <w:pPr>
        <w:suppressAutoHyphens/>
        <w:spacing w:after="60"/>
        <w:ind w:left="567"/>
        <w:jc w:val="both"/>
        <w:rPr>
          <w:kern w:val="28"/>
          <w:lang w:eastAsia="lv-LV"/>
        </w:rPr>
      </w:pPr>
    </w:p>
    <w:p w:rsidR="005D0884" w:rsidRDefault="005D0884" w:rsidP="00B64A20">
      <w:pPr>
        <w:suppressAutoHyphens/>
        <w:spacing w:after="60"/>
        <w:ind w:left="567"/>
        <w:jc w:val="both"/>
        <w:rPr>
          <w:kern w:val="28"/>
          <w:lang w:eastAsia="lv-LV"/>
        </w:rPr>
      </w:pPr>
    </w:p>
    <w:p w:rsidR="005D0884" w:rsidRDefault="005D0884" w:rsidP="00B64A20">
      <w:pPr>
        <w:suppressAutoHyphens/>
        <w:spacing w:after="60"/>
        <w:ind w:left="567"/>
        <w:jc w:val="both"/>
        <w:rPr>
          <w:kern w:val="28"/>
          <w:lang w:eastAsia="lv-LV"/>
        </w:rPr>
      </w:pPr>
    </w:p>
    <w:p w:rsidR="005D0884" w:rsidRDefault="005D0884" w:rsidP="00B64A20">
      <w:pPr>
        <w:suppressAutoHyphens/>
        <w:spacing w:after="60"/>
        <w:ind w:left="567"/>
        <w:jc w:val="both"/>
        <w:rPr>
          <w:kern w:val="28"/>
          <w:lang w:eastAsia="lv-LV"/>
        </w:rPr>
      </w:pPr>
    </w:p>
    <w:p w:rsidR="005D0884" w:rsidRDefault="005D0884" w:rsidP="00B64A20">
      <w:pPr>
        <w:suppressAutoHyphens/>
        <w:spacing w:after="60"/>
        <w:ind w:left="567"/>
        <w:jc w:val="both"/>
        <w:rPr>
          <w:kern w:val="28"/>
          <w:lang w:eastAsia="lv-LV"/>
        </w:rPr>
      </w:pPr>
    </w:p>
    <w:p w:rsidR="005D0884" w:rsidRDefault="005D0884" w:rsidP="00B64A20">
      <w:pPr>
        <w:suppressAutoHyphens/>
        <w:spacing w:after="60"/>
        <w:ind w:left="567"/>
        <w:jc w:val="both"/>
        <w:rPr>
          <w:kern w:val="28"/>
          <w:lang w:eastAsia="lv-LV"/>
        </w:rPr>
      </w:pPr>
    </w:p>
    <w:p w:rsidR="005D0884" w:rsidRDefault="005D0884" w:rsidP="00B64A20">
      <w:pPr>
        <w:suppressAutoHyphens/>
        <w:spacing w:after="60"/>
        <w:ind w:left="567"/>
        <w:jc w:val="both"/>
        <w:rPr>
          <w:kern w:val="28"/>
          <w:lang w:eastAsia="lv-LV"/>
        </w:rPr>
      </w:pPr>
    </w:p>
    <w:p w:rsidR="005D0884" w:rsidRPr="00FB685C" w:rsidRDefault="005D0884" w:rsidP="00B64A20">
      <w:pPr>
        <w:suppressAutoHyphens/>
        <w:spacing w:after="60"/>
        <w:ind w:left="567"/>
        <w:jc w:val="both"/>
        <w:rPr>
          <w:kern w:val="28"/>
          <w:lang w:eastAsia="lv-LV"/>
        </w:rPr>
      </w:pPr>
    </w:p>
    <w:p w:rsidR="005C36F9" w:rsidRPr="00FB685C" w:rsidRDefault="005C36F9" w:rsidP="005C36F9">
      <w:pPr>
        <w:pStyle w:val="Heading2"/>
        <w:keepNext w:val="0"/>
        <w:numPr>
          <w:ilvl w:val="0"/>
          <w:numId w:val="0"/>
        </w:numPr>
        <w:spacing w:before="0" w:after="0"/>
        <w:ind w:left="6300"/>
        <w:jc w:val="right"/>
        <w:rPr>
          <w:iCs w:val="0"/>
          <w:color w:val="auto"/>
          <w:sz w:val="24"/>
          <w:szCs w:val="24"/>
        </w:rPr>
      </w:pPr>
      <w:bookmarkStart w:id="290" w:name="_Toc456278417"/>
      <w:bookmarkStart w:id="291" w:name="_Toc467070623"/>
      <w:r w:rsidRPr="00FB685C">
        <w:rPr>
          <w:color w:val="auto"/>
          <w:sz w:val="24"/>
          <w:szCs w:val="24"/>
        </w:rPr>
        <w:lastRenderedPageBreak/>
        <w:t>1.1.</w:t>
      </w:r>
      <w:r w:rsidRPr="00FB685C">
        <w:rPr>
          <w:color w:val="auto"/>
        </w:rPr>
        <w:t xml:space="preserve"> </w:t>
      </w:r>
      <w:r w:rsidRPr="00FB685C">
        <w:rPr>
          <w:iCs w:val="0"/>
          <w:color w:val="auto"/>
          <w:sz w:val="24"/>
          <w:szCs w:val="24"/>
        </w:rPr>
        <w:t>pielikums</w:t>
      </w:r>
      <w:bookmarkEnd w:id="290"/>
      <w:bookmarkEnd w:id="291"/>
    </w:p>
    <w:p w:rsidR="005C36F9" w:rsidRPr="00FB685C" w:rsidRDefault="005C36F9" w:rsidP="006E3EA6">
      <w:pPr>
        <w:ind w:left="6096" w:hanging="360"/>
        <w:jc w:val="right"/>
        <w:rPr>
          <w:b/>
        </w:rPr>
      </w:pPr>
      <w:r w:rsidRPr="00FB685C">
        <w:rPr>
          <w:bCs/>
        </w:rPr>
        <w:t>Iepirkuma Nr.</w:t>
      </w:r>
      <w:r w:rsidRPr="00FB685C">
        <w:rPr>
          <w:b/>
          <w:bCs/>
        </w:rPr>
        <w:t xml:space="preserve"> </w:t>
      </w:r>
      <w:r w:rsidRPr="00FB685C">
        <w:rPr>
          <w:b/>
        </w:rPr>
        <w:t>ONP 2016/</w:t>
      </w:r>
      <w:r w:rsidR="00C71DF2" w:rsidRPr="00FB685C">
        <w:rPr>
          <w:b/>
        </w:rPr>
        <w:t>52</w:t>
      </w:r>
      <w:r w:rsidRPr="00FB685C">
        <w:rPr>
          <w:b/>
        </w:rPr>
        <w:t xml:space="preserve"> nolikumam</w:t>
      </w:r>
    </w:p>
    <w:p w:rsidR="006E3EA6" w:rsidRPr="00FB685C" w:rsidRDefault="006E3EA6" w:rsidP="006E3EA6">
      <w:pPr>
        <w:ind w:left="6096" w:hanging="360"/>
        <w:jc w:val="right"/>
        <w:rPr>
          <w:b/>
        </w:rPr>
      </w:pPr>
    </w:p>
    <w:p w:rsidR="005C36F9" w:rsidRPr="007A240A" w:rsidRDefault="005C36F9" w:rsidP="005C36F9">
      <w:pPr>
        <w:pStyle w:val="Heading1"/>
        <w:spacing w:after="240"/>
        <w:rPr>
          <w:color w:val="auto"/>
        </w:rPr>
      </w:pPr>
      <w:bookmarkStart w:id="292" w:name="_Toc415498466"/>
      <w:bookmarkStart w:id="293" w:name="_Toc456278418"/>
      <w:bookmarkStart w:id="294" w:name="_Toc467070624"/>
      <w:r w:rsidRPr="007A240A">
        <w:rPr>
          <w:color w:val="auto"/>
        </w:rPr>
        <w:t>DARBU DAUDZUMA SARAKSTS</w:t>
      </w:r>
      <w:bookmarkEnd w:id="292"/>
      <w:bookmarkEnd w:id="293"/>
      <w:bookmarkEnd w:id="294"/>
      <w:r w:rsidRPr="007A240A">
        <w:rPr>
          <w:color w:val="auto"/>
        </w:rPr>
        <w:t xml:space="preserve"> </w:t>
      </w:r>
    </w:p>
    <w:p w:rsidR="005C36F9" w:rsidRPr="00FB685C" w:rsidRDefault="005C36F9" w:rsidP="005C36F9">
      <w:pPr>
        <w:jc w:val="both"/>
        <w:rPr>
          <w:sz w:val="22"/>
          <w:szCs w:val="22"/>
        </w:rPr>
      </w:pPr>
    </w:p>
    <w:p w:rsidR="005C36F9" w:rsidRPr="00FB685C" w:rsidRDefault="005C36F9" w:rsidP="00AF60CC">
      <w:pPr>
        <w:ind w:right="-51"/>
        <w:jc w:val="both"/>
        <w:rPr>
          <w:i/>
          <w:color w:val="000000"/>
        </w:rPr>
      </w:pPr>
      <w:r w:rsidRPr="00FB685C">
        <w:t xml:space="preserve">Būvuzņēmējam </w:t>
      </w:r>
      <w:r w:rsidRPr="00FB685C">
        <w:rPr>
          <w:bCs/>
        </w:rPr>
        <w:t>līguma</w:t>
      </w:r>
      <w:r w:rsidRPr="00FB685C">
        <w:t xml:space="preserve"> izpildē jālieto un jāievēro </w:t>
      </w:r>
      <w:r w:rsidRPr="00FB685C">
        <w:rPr>
          <w:bCs/>
        </w:rPr>
        <w:t xml:space="preserve">Būvprojekta </w:t>
      </w:r>
      <w:r w:rsidRPr="00FB685C">
        <w:rPr>
          <w:bCs/>
          <w:i/>
          <w:lang w:eastAsia="lv-LV"/>
        </w:rPr>
        <w:t>„</w:t>
      </w:r>
      <w:r w:rsidRPr="00FB685C">
        <w:rPr>
          <w:i/>
        </w:rPr>
        <w:t>Jaunolaines sākumskolas sporta zāles būvniecība</w:t>
      </w:r>
      <w:r w:rsidRPr="00FB685C">
        <w:rPr>
          <w:bCs/>
          <w:i/>
          <w:lang w:eastAsia="lv-LV"/>
        </w:rPr>
        <w:t>”</w:t>
      </w:r>
      <w:r w:rsidRPr="00FB685C">
        <w:t xml:space="preserve"> darbu daudzuma sarakstu MS Excel formātā, kas atrodams Olaines novada pašvaldības mājas lapā internetā </w:t>
      </w:r>
      <w:hyperlink r:id="rId31" w:history="1">
        <w:r w:rsidRPr="00FB685C">
          <w:rPr>
            <w:rStyle w:val="Hyperlink"/>
          </w:rPr>
          <w:t>http://www.olaine.lv/buvdarbi474wide/:wide/</w:t>
        </w:r>
      </w:hyperlink>
      <w:r w:rsidRPr="00FB685C">
        <w:t xml:space="preserve"> pie iepirkuma </w:t>
      </w:r>
      <w:r w:rsidRPr="00FB685C">
        <w:rPr>
          <w:b/>
        </w:rPr>
        <w:t>ONP 2016/</w:t>
      </w:r>
      <w:r w:rsidR="00B215A8" w:rsidRPr="00FB685C">
        <w:rPr>
          <w:b/>
        </w:rPr>
        <w:t>52</w:t>
      </w:r>
      <w:r w:rsidRPr="00FB685C">
        <w:rPr>
          <w:b/>
        </w:rPr>
        <w:t xml:space="preserve"> </w:t>
      </w:r>
      <w:r w:rsidRPr="00FB685C">
        <w:t xml:space="preserve">dokumentācijas mapē ar nosaukumu: </w:t>
      </w:r>
      <w:r w:rsidRPr="00FB685C">
        <w:rPr>
          <w:i/>
        </w:rPr>
        <w:t>„Darbu daudzuma saraksts”</w:t>
      </w:r>
      <w:r w:rsidRPr="00FB685C">
        <w:rPr>
          <w:i/>
          <w:color w:val="000000"/>
        </w:rPr>
        <w:t>.</w:t>
      </w:r>
    </w:p>
    <w:p w:rsidR="00B64A20" w:rsidRPr="00FB685C" w:rsidRDefault="00B64A20" w:rsidP="00B64A20">
      <w:pPr>
        <w:suppressAutoHyphens/>
        <w:spacing w:after="60"/>
        <w:ind w:left="567"/>
        <w:jc w:val="both"/>
      </w:pPr>
    </w:p>
    <w:p w:rsidR="00FA4F37" w:rsidRPr="00FB685C" w:rsidRDefault="00FA4F37"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F3494A" w:rsidRPr="00FB685C" w:rsidRDefault="00F3494A" w:rsidP="00074DA4">
      <w:pPr>
        <w:tabs>
          <w:tab w:val="left" w:pos="567"/>
        </w:tabs>
        <w:jc w:val="center"/>
        <w:rPr>
          <w:b/>
          <w:sz w:val="28"/>
          <w:u w:val="single"/>
        </w:rPr>
      </w:pPr>
    </w:p>
    <w:p w:rsidR="00F3494A" w:rsidRPr="00FB685C" w:rsidRDefault="00F3494A"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AF60CC" w:rsidRPr="00FB685C" w:rsidRDefault="00AF60CC" w:rsidP="00074DA4">
      <w:pPr>
        <w:tabs>
          <w:tab w:val="left" w:pos="567"/>
        </w:tabs>
        <w:jc w:val="center"/>
        <w:rPr>
          <w:b/>
          <w:sz w:val="28"/>
          <w:u w:val="single"/>
        </w:rPr>
      </w:pPr>
    </w:p>
    <w:p w:rsidR="005C36F9" w:rsidRPr="00FB685C" w:rsidRDefault="00C71DF2" w:rsidP="00C71DF2">
      <w:pPr>
        <w:pStyle w:val="Heading3"/>
        <w:keepNext w:val="0"/>
        <w:numPr>
          <w:ilvl w:val="0"/>
          <w:numId w:val="0"/>
        </w:numPr>
        <w:spacing w:before="0" w:after="0"/>
        <w:jc w:val="right"/>
        <w:rPr>
          <w:rFonts w:cs="Times New Roman"/>
          <w:sz w:val="24"/>
          <w:szCs w:val="24"/>
          <w:lang w:val="lv-LV"/>
        </w:rPr>
      </w:pPr>
      <w:bookmarkStart w:id="295" w:name="_Ref289699194"/>
      <w:bookmarkStart w:id="296" w:name="_Toc413326467"/>
      <w:bookmarkStart w:id="297" w:name="_Toc455052386"/>
      <w:bookmarkStart w:id="298" w:name="_Toc455130047"/>
      <w:bookmarkStart w:id="299" w:name="_Toc464831527"/>
      <w:bookmarkStart w:id="300" w:name="_Toc467070625"/>
      <w:r w:rsidRPr="00FB685C">
        <w:rPr>
          <w:rFonts w:cs="Times New Roman"/>
          <w:sz w:val="24"/>
          <w:szCs w:val="24"/>
          <w:lang w:val="lv-LV"/>
        </w:rPr>
        <w:lastRenderedPageBreak/>
        <w:t xml:space="preserve">1.2. </w:t>
      </w:r>
      <w:r w:rsidR="005C36F9" w:rsidRPr="00FB685C">
        <w:rPr>
          <w:rFonts w:cs="Times New Roman"/>
          <w:sz w:val="24"/>
          <w:szCs w:val="24"/>
          <w:lang w:val="lv-LV"/>
        </w:rPr>
        <w:t>pielikums</w:t>
      </w:r>
      <w:bookmarkEnd w:id="295"/>
      <w:bookmarkEnd w:id="296"/>
      <w:bookmarkEnd w:id="297"/>
      <w:bookmarkEnd w:id="298"/>
      <w:bookmarkEnd w:id="299"/>
      <w:bookmarkEnd w:id="300"/>
    </w:p>
    <w:p w:rsidR="005C36F9" w:rsidRPr="00FB685C" w:rsidRDefault="005C36F9" w:rsidP="005C36F9">
      <w:pPr>
        <w:ind w:left="5400"/>
        <w:jc w:val="right"/>
        <w:rPr>
          <w:b/>
          <w:bCs/>
        </w:rPr>
      </w:pPr>
      <w:r w:rsidRPr="00FB685C">
        <w:rPr>
          <w:bCs/>
        </w:rPr>
        <w:t>Iepirkuma Nr.</w:t>
      </w:r>
      <w:r w:rsidRPr="00FB685C">
        <w:rPr>
          <w:b/>
          <w:bCs/>
        </w:rPr>
        <w:t xml:space="preserve"> </w:t>
      </w:r>
      <w:r w:rsidR="00C71DF2" w:rsidRPr="00FB685C">
        <w:rPr>
          <w:b/>
        </w:rPr>
        <w:t>ONP 2016/52</w:t>
      </w:r>
      <w:r w:rsidRPr="00FB685C">
        <w:rPr>
          <w:b/>
        </w:rPr>
        <w:t xml:space="preserve"> nolikumam</w:t>
      </w:r>
    </w:p>
    <w:p w:rsidR="005C36F9" w:rsidRPr="00FB685C" w:rsidRDefault="005C36F9" w:rsidP="005C36F9">
      <w:pPr>
        <w:ind w:left="5040"/>
        <w:jc w:val="right"/>
      </w:pPr>
    </w:p>
    <w:p w:rsidR="005C36F9" w:rsidRPr="00FB685C" w:rsidRDefault="005C36F9" w:rsidP="005C36F9">
      <w:pPr>
        <w:jc w:val="center"/>
        <w:rPr>
          <w:b/>
          <w:sz w:val="28"/>
        </w:rPr>
      </w:pPr>
      <w:bookmarkStart w:id="301" w:name="_Toc198085182"/>
    </w:p>
    <w:bookmarkEnd w:id="301"/>
    <w:p w:rsidR="005C36F9" w:rsidRPr="00FB685C" w:rsidRDefault="002F31B7" w:rsidP="005C36F9">
      <w:pPr>
        <w:jc w:val="center"/>
        <w:rPr>
          <w:b/>
          <w:sz w:val="28"/>
        </w:rPr>
      </w:pPr>
      <w:r w:rsidRPr="00FB685C">
        <w:rPr>
          <w:b/>
          <w:sz w:val="28"/>
        </w:rPr>
        <w:t>BĒRNU ROTAĻU UN ATPŪTAS KOMPLEKSA PLĀNS</w:t>
      </w:r>
    </w:p>
    <w:p w:rsidR="005C36F9" w:rsidRPr="00FB685C" w:rsidRDefault="005C36F9" w:rsidP="005C36F9">
      <w:pPr>
        <w:jc w:val="center"/>
        <w:rPr>
          <w:b/>
          <w:bCs/>
        </w:rPr>
      </w:pPr>
    </w:p>
    <w:p w:rsidR="005C36F9" w:rsidRPr="00FB685C" w:rsidRDefault="005C36F9" w:rsidP="005C36F9">
      <w:pPr>
        <w:jc w:val="center"/>
        <w:rPr>
          <w:b/>
          <w:bCs/>
        </w:rPr>
      </w:pPr>
    </w:p>
    <w:p w:rsidR="005C36F9" w:rsidRPr="00FB685C" w:rsidRDefault="00B215A8" w:rsidP="005C36F9">
      <w:pPr>
        <w:spacing w:after="120"/>
        <w:jc w:val="both"/>
        <w:rPr>
          <w:color w:val="FF0000"/>
        </w:rPr>
      </w:pPr>
      <w:r w:rsidRPr="00FB685C">
        <w:t>Bērnu rotaļu un atpūtas kompleksa plāns</w:t>
      </w:r>
      <w:r w:rsidR="005C36F9" w:rsidRPr="00FB685C">
        <w:t xml:space="preserve"> </w:t>
      </w:r>
      <w:r w:rsidR="0023061B" w:rsidRPr="00FB685C">
        <w:t>PDF</w:t>
      </w:r>
      <w:r w:rsidR="005C36F9" w:rsidRPr="00FB685C">
        <w:t xml:space="preserve"> formātā atrodams Olaines novada pašvaldības mājas lapā internetā </w:t>
      </w:r>
      <w:hyperlink r:id="rId32" w:history="1">
        <w:r w:rsidR="005C36F9" w:rsidRPr="00FB685C">
          <w:rPr>
            <w:rStyle w:val="Hyperlink"/>
          </w:rPr>
          <w:t>http://www.olaine.lv/buvdarbi474wide/:wide/</w:t>
        </w:r>
      </w:hyperlink>
      <w:r w:rsidR="005C36F9" w:rsidRPr="00FB685C">
        <w:t xml:space="preserve"> pie iepirkuma </w:t>
      </w:r>
      <w:r w:rsidR="005C36F9" w:rsidRPr="00FB685C">
        <w:rPr>
          <w:b/>
        </w:rPr>
        <w:t>ONP 2016/46</w:t>
      </w:r>
      <w:r w:rsidR="005C36F9" w:rsidRPr="00FB685C">
        <w:t xml:space="preserve"> dokumentācijas mapē ar nosaukumu: </w:t>
      </w:r>
      <w:r w:rsidR="005C36F9" w:rsidRPr="00FB685C">
        <w:rPr>
          <w:i/>
        </w:rPr>
        <w:t>„PLĀNS”</w:t>
      </w:r>
      <w:r w:rsidR="005C36F9" w:rsidRPr="00FB685C">
        <w:rPr>
          <w:i/>
          <w:color w:val="000000"/>
        </w:rPr>
        <w:t>.</w:t>
      </w: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5C36F9" w:rsidRPr="00FB685C" w:rsidRDefault="005C36F9" w:rsidP="00074DA4">
      <w:pPr>
        <w:tabs>
          <w:tab w:val="left" w:pos="567"/>
        </w:tabs>
        <w:jc w:val="center"/>
        <w:rPr>
          <w:b/>
          <w:sz w:val="28"/>
          <w:u w:val="single"/>
        </w:rPr>
      </w:pPr>
    </w:p>
    <w:p w:rsidR="00646879" w:rsidRPr="00FB685C" w:rsidRDefault="00646879" w:rsidP="00074DA4">
      <w:pPr>
        <w:tabs>
          <w:tab w:val="left" w:pos="567"/>
        </w:tabs>
        <w:jc w:val="center"/>
        <w:rPr>
          <w:b/>
          <w:sz w:val="28"/>
          <w:u w:val="single"/>
        </w:rPr>
      </w:pPr>
    </w:p>
    <w:p w:rsidR="00646879" w:rsidRPr="00FB685C" w:rsidRDefault="00646879" w:rsidP="00074DA4">
      <w:pPr>
        <w:tabs>
          <w:tab w:val="left" w:pos="567"/>
        </w:tabs>
        <w:jc w:val="center"/>
        <w:rPr>
          <w:b/>
          <w:sz w:val="28"/>
          <w:u w:val="single"/>
        </w:rPr>
      </w:pPr>
    </w:p>
    <w:p w:rsidR="00646879" w:rsidRPr="00FB685C" w:rsidRDefault="00646879" w:rsidP="00074DA4">
      <w:pPr>
        <w:tabs>
          <w:tab w:val="left" w:pos="567"/>
        </w:tabs>
        <w:jc w:val="center"/>
        <w:rPr>
          <w:b/>
          <w:sz w:val="28"/>
          <w:u w:val="single"/>
        </w:rPr>
      </w:pPr>
    </w:p>
    <w:p w:rsidR="00646879" w:rsidRPr="00FB685C" w:rsidRDefault="00646879" w:rsidP="00074DA4">
      <w:pPr>
        <w:tabs>
          <w:tab w:val="left" w:pos="567"/>
        </w:tabs>
        <w:jc w:val="center"/>
        <w:rPr>
          <w:b/>
          <w:sz w:val="28"/>
          <w:u w:val="single"/>
        </w:rPr>
      </w:pPr>
    </w:p>
    <w:p w:rsidR="00646879" w:rsidRPr="00FB685C" w:rsidRDefault="00646879" w:rsidP="00074DA4">
      <w:pPr>
        <w:tabs>
          <w:tab w:val="left" w:pos="567"/>
        </w:tabs>
        <w:jc w:val="center"/>
        <w:rPr>
          <w:b/>
          <w:sz w:val="28"/>
          <w:u w:val="single"/>
        </w:rPr>
      </w:pPr>
    </w:p>
    <w:p w:rsidR="00646879" w:rsidRPr="00FB685C" w:rsidRDefault="00646879" w:rsidP="00074DA4">
      <w:pPr>
        <w:tabs>
          <w:tab w:val="left" w:pos="567"/>
        </w:tabs>
        <w:jc w:val="center"/>
        <w:rPr>
          <w:b/>
          <w:sz w:val="28"/>
          <w:u w:val="single"/>
        </w:rPr>
      </w:pPr>
    </w:p>
    <w:p w:rsidR="00646879" w:rsidRPr="00FB685C" w:rsidRDefault="00646879" w:rsidP="00074DA4">
      <w:pPr>
        <w:tabs>
          <w:tab w:val="left" w:pos="567"/>
        </w:tabs>
        <w:jc w:val="center"/>
        <w:rPr>
          <w:b/>
          <w:sz w:val="28"/>
          <w:u w:val="single"/>
        </w:rPr>
      </w:pPr>
    </w:p>
    <w:p w:rsidR="00646879" w:rsidRPr="00FB685C" w:rsidRDefault="00646879" w:rsidP="00074DA4">
      <w:pPr>
        <w:tabs>
          <w:tab w:val="left" w:pos="567"/>
        </w:tabs>
        <w:jc w:val="center"/>
        <w:rPr>
          <w:b/>
          <w:sz w:val="28"/>
          <w:u w:val="single"/>
        </w:rPr>
      </w:pPr>
    </w:p>
    <w:p w:rsidR="00646879" w:rsidRPr="00FB685C" w:rsidRDefault="00646879" w:rsidP="00074DA4">
      <w:pPr>
        <w:tabs>
          <w:tab w:val="left" w:pos="567"/>
        </w:tabs>
        <w:jc w:val="center"/>
        <w:rPr>
          <w:b/>
          <w:sz w:val="28"/>
          <w:u w:val="single"/>
        </w:rPr>
      </w:pPr>
    </w:p>
    <w:p w:rsidR="00646879" w:rsidRPr="00FB685C" w:rsidRDefault="00646879" w:rsidP="00074DA4">
      <w:pPr>
        <w:tabs>
          <w:tab w:val="left" w:pos="567"/>
        </w:tabs>
        <w:jc w:val="center"/>
        <w:rPr>
          <w:b/>
          <w:sz w:val="28"/>
          <w:u w:val="single"/>
        </w:rPr>
      </w:pPr>
    </w:p>
    <w:p w:rsidR="00646879" w:rsidRPr="00FB685C" w:rsidRDefault="00646879" w:rsidP="00074DA4">
      <w:pPr>
        <w:tabs>
          <w:tab w:val="left" w:pos="567"/>
        </w:tabs>
        <w:jc w:val="center"/>
        <w:rPr>
          <w:b/>
          <w:sz w:val="28"/>
          <w:u w:val="single"/>
        </w:rPr>
      </w:pPr>
    </w:p>
    <w:p w:rsidR="00646879" w:rsidRPr="00FB685C" w:rsidRDefault="00646879" w:rsidP="00074DA4">
      <w:pPr>
        <w:tabs>
          <w:tab w:val="left" w:pos="567"/>
        </w:tabs>
        <w:jc w:val="center"/>
        <w:rPr>
          <w:b/>
          <w:sz w:val="28"/>
          <w:u w:val="single"/>
        </w:rPr>
      </w:pPr>
    </w:p>
    <w:p w:rsidR="00646879" w:rsidRPr="00FB685C" w:rsidRDefault="00646879" w:rsidP="00074DA4">
      <w:pPr>
        <w:tabs>
          <w:tab w:val="left" w:pos="567"/>
        </w:tabs>
        <w:jc w:val="center"/>
        <w:rPr>
          <w:b/>
          <w:sz w:val="28"/>
          <w:u w:val="single"/>
        </w:rPr>
      </w:pPr>
    </w:p>
    <w:p w:rsidR="00646879" w:rsidRPr="00FB685C" w:rsidRDefault="00646879" w:rsidP="00074DA4">
      <w:pPr>
        <w:tabs>
          <w:tab w:val="left" w:pos="567"/>
        </w:tabs>
        <w:jc w:val="center"/>
        <w:rPr>
          <w:b/>
          <w:sz w:val="28"/>
          <w:u w:val="single"/>
        </w:rPr>
      </w:pPr>
    </w:p>
    <w:p w:rsidR="00646879" w:rsidRPr="00FB685C" w:rsidRDefault="00646879" w:rsidP="00074DA4">
      <w:pPr>
        <w:tabs>
          <w:tab w:val="left" w:pos="567"/>
        </w:tabs>
        <w:jc w:val="center"/>
        <w:rPr>
          <w:b/>
          <w:sz w:val="28"/>
          <w:u w:val="single"/>
        </w:rPr>
      </w:pPr>
    </w:p>
    <w:p w:rsidR="00A75D5D" w:rsidRPr="00FB685C" w:rsidRDefault="00A75D5D" w:rsidP="00074DA4">
      <w:pPr>
        <w:tabs>
          <w:tab w:val="left" w:pos="567"/>
        </w:tabs>
        <w:jc w:val="center"/>
        <w:rPr>
          <w:b/>
          <w:sz w:val="28"/>
          <w:u w:val="single"/>
        </w:rPr>
      </w:pPr>
    </w:p>
    <w:p w:rsidR="00646879" w:rsidRPr="00FB685C" w:rsidRDefault="00646879" w:rsidP="00646879">
      <w:pPr>
        <w:pStyle w:val="Heading2"/>
        <w:keepNext w:val="0"/>
        <w:numPr>
          <w:ilvl w:val="0"/>
          <w:numId w:val="0"/>
        </w:numPr>
        <w:spacing w:before="0" w:after="0"/>
        <w:ind w:left="432"/>
        <w:jc w:val="right"/>
        <w:rPr>
          <w:iCs w:val="0"/>
          <w:color w:val="auto"/>
          <w:sz w:val="24"/>
          <w:szCs w:val="24"/>
        </w:rPr>
      </w:pPr>
      <w:bookmarkStart w:id="302" w:name="_Toc415498468"/>
      <w:bookmarkStart w:id="303" w:name="_Toc456278420"/>
      <w:bookmarkStart w:id="304" w:name="_Toc467070626"/>
      <w:bookmarkStart w:id="305" w:name="_Toc381090167"/>
      <w:bookmarkStart w:id="306" w:name="_Toc381090356"/>
      <w:r w:rsidRPr="00FB685C">
        <w:rPr>
          <w:color w:val="auto"/>
          <w:sz w:val="24"/>
          <w:szCs w:val="24"/>
        </w:rPr>
        <w:lastRenderedPageBreak/>
        <w:t>2.</w:t>
      </w:r>
      <w:r w:rsidRPr="00FB685C">
        <w:rPr>
          <w:color w:val="auto"/>
        </w:rPr>
        <w:t xml:space="preserve"> </w:t>
      </w:r>
      <w:r w:rsidRPr="00FB685C">
        <w:rPr>
          <w:iCs w:val="0"/>
          <w:color w:val="auto"/>
          <w:sz w:val="24"/>
          <w:szCs w:val="24"/>
        </w:rPr>
        <w:t>pielikums</w:t>
      </w:r>
      <w:bookmarkEnd w:id="302"/>
      <w:bookmarkEnd w:id="303"/>
      <w:bookmarkEnd w:id="304"/>
    </w:p>
    <w:p w:rsidR="00646879" w:rsidRPr="00FB685C" w:rsidRDefault="00646879" w:rsidP="00646879">
      <w:pPr>
        <w:ind w:left="6096" w:hanging="360"/>
        <w:jc w:val="right"/>
        <w:rPr>
          <w:b/>
        </w:rPr>
      </w:pPr>
      <w:r w:rsidRPr="00FB685C">
        <w:rPr>
          <w:bCs/>
        </w:rPr>
        <w:t>Iepirkuma Nr.</w:t>
      </w:r>
      <w:r w:rsidRPr="00FB685C">
        <w:rPr>
          <w:b/>
          <w:bCs/>
        </w:rPr>
        <w:t xml:space="preserve"> </w:t>
      </w:r>
      <w:r w:rsidRPr="00FB685C">
        <w:rPr>
          <w:b/>
        </w:rPr>
        <w:t>ONP 2016/52 nolikumam</w:t>
      </w:r>
    </w:p>
    <w:p w:rsidR="00646879" w:rsidRPr="00FB685C" w:rsidRDefault="00646879" w:rsidP="00646879">
      <w:pPr>
        <w:ind w:left="6096" w:hanging="360"/>
        <w:jc w:val="right"/>
        <w:rPr>
          <w:b/>
        </w:rPr>
      </w:pPr>
    </w:p>
    <w:p w:rsidR="00646879" w:rsidRPr="00FB685C" w:rsidRDefault="00952AAE" w:rsidP="00646879">
      <w:pPr>
        <w:keepNext/>
        <w:spacing w:before="240" w:after="60"/>
        <w:jc w:val="center"/>
        <w:outlineLvl w:val="0"/>
        <w:rPr>
          <w:b/>
          <w:bCs/>
          <w:kern w:val="32"/>
          <w:sz w:val="28"/>
          <w:szCs w:val="32"/>
        </w:rPr>
      </w:pPr>
      <w:bookmarkStart w:id="307" w:name="_Toc467070627"/>
      <w:bookmarkEnd w:id="305"/>
      <w:bookmarkEnd w:id="306"/>
      <w:r w:rsidRPr="00FB685C">
        <w:rPr>
          <w:b/>
          <w:bCs/>
          <w:kern w:val="32"/>
          <w:sz w:val="28"/>
          <w:szCs w:val="32"/>
        </w:rPr>
        <w:t>PIEDĀVĀJUMA NODROŠINĀJUMA FORMA</w:t>
      </w:r>
      <w:bookmarkEnd w:id="307"/>
    </w:p>
    <w:p w:rsidR="00646879" w:rsidRPr="00FB685C" w:rsidRDefault="00646879" w:rsidP="00646879">
      <w:pPr>
        <w:jc w:val="center"/>
        <w:rPr>
          <w:b/>
          <w:sz w:val="22"/>
        </w:rPr>
      </w:pPr>
    </w:p>
    <w:p w:rsidR="00646879" w:rsidRPr="00FB685C" w:rsidRDefault="00646879" w:rsidP="00646879">
      <w:pPr>
        <w:jc w:val="both"/>
      </w:pPr>
      <w:r w:rsidRPr="00FB685C">
        <w:rPr>
          <w:b/>
        </w:rPr>
        <w:t>Kam:</w:t>
      </w:r>
      <w:r w:rsidRPr="00FB685C">
        <w:tab/>
        <w:t xml:space="preserve">Olaines novada pašvaldībai, reģ. Nr. 90000024332, </w:t>
      </w:r>
    </w:p>
    <w:p w:rsidR="00646879" w:rsidRPr="00FB685C" w:rsidRDefault="00646879" w:rsidP="00646879">
      <w:pPr>
        <w:ind w:firstLine="720"/>
        <w:jc w:val="both"/>
      </w:pPr>
      <w:r w:rsidRPr="00FB685C">
        <w:t>Zemgales ielā 33, Olaine, LV – 2114, Latvija</w:t>
      </w:r>
    </w:p>
    <w:p w:rsidR="00646879" w:rsidRPr="00FB685C" w:rsidRDefault="00646879" w:rsidP="00646879">
      <w:pPr>
        <w:jc w:val="both"/>
        <w:rPr>
          <w:sz w:val="16"/>
        </w:rPr>
      </w:pPr>
    </w:p>
    <w:p w:rsidR="00646879" w:rsidRPr="00FB685C" w:rsidRDefault="00646879" w:rsidP="00646879">
      <w:pPr>
        <w:jc w:val="both"/>
      </w:pPr>
      <w:r w:rsidRPr="00FB685C">
        <w:t>Ievērojot, ka ___________________________(</w:t>
      </w:r>
      <w:r w:rsidRPr="00FB685C">
        <w:rPr>
          <w:i/>
        </w:rPr>
        <w:t>ierakstīt Pretendentu, tā reģistrācijas numuru un viņa adresi</w:t>
      </w:r>
      <w:r w:rsidRPr="00FB685C">
        <w:t>), (turpmāk saukts “Pretendents”) ir iesniedzis piedāvājumu datētu ar __________ (</w:t>
      </w:r>
      <w:r w:rsidRPr="00FB685C">
        <w:rPr>
          <w:i/>
        </w:rPr>
        <w:t>diena, mēnesis, gads</w:t>
      </w:r>
      <w:r w:rsidRPr="00FB685C">
        <w:t>) par atklātā konkursa ONP 2016/</w:t>
      </w:r>
      <w:r w:rsidR="00246C73" w:rsidRPr="00FB685C">
        <w:t>52</w:t>
      </w:r>
      <w:r w:rsidRPr="00FB685C">
        <w:t xml:space="preserve"> „</w:t>
      </w:r>
      <w:r w:rsidR="00246C73" w:rsidRPr="00FB685C">
        <w:rPr>
          <w:i/>
        </w:rPr>
        <w:t>Bērnu rotaļu un atpūtas kompleksa izveide Olaines pilsētas Mežaparkā</w:t>
      </w:r>
      <w:r w:rsidRPr="00FB685C">
        <w:t>” Darbu veikšanu (turpmāk saukts “Piedāvājums”),</w:t>
      </w:r>
    </w:p>
    <w:p w:rsidR="00646879" w:rsidRPr="00FB685C" w:rsidRDefault="00646879" w:rsidP="00646879">
      <w:pPr>
        <w:jc w:val="both"/>
      </w:pPr>
    </w:p>
    <w:p w:rsidR="00646879" w:rsidRPr="00FB685C" w:rsidRDefault="00646879" w:rsidP="00646879">
      <w:pPr>
        <w:spacing w:after="120"/>
        <w:jc w:val="center"/>
        <w:rPr>
          <w:b/>
        </w:rPr>
      </w:pPr>
      <w:r w:rsidRPr="00FB685C">
        <w:rPr>
          <w:b/>
        </w:rPr>
        <w:t>ar šo darām visiem zināmu, ka mēs</w:t>
      </w:r>
    </w:p>
    <w:p w:rsidR="00646879" w:rsidRPr="00FB685C" w:rsidRDefault="00646879" w:rsidP="00646879">
      <w:pPr>
        <w:spacing w:after="120"/>
        <w:jc w:val="both"/>
      </w:pPr>
      <w:r w:rsidRPr="00FB685C">
        <w:t>_________________________________________________________(</w:t>
      </w:r>
      <w:r w:rsidRPr="00FB685C">
        <w:rPr>
          <w:i/>
        </w:rPr>
        <w:t>ierakstīt bankas vai apdrošināšanas sabiedrības nosaukumu, reģistrācijas numuru un adresi</w:t>
      </w:r>
      <w:r w:rsidRPr="00FB685C">
        <w:t>) ar reģistrētu biroju _________________(</w:t>
      </w:r>
      <w:r w:rsidRPr="00FB685C">
        <w:rPr>
          <w:i/>
        </w:rPr>
        <w:t>ierakstīt reģistrēto adresi</w:t>
      </w:r>
      <w:r w:rsidRPr="00FB685C">
        <w:t xml:space="preserve">) (turpmāk saukta “Banka” vai „Apdrošināšanas sabiedrība”) garantējam Olaines novada pašvaldībai, reģ. Nr. 90000024332 (turpmāk saukts “Pasūtītājs”) summu </w:t>
      </w:r>
      <w:r w:rsidRPr="00FB685C">
        <w:rPr>
          <w:u w:val="single"/>
        </w:rPr>
        <w:t xml:space="preserve">EUR ______ (_______ </w:t>
      </w:r>
      <w:proofErr w:type="spellStart"/>
      <w:r w:rsidRPr="00FB685C">
        <w:rPr>
          <w:i/>
          <w:u w:val="single"/>
        </w:rPr>
        <w:t>euro</w:t>
      </w:r>
      <w:proofErr w:type="spellEnd"/>
      <w:r w:rsidRPr="00FB685C">
        <w:rPr>
          <w:u w:val="single"/>
        </w:rPr>
        <w:t xml:space="preserve"> un __ centi),</w:t>
      </w:r>
      <w:r w:rsidRPr="00FB685C">
        <w:t xml:space="preserve"> kuras maksājumi tiks izdarīti minētajam Pasūtītājam. Šīs saistības uzņemas Banka/Apdrošināšanas sabiedrība</w:t>
      </w:r>
      <w:r w:rsidRPr="00FB685C">
        <w:rPr>
          <w:i/>
        </w:rPr>
        <w:t xml:space="preserve"> </w:t>
      </w:r>
      <w:r w:rsidRPr="00FB685C">
        <w:t>un viņas tiesību pārņēmēji.</w:t>
      </w:r>
    </w:p>
    <w:p w:rsidR="00646879" w:rsidRPr="00FB685C" w:rsidRDefault="00646879" w:rsidP="00646879">
      <w:pPr>
        <w:spacing w:after="120"/>
        <w:jc w:val="both"/>
      </w:pPr>
      <w:r w:rsidRPr="00FB685C">
        <w:t>Saistības stājās spēkā:</w:t>
      </w:r>
    </w:p>
    <w:p w:rsidR="00646879" w:rsidRPr="00FB685C" w:rsidRDefault="00646879" w:rsidP="00671651">
      <w:pPr>
        <w:numPr>
          <w:ilvl w:val="0"/>
          <w:numId w:val="11"/>
        </w:numPr>
        <w:spacing w:after="120"/>
        <w:jc w:val="both"/>
      </w:pPr>
      <w:r w:rsidRPr="00FB685C">
        <w:t>ja Pretendents piedāvājuma nodrošinājuma spēkā esamības periodā atsauc savu Piedāvājumu vai padara to par spēkā neesošu;</w:t>
      </w:r>
    </w:p>
    <w:p w:rsidR="00646879" w:rsidRPr="00FB685C" w:rsidRDefault="00646879" w:rsidP="00671651">
      <w:pPr>
        <w:numPr>
          <w:ilvl w:val="0"/>
          <w:numId w:val="11"/>
        </w:numPr>
        <w:spacing w:after="120"/>
        <w:ind w:left="357" w:hanging="357"/>
        <w:jc w:val="both"/>
      </w:pPr>
      <w:r w:rsidRPr="00FB685C">
        <w:t>ja Pretendents, kura Piedāvājums izraudzīts saskaņā ar Piedāvājumu vērtēšanas un izvēles kritērijiem, Pasūtītāja noteiktajā termiņā nav iesniedzis tam iepirkuma procedūras dokumentos un iepirkuma līguma paredzēto līguma nodrošinājumu;</w:t>
      </w:r>
    </w:p>
    <w:p w:rsidR="00646879" w:rsidRPr="00FB685C" w:rsidRDefault="00646879" w:rsidP="00671651">
      <w:pPr>
        <w:numPr>
          <w:ilvl w:val="0"/>
          <w:numId w:val="11"/>
        </w:numPr>
        <w:ind w:left="357" w:hanging="357"/>
        <w:jc w:val="both"/>
      </w:pPr>
      <w:r w:rsidRPr="00FB685C">
        <w:t>ja Pretendents, kura Piedāvājums izraudzīts saskaņā ar Piedāvājumu vērtēšanas un izvēles kritērijiem, neparaksta iepirkuma līgumu Pasūtītāja noteiktajā termiņā.</w:t>
      </w:r>
    </w:p>
    <w:p w:rsidR="00646879" w:rsidRPr="00FB685C" w:rsidRDefault="00646879" w:rsidP="00646879">
      <w:pPr>
        <w:spacing w:after="120"/>
        <w:jc w:val="both"/>
        <w:rPr>
          <w:sz w:val="12"/>
        </w:rPr>
      </w:pPr>
    </w:p>
    <w:p w:rsidR="00646879" w:rsidRPr="00FB685C" w:rsidRDefault="00646879" w:rsidP="00646879">
      <w:pPr>
        <w:spacing w:after="120"/>
        <w:jc w:val="both"/>
      </w:pPr>
      <w:r w:rsidRPr="00FB685C">
        <w:t xml:space="preserve">Mēs apņemamies apmaksāt Pasūtītāja iepriekš uzrādīto summu pēc viņa pirmā pieprasījuma, ja Pasūtītājs savā pieprasījumā paziņos, ka pieprasītā summa pienākas sakarā ar vienu vai vairākiem Nolikumā minētajiem gadījumiem, aprakstot notikušo gadījumu vai gadījumus. Pasūtītājam nav jāpieprasa galvojuma summa no Pretendenta pirms prasības iesniegšanas Bankai/Apdrošināšanas sabiedrībai. </w:t>
      </w:r>
    </w:p>
    <w:p w:rsidR="00646879" w:rsidRPr="00FB685C" w:rsidRDefault="00646879" w:rsidP="00646879">
      <w:pPr>
        <w:spacing w:after="120"/>
        <w:jc w:val="both"/>
      </w:pPr>
      <w:r w:rsidRPr="00FB685C">
        <w:t xml:space="preserve">Šī garantija paliek spēkā </w:t>
      </w:r>
      <w:r w:rsidRPr="00FB685C">
        <w:rPr>
          <w:b/>
        </w:rPr>
        <w:t>6 (sešus) mēnešus</w:t>
      </w:r>
      <w:r w:rsidRPr="00FB685C">
        <w:t xml:space="preserve"> skaitot no piedāvājuma atvēršanas dienas. Jebkurš pieprasījums šīs garantijas ietvaros ir jāiesniedz Bankai/Apdrošināšanas sabiedrībai ne vēlāk kā iepriekš minētajā termiņā.</w:t>
      </w:r>
    </w:p>
    <w:p w:rsidR="00646879" w:rsidRPr="00FB685C" w:rsidRDefault="00646879" w:rsidP="00646879">
      <w:pPr>
        <w:spacing w:after="120"/>
        <w:jc w:val="both"/>
      </w:pPr>
      <w:r w:rsidRPr="00FB685C">
        <w:t xml:space="preserve">Šis galvojums ir neatsaucams. </w:t>
      </w:r>
    </w:p>
    <w:p w:rsidR="00646879" w:rsidRPr="00FB685C" w:rsidRDefault="00646879" w:rsidP="00646879">
      <w:pPr>
        <w:ind w:left="3600"/>
      </w:pPr>
    </w:p>
    <w:p w:rsidR="00646879" w:rsidRPr="00FB685C" w:rsidRDefault="00646879" w:rsidP="00646879">
      <w:pPr>
        <w:ind w:left="3600"/>
      </w:pPr>
      <w:r w:rsidRPr="00FB685C">
        <w:t>____________________________________</w:t>
      </w:r>
    </w:p>
    <w:p w:rsidR="00646879" w:rsidRPr="00FB685C" w:rsidRDefault="00646879" w:rsidP="00646879">
      <w:pPr>
        <w:spacing w:after="120"/>
        <w:ind w:left="3600"/>
      </w:pPr>
      <w:r w:rsidRPr="00FB685C">
        <w:rPr>
          <w:sz w:val="20"/>
        </w:rPr>
        <w:t>(Bankas/Apdrošināšanas sabiedrības nosaukums)</w:t>
      </w:r>
      <w:r w:rsidRPr="00FB685C">
        <w:t xml:space="preserve"> </w:t>
      </w:r>
    </w:p>
    <w:p w:rsidR="00646879" w:rsidRPr="00FB685C" w:rsidRDefault="00646879" w:rsidP="00646879">
      <w:pPr>
        <w:ind w:left="3600"/>
      </w:pPr>
      <w:r w:rsidRPr="00FB685C">
        <w:t>____________________________________</w:t>
      </w:r>
    </w:p>
    <w:p w:rsidR="00646879" w:rsidRPr="00FB685C" w:rsidRDefault="00646879" w:rsidP="00646879">
      <w:pPr>
        <w:ind w:firstLine="3600"/>
      </w:pPr>
      <w:r w:rsidRPr="00FB685C">
        <w:rPr>
          <w:sz w:val="20"/>
        </w:rPr>
        <w:t>(Bankas/Apdrošināšanas sabiedrības pilnvarotā pārstāvja</w:t>
      </w:r>
      <w:r w:rsidRPr="00FB685C">
        <w:rPr>
          <w:sz w:val="20"/>
          <w:szCs w:val="20"/>
        </w:rPr>
        <w:t xml:space="preserve"> paraksts</w:t>
      </w:r>
      <w:r w:rsidRPr="00FB685C">
        <w:t>)</w:t>
      </w:r>
    </w:p>
    <w:p w:rsidR="00646879" w:rsidRPr="00FB685C" w:rsidRDefault="00646879" w:rsidP="00646879">
      <w:pPr>
        <w:ind w:firstLine="3600"/>
      </w:pPr>
      <w:r w:rsidRPr="00FB685C">
        <w:t xml:space="preserve">z.v. </w:t>
      </w:r>
    </w:p>
    <w:p w:rsidR="00646879" w:rsidRPr="00FB685C" w:rsidRDefault="00646879" w:rsidP="00646879">
      <w:pPr>
        <w:ind w:firstLine="720"/>
        <w:jc w:val="center"/>
      </w:pPr>
    </w:p>
    <w:p w:rsidR="00646879" w:rsidRPr="00FB685C" w:rsidRDefault="00646879" w:rsidP="00646879">
      <w:pPr>
        <w:ind w:firstLine="720"/>
        <w:jc w:val="center"/>
      </w:pPr>
    </w:p>
    <w:p w:rsidR="00646879" w:rsidRPr="00FB685C" w:rsidRDefault="00646879" w:rsidP="00074DA4">
      <w:pPr>
        <w:tabs>
          <w:tab w:val="left" w:pos="567"/>
        </w:tabs>
        <w:jc w:val="center"/>
        <w:rPr>
          <w:b/>
          <w:sz w:val="28"/>
          <w:u w:val="single"/>
        </w:rPr>
        <w:sectPr w:rsidR="00646879" w:rsidRPr="00FB685C" w:rsidSect="00534B19">
          <w:type w:val="nextColumn"/>
          <w:pgSz w:w="11906" w:h="16838" w:code="9"/>
          <w:pgMar w:top="1134" w:right="851" w:bottom="1134" w:left="1134" w:header="709" w:footer="709" w:gutter="0"/>
          <w:cols w:space="708"/>
          <w:docGrid w:linePitch="360"/>
        </w:sectPr>
      </w:pPr>
    </w:p>
    <w:p w:rsidR="00CE494E" w:rsidRPr="00FB685C" w:rsidRDefault="00F746AB" w:rsidP="00F746AB">
      <w:pPr>
        <w:pStyle w:val="Heading6"/>
        <w:numPr>
          <w:ilvl w:val="0"/>
          <w:numId w:val="0"/>
        </w:numPr>
        <w:ind w:left="6804"/>
      </w:pPr>
      <w:bookmarkStart w:id="308" w:name="_Ref289698479"/>
      <w:bookmarkStart w:id="309" w:name="_Toc421004236"/>
      <w:bookmarkStart w:id="310" w:name="_Toc467070628"/>
      <w:bookmarkStart w:id="311" w:name="_Toc143073744"/>
      <w:bookmarkStart w:id="312" w:name="_Toc198085183"/>
      <w:bookmarkEnd w:id="282"/>
      <w:bookmarkEnd w:id="283"/>
      <w:bookmarkEnd w:id="284"/>
      <w:bookmarkEnd w:id="285"/>
      <w:bookmarkEnd w:id="286"/>
      <w:r w:rsidRPr="00FB685C">
        <w:lastRenderedPageBreak/>
        <w:t xml:space="preserve">3. </w:t>
      </w:r>
      <w:r w:rsidR="00CE494E" w:rsidRPr="00FB685C">
        <w:t>pielikums</w:t>
      </w:r>
      <w:bookmarkEnd w:id="308"/>
      <w:bookmarkEnd w:id="309"/>
      <w:bookmarkEnd w:id="310"/>
    </w:p>
    <w:p w:rsidR="00CE494E" w:rsidRPr="00FB685C" w:rsidRDefault="00CE494E" w:rsidP="00BF6F99">
      <w:pPr>
        <w:ind w:left="5529" w:hanging="426"/>
        <w:jc w:val="right"/>
        <w:rPr>
          <w:b/>
        </w:rPr>
      </w:pPr>
      <w:r w:rsidRPr="00FB685C">
        <w:rPr>
          <w:bCs/>
        </w:rPr>
        <w:t xml:space="preserve">Iepirkuma </w:t>
      </w:r>
      <w:r w:rsidR="00BF6F99" w:rsidRPr="00FB685C">
        <w:t>Nr.</w:t>
      </w:r>
      <w:r w:rsidR="009A4D45" w:rsidRPr="00FB685C">
        <w:rPr>
          <w:b/>
        </w:rPr>
        <w:t xml:space="preserve"> ONP </w:t>
      </w:r>
      <w:r w:rsidR="00883E0B" w:rsidRPr="00FB685C">
        <w:rPr>
          <w:b/>
        </w:rPr>
        <w:t>201</w:t>
      </w:r>
      <w:r w:rsidR="00E832E3" w:rsidRPr="00FB685C">
        <w:rPr>
          <w:b/>
        </w:rPr>
        <w:t>6</w:t>
      </w:r>
      <w:r w:rsidR="000A27D7" w:rsidRPr="00FB685C">
        <w:rPr>
          <w:b/>
        </w:rPr>
        <w:t>/</w:t>
      </w:r>
      <w:r w:rsidR="00E832E3" w:rsidRPr="00FB685C">
        <w:rPr>
          <w:b/>
        </w:rPr>
        <w:t>52</w:t>
      </w:r>
      <w:r w:rsidR="00BF6F99" w:rsidRPr="00FB685C">
        <w:rPr>
          <w:b/>
        </w:rPr>
        <w:t xml:space="preserve"> nolikumam</w:t>
      </w:r>
    </w:p>
    <w:p w:rsidR="00633B4C" w:rsidRPr="00FB685C" w:rsidRDefault="00633B4C" w:rsidP="0004396E">
      <w:pPr>
        <w:pStyle w:val="Heading1"/>
      </w:pPr>
      <w:bookmarkStart w:id="313" w:name="_Toc467070629"/>
      <w:bookmarkEnd w:id="311"/>
      <w:bookmarkEnd w:id="312"/>
    </w:p>
    <w:p w:rsidR="0004396E" w:rsidRPr="00FB685C" w:rsidRDefault="002F31B7" w:rsidP="0004396E">
      <w:pPr>
        <w:pStyle w:val="Heading1"/>
      </w:pPr>
      <w:r w:rsidRPr="00FB685C">
        <w:t>PRETENDENTA PIETEIKUMS</w:t>
      </w:r>
      <w:bookmarkEnd w:id="313"/>
    </w:p>
    <w:p w:rsidR="00257693" w:rsidRPr="00FB685C" w:rsidRDefault="0004396E" w:rsidP="0004396E">
      <w:pPr>
        <w:jc w:val="center"/>
        <w:rPr>
          <w:i/>
        </w:rPr>
      </w:pPr>
      <w:bookmarkStart w:id="314" w:name="_Toc143073745"/>
      <w:r w:rsidRPr="00FB685C">
        <w:rPr>
          <w:i/>
        </w:rPr>
        <w:t xml:space="preserve">par piedalīšanos </w:t>
      </w:r>
      <w:r w:rsidR="00B64A20" w:rsidRPr="00FB685C">
        <w:rPr>
          <w:i/>
        </w:rPr>
        <w:t>a</w:t>
      </w:r>
      <w:r w:rsidR="00883E0B" w:rsidRPr="00FB685C">
        <w:rPr>
          <w:i/>
        </w:rPr>
        <w:t xml:space="preserve">tklātā konkursā </w:t>
      </w:r>
    </w:p>
    <w:p w:rsidR="0004396E" w:rsidRPr="00FB685C" w:rsidRDefault="00385778" w:rsidP="00385778">
      <w:pPr>
        <w:spacing w:before="120" w:after="120"/>
        <w:jc w:val="center"/>
        <w:rPr>
          <w:b/>
          <w:i/>
        </w:rPr>
      </w:pPr>
      <w:r w:rsidRPr="00FB685C">
        <w:rPr>
          <w:i/>
        </w:rPr>
        <w:t xml:space="preserve"> </w:t>
      </w:r>
      <w:r w:rsidRPr="00FB685C">
        <w:rPr>
          <w:b/>
          <w:i/>
        </w:rPr>
        <w:t>“Bērnu rotaļu un atpūtas kompleksa izveide Olaines pilsētās Mežaparkā”</w:t>
      </w:r>
      <w:bookmarkEnd w:id="314"/>
    </w:p>
    <w:tbl>
      <w:tblPr>
        <w:tblW w:w="10031" w:type="dxa"/>
        <w:tblLayout w:type="fixed"/>
        <w:tblLook w:val="0000" w:firstRow="0" w:lastRow="0" w:firstColumn="0" w:lastColumn="0" w:noHBand="0" w:noVBand="0"/>
      </w:tblPr>
      <w:tblGrid>
        <w:gridCol w:w="4839"/>
        <w:gridCol w:w="5192"/>
      </w:tblGrid>
      <w:tr w:rsidR="00C74955" w:rsidRPr="00FB685C" w:rsidTr="006269BA">
        <w:trPr>
          <w:cantSplit/>
          <w:trHeight w:val="126"/>
        </w:trPr>
        <w:tc>
          <w:tcPr>
            <w:tcW w:w="10031" w:type="dxa"/>
            <w:gridSpan w:val="2"/>
          </w:tcPr>
          <w:p w:rsidR="00B82830" w:rsidRPr="00FB685C" w:rsidRDefault="00B82830" w:rsidP="006269BA">
            <w:pPr>
              <w:pStyle w:val="Header"/>
              <w:jc w:val="both"/>
              <w:rPr>
                <w:b/>
                <w:sz w:val="22"/>
                <w:szCs w:val="22"/>
                <w:lang w:val="lv-LV"/>
              </w:rPr>
            </w:pPr>
          </w:p>
          <w:p w:rsidR="00C74955" w:rsidRPr="00FB685C" w:rsidRDefault="00C74955" w:rsidP="006269BA">
            <w:pPr>
              <w:pStyle w:val="Header"/>
              <w:jc w:val="both"/>
              <w:rPr>
                <w:b/>
                <w:sz w:val="22"/>
                <w:szCs w:val="22"/>
                <w:lang w:val="lv-LV"/>
              </w:rPr>
            </w:pPr>
            <w:r w:rsidRPr="00FB685C">
              <w:rPr>
                <w:b/>
                <w:sz w:val="22"/>
                <w:szCs w:val="22"/>
                <w:lang w:val="lv-LV"/>
              </w:rPr>
              <w:t xml:space="preserve">Olaines novada pašvaldības iepirkumu komisijai </w:t>
            </w:r>
          </w:p>
        </w:tc>
      </w:tr>
      <w:tr w:rsidR="00C74955" w:rsidRPr="00FB685C" w:rsidTr="006269BA">
        <w:trPr>
          <w:cantSplit/>
        </w:trPr>
        <w:tc>
          <w:tcPr>
            <w:tcW w:w="4839" w:type="dxa"/>
          </w:tcPr>
          <w:p w:rsidR="00C74955" w:rsidRPr="00FB685C" w:rsidRDefault="00C74955" w:rsidP="006269BA">
            <w:pPr>
              <w:pStyle w:val="Header"/>
              <w:jc w:val="both"/>
              <w:rPr>
                <w:bCs/>
                <w:sz w:val="22"/>
                <w:szCs w:val="22"/>
                <w:lang w:val="lv-LV"/>
              </w:rPr>
            </w:pPr>
          </w:p>
          <w:p w:rsidR="00C74955" w:rsidRPr="00FB685C" w:rsidRDefault="00C74955" w:rsidP="006269BA">
            <w:pPr>
              <w:pStyle w:val="Header"/>
              <w:jc w:val="both"/>
              <w:rPr>
                <w:bCs/>
                <w:sz w:val="22"/>
                <w:szCs w:val="22"/>
                <w:lang w:val="lv-LV"/>
              </w:rPr>
            </w:pPr>
            <w:r w:rsidRPr="00FB685C">
              <w:rPr>
                <w:bCs/>
                <w:sz w:val="22"/>
                <w:szCs w:val="22"/>
                <w:lang w:val="lv-LV"/>
              </w:rPr>
              <w:t>Nr.:</w:t>
            </w:r>
          </w:p>
        </w:tc>
        <w:tc>
          <w:tcPr>
            <w:tcW w:w="5192" w:type="dxa"/>
          </w:tcPr>
          <w:p w:rsidR="00C74955" w:rsidRPr="00FB685C" w:rsidRDefault="00C74955" w:rsidP="006269BA">
            <w:pPr>
              <w:pStyle w:val="Header"/>
              <w:rPr>
                <w:sz w:val="22"/>
                <w:szCs w:val="22"/>
                <w:lang w:val="lv-LV"/>
              </w:rPr>
            </w:pPr>
          </w:p>
          <w:p w:rsidR="00C74955" w:rsidRPr="00FB685C" w:rsidRDefault="00C74955" w:rsidP="006269BA">
            <w:pPr>
              <w:pStyle w:val="Header"/>
              <w:ind w:left="548" w:firstLine="850"/>
              <w:rPr>
                <w:sz w:val="22"/>
                <w:szCs w:val="22"/>
                <w:lang w:val="lv-LV"/>
              </w:rPr>
            </w:pPr>
            <w:r w:rsidRPr="00FB685C">
              <w:rPr>
                <w:sz w:val="22"/>
                <w:szCs w:val="22"/>
                <w:lang w:val="lv-LV"/>
              </w:rPr>
              <w:t>________________________/Datums/</w:t>
            </w:r>
          </w:p>
        </w:tc>
      </w:tr>
    </w:tbl>
    <w:p w:rsidR="00C74955" w:rsidRPr="00FB685C" w:rsidRDefault="00C74955" w:rsidP="00C74955">
      <w:pPr>
        <w:pStyle w:val="Header"/>
        <w:jc w:val="both"/>
        <w:rPr>
          <w:sz w:val="22"/>
          <w:szCs w:val="22"/>
          <w:lang w:val="lv-LV"/>
        </w:rPr>
      </w:pPr>
    </w:p>
    <w:p w:rsidR="00C74955" w:rsidRPr="00FB685C" w:rsidRDefault="00C74955" w:rsidP="00C74955">
      <w:pPr>
        <w:widowControl w:val="0"/>
        <w:autoSpaceDE w:val="0"/>
        <w:autoSpaceDN w:val="0"/>
        <w:jc w:val="both"/>
        <w:rPr>
          <w:sz w:val="22"/>
          <w:szCs w:val="22"/>
        </w:rPr>
      </w:pPr>
      <w:r w:rsidRPr="00FB685C">
        <w:rPr>
          <w:sz w:val="22"/>
          <w:szCs w:val="22"/>
        </w:rPr>
        <w:t>Iepazinušies ar Nolikumu, mēs, apakšā parakstījušies, būdami un attiecīgi pilnvaroti _______________________________ uzņēmuma vārdā, piedāvājam veikt atklāta konkursa ONP 2016/52 „</w:t>
      </w:r>
      <w:r w:rsidRPr="00FB685C">
        <w:rPr>
          <w:i/>
          <w:sz w:val="22"/>
          <w:szCs w:val="22"/>
        </w:rPr>
        <w:t>Bērnu rotaļu un atpūtas kompleksa izveide Olaines pilsētas Mežaparkā</w:t>
      </w:r>
      <w:r w:rsidRPr="00FB685C">
        <w:rPr>
          <w:sz w:val="22"/>
          <w:szCs w:val="22"/>
        </w:rPr>
        <w:t xml:space="preserve">” paredzētos Darbus, saskaņā ar Nolikuma prasībām un piekrītot visiem iepirkuma noteikumiem par summu </w:t>
      </w:r>
      <w:r w:rsidRPr="00FB685C">
        <w:rPr>
          <w:b/>
          <w:sz w:val="22"/>
          <w:szCs w:val="22"/>
        </w:rPr>
        <w:t>EUR ___________ (summa vārdiem) bez PVN 21%</w:t>
      </w:r>
      <w:r w:rsidRPr="00FB685C">
        <w:rPr>
          <w:sz w:val="22"/>
          <w:szCs w:val="22"/>
        </w:rPr>
        <w:t xml:space="preserve">. </w:t>
      </w:r>
    </w:p>
    <w:p w:rsidR="00C74955" w:rsidRPr="00FB685C" w:rsidRDefault="00C74955" w:rsidP="00C74955">
      <w:pPr>
        <w:spacing w:before="240"/>
        <w:jc w:val="both"/>
      </w:pPr>
      <w:r w:rsidRPr="00FB685C">
        <w:rPr>
          <w:b/>
        </w:rPr>
        <w:t xml:space="preserve">Avansa maksājums ________ </w:t>
      </w:r>
      <w:r w:rsidRPr="00FB685C">
        <w:rPr>
          <w:i/>
        </w:rPr>
        <w:t>(vārdiem)</w:t>
      </w:r>
      <w:r w:rsidRPr="00FB685C">
        <w:t xml:space="preserve"> % apmērā no līguma summas.</w:t>
      </w:r>
    </w:p>
    <w:p w:rsidR="00C74955" w:rsidRPr="00FB685C" w:rsidRDefault="00C74955" w:rsidP="00C74955">
      <w:pPr>
        <w:tabs>
          <w:tab w:val="left" w:pos="747"/>
        </w:tabs>
        <w:jc w:val="both"/>
        <w:rPr>
          <w:sz w:val="22"/>
          <w:szCs w:val="22"/>
        </w:rPr>
      </w:pPr>
    </w:p>
    <w:p w:rsidR="00C74955" w:rsidRPr="00FB685C" w:rsidRDefault="00C74955" w:rsidP="00C74955">
      <w:pPr>
        <w:tabs>
          <w:tab w:val="left" w:pos="747"/>
        </w:tabs>
        <w:jc w:val="both"/>
        <w:rPr>
          <w:sz w:val="22"/>
          <w:szCs w:val="22"/>
        </w:rPr>
      </w:pPr>
      <w:r w:rsidRPr="00FB685C">
        <w:rPr>
          <w:sz w:val="22"/>
          <w:szCs w:val="22"/>
        </w:rPr>
        <w:t xml:space="preserve">Ja mūsu piedāvājums tiks akceptēts, mēs apņemamies noteiktajā laikā parakstīt līgumu, iesniegt Līguma projektā noteiktās apdrošināšanas polises, veikt darbus un pabeigt tos tādos apjomos un termiņos, kas noteikti Nolikumā, Līguma projektā un savā Piedāvājumā. </w:t>
      </w:r>
    </w:p>
    <w:p w:rsidR="00C74955" w:rsidRPr="00FB685C" w:rsidRDefault="00C74955" w:rsidP="00C74955">
      <w:pPr>
        <w:tabs>
          <w:tab w:val="left" w:pos="747"/>
        </w:tabs>
        <w:jc w:val="both"/>
        <w:rPr>
          <w:sz w:val="22"/>
          <w:szCs w:val="22"/>
        </w:rPr>
      </w:pPr>
      <w:r w:rsidRPr="00FB685C">
        <w:rPr>
          <w:sz w:val="22"/>
          <w:szCs w:val="22"/>
        </w:rPr>
        <w:tab/>
      </w:r>
    </w:p>
    <w:p w:rsidR="00C74955" w:rsidRPr="00FB685C" w:rsidRDefault="00C74955" w:rsidP="00C74955">
      <w:pPr>
        <w:pStyle w:val="Header"/>
        <w:jc w:val="both"/>
        <w:rPr>
          <w:sz w:val="22"/>
          <w:szCs w:val="22"/>
          <w:lang w:val="lv-LV"/>
        </w:rPr>
      </w:pPr>
      <w:r w:rsidRPr="00FB685C">
        <w:rPr>
          <w:sz w:val="22"/>
          <w:szCs w:val="22"/>
          <w:lang w:val="lv-LV"/>
        </w:rPr>
        <w:t>Mēs apliecinām, ka visas mūsu sniegtās ziņas ir patiesas un precīzas, un, ka nav tādu apstākļu, kuri liegtu piedalīties šajā konkursā un pildīt noteikumos norādītās prasības.</w:t>
      </w:r>
    </w:p>
    <w:p w:rsidR="00C74955" w:rsidRPr="00FB685C" w:rsidRDefault="00C74955" w:rsidP="00C74955">
      <w:pPr>
        <w:pStyle w:val="Header"/>
        <w:jc w:val="both"/>
        <w:rPr>
          <w:sz w:val="22"/>
          <w:szCs w:val="22"/>
          <w:lang w:val="lv-LV"/>
        </w:rPr>
      </w:pPr>
    </w:p>
    <w:p w:rsidR="00C74955" w:rsidRPr="00FB685C" w:rsidRDefault="00C74955" w:rsidP="00C74955">
      <w:pPr>
        <w:pStyle w:val="Header"/>
        <w:jc w:val="both"/>
        <w:rPr>
          <w:sz w:val="22"/>
          <w:szCs w:val="22"/>
          <w:lang w:val="lv-LV"/>
        </w:rPr>
      </w:pPr>
      <w:r w:rsidRPr="00FB685C">
        <w:rPr>
          <w:sz w:val="22"/>
          <w:szCs w:val="22"/>
          <w:lang w:val="lv-LV"/>
        </w:rPr>
        <w:t xml:space="preserve">Darbu izpildei mēs plānojam piesaistīt apakšuzņēmējus ________________ un nodot tiem darbus par summu EUR ___________(vārdiem), kas sastāda ____% no mūsu piedāvātās līguma cenas. </w:t>
      </w:r>
    </w:p>
    <w:p w:rsidR="00C74955" w:rsidRPr="00FB685C" w:rsidRDefault="00C74955" w:rsidP="00C74955">
      <w:pPr>
        <w:pStyle w:val="Header"/>
        <w:jc w:val="both"/>
        <w:rPr>
          <w:sz w:val="22"/>
          <w:szCs w:val="22"/>
          <w:lang w:val="lv-LV"/>
        </w:rPr>
      </w:pPr>
    </w:p>
    <w:p w:rsidR="00C74955" w:rsidRPr="00FB685C" w:rsidRDefault="00C74955" w:rsidP="00C74955">
      <w:pPr>
        <w:tabs>
          <w:tab w:val="center" w:pos="4153"/>
          <w:tab w:val="right" w:pos="8306"/>
        </w:tabs>
        <w:spacing w:after="60"/>
        <w:jc w:val="both"/>
        <w:rPr>
          <w:sz w:val="22"/>
          <w:szCs w:val="22"/>
        </w:rPr>
      </w:pPr>
      <w:r w:rsidRPr="00FB685C">
        <w:rPr>
          <w:sz w:val="22"/>
          <w:szCs w:val="22"/>
        </w:rPr>
        <w:t>Iesniedzot piedāvājumu, mēs apliecinām un garantējam, ka:</w:t>
      </w:r>
    </w:p>
    <w:p w:rsidR="00C74955" w:rsidRPr="00FB685C" w:rsidRDefault="00C74955" w:rsidP="00671651">
      <w:pPr>
        <w:numPr>
          <w:ilvl w:val="0"/>
          <w:numId w:val="12"/>
        </w:numPr>
        <w:tabs>
          <w:tab w:val="center" w:pos="4153"/>
          <w:tab w:val="right" w:pos="8306"/>
        </w:tabs>
        <w:spacing w:after="60"/>
        <w:jc w:val="both"/>
        <w:rPr>
          <w:sz w:val="22"/>
          <w:szCs w:val="22"/>
        </w:rPr>
      </w:pPr>
      <w:r w:rsidRPr="00FB685C">
        <w:rPr>
          <w:sz w:val="22"/>
          <w:szCs w:val="22"/>
        </w:rPr>
        <w:t>mums ir skaidras un saprotamas mūsu tiesības un pienākumi, Nolikumā noteiktās prasības piedāvājuma sagatavošanai, iepirkuma priekšmets;</w:t>
      </w:r>
    </w:p>
    <w:p w:rsidR="00C74955" w:rsidRPr="00FB685C" w:rsidRDefault="00C74955" w:rsidP="00671651">
      <w:pPr>
        <w:numPr>
          <w:ilvl w:val="0"/>
          <w:numId w:val="12"/>
        </w:numPr>
        <w:tabs>
          <w:tab w:val="center" w:pos="4153"/>
          <w:tab w:val="right" w:pos="8306"/>
        </w:tabs>
        <w:jc w:val="both"/>
        <w:rPr>
          <w:sz w:val="22"/>
          <w:szCs w:val="22"/>
        </w:rPr>
      </w:pPr>
      <w:r w:rsidRPr="00FB685C">
        <w:rPr>
          <w:sz w:val="22"/>
          <w:szCs w:val="22"/>
        </w:rPr>
        <w:t>mēs esam iepazinušies ar Nolikumu, atzīstot to par pareizu un atbilstošu, līdz ar ko necelsim pretenzijas par to, līdz ar ko mēs atzīstam, ka iepirkuma Komisija ir nodrošinājusi mums iespēju bez attaisnojama riska sagatavot un iesniegt piedāvājumu.</w:t>
      </w:r>
    </w:p>
    <w:p w:rsidR="00C74955" w:rsidRPr="00FB685C" w:rsidRDefault="00C74955" w:rsidP="00671651">
      <w:pPr>
        <w:numPr>
          <w:ilvl w:val="0"/>
          <w:numId w:val="12"/>
        </w:numPr>
        <w:tabs>
          <w:tab w:val="center" w:pos="4153"/>
          <w:tab w:val="right" w:pos="8306"/>
        </w:tabs>
        <w:jc w:val="both"/>
        <w:rPr>
          <w:sz w:val="22"/>
          <w:szCs w:val="22"/>
        </w:rPr>
      </w:pPr>
      <w:r w:rsidRPr="00FB685C">
        <w:rPr>
          <w:sz w:val="22"/>
          <w:szCs w:val="22"/>
        </w:rPr>
        <w:tab/>
        <w:t xml:space="preserve">Mēs esam pilnībā iepazinušies ar veicamo darbu apjomu un atzīstam šo iegūto informāciju par pietiekamu, lai veiktu būvdarbus un novērtējam visus ar būvdarbu izpildi saistītos riskus. </w:t>
      </w:r>
    </w:p>
    <w:p w:rsidR="00C74955" w:rsidRPr="00FB685C" w:rsidRDefault="00C74955" w:rsidP="00C74955">
      <w:pPr>
        <w:pStyle w:val="Header"/>
        <w:jc w:val="both"/>
        <w:rPr>
          <w:sz w:val="22"/>
          <w:szCs w:val="22"/>
          <w:lang w:val="lv-LV"/>
        </w:rPr>
      </w:pPr>
    </w:p>
    <w:p w:rsidR="00C74955" w:rsidRPr="00FB685C" w:rsidRDefault="00C74955" w:rsidP="00C74955">
      <w:pPr>
        <w:pStyle w:val="Header"/>
        <w:jc w:val="both"/>
        <w:rPr>
          <w:sz w:val="22"/>
          <w:szCs w:val="22"/>
          <w:lang w:val="lv-LV"/>
        </w:rPr>
      </w:pPr>
      <w:r w:rsidRPr="00FB685C">
        <w:rPr>
          <w:sz w:val="22"/>
          <w:szCs w:val="22"/>
          <w:lang w:val="lv-LV"/>
        </w:rPr>
        <w:t xml:space="preserve">Ar šo mēs iesniedzam savu piedāvājumu, kas sastāv no šī pieteikuma, kam pievienoti iepirkuma nolikuma </w:t>
      </w:r>
      <w:r w:rsidRPr="00FB685C">
        <w:rPr>
          <w:sz w:val="22"/>
          <w:szCs w:val="22"/>
          <w:lang w:val="lv-LV"/>
        </w:rPr>
        <w:fldChar w:fldCharType="begin"/>
      </w:r>
      <w:r w:rsidRPr="00FB685C">
        <w:rPr>
          <w:sz w:val="22"/>
          <w:szCs w:val="22"/>
          <w:lang w:val="lv-LV"/>
        </w:rPr>
        <w:instrText xml:space="preserve"> REF _Ref289696940 \r \h  \* MERGEFORMAT </w:instrText>
      </w:r>
      <w:r w:rsidRPr="00FB685C">
        <w:rPr>
          <w:sz w:val="22"/>
          <w:szCs w:val="22"/>
          <w:lang w:val="lv-LV"/>
        </w:rPr>
      </w:r>
      <w:r w:rsidRPr="00FB685C">
        <w:rPr>
          <w:sz w:val="22"/>
          <w:szCs w:val="22"/>
          <w:lang w:val="lv-LV"/>
        </w:rPr>
        <w:fldChar w:fldCharType="separate"/>
      </w:r>
      <w:r w:rsidR="00637077">
        <w:rPr>
          <w:sz w:val="22"/>
          <w:szCs w:val="22"/>
          <w:lang w:val="lv-LV"/>
        </w:rPr>
        <w:t>3.2</w:t>
      </w:r>
      <w:r w:rsidRPr="00FB685C">
        <w:rPr>
          <w:sz w:val="22"/>
          <w:szCs w:val="22"/>
          <w:lang w:val="lv-LV"/>
        </w:rPr>
        <w:fldChar w:fldCharType="end"/>
      </w:r>
      <w:r w:rsidRPr="00FB685C">
        <w:rPr>
          <w:sz w:val="22"/>
          <w:szCs w:val="22"/>
          <w:lang w:val="lv-LV"/>
        </w:rPr>
        <w:t xml:space="preserve">.punktā noteiktie dokumenti. </w:t>
      </w:r>
    </w:p>
    <w:p w:rsidR="00C74955" w:rsidRPr="00FB685C" w:rsidRDefault="00C74955" w:rsidP="00C74955">
      <w:pPr>
        <w:pStyle w:val="Header"/>
        <w:jc w:val="both"/>
        <w:rPr>
          <w:sz w:val="22"/>
          <w:szCs w:val="22"/>
          <w:lang w:val="lv-LV"/>
        </w:rPr>
      </w:pPr>
    </w:p>
    <w:p w:rsidR="00C74955" w:rsidRPr="00FB685C" w:rsidRDefault="00C74955" w:rsidP="00C74955">
      <w:pPr>
        <w:pStyle w:val="Header"/>
        <w:jc w:val="both"/>
        <w:rPr>
          <w:sz w:val="22"/>
          <w:szCs w:val="22"/>
          <w:lang w:val="lv-LV"/>
        </w:rPr>
      </w:pPr>
    </w:p>
    <w:tbl>
      <w:tblPr>
        <w:tblW w:w="9819" w:type="dxa"/>
        <w:tblLook w:val="0000" w:firstRow="0" w:lastRow="0" w:firstColumn="0" w:lastColumn="0" w:noHBand="0" w:noVBand="0"/>
      </w:tblPr>
      <w:tblGrid>
        <w:gridCol w:w="3594"/>
        <w:gridCol w:w="6225"/>
      </w:tblGrid>
      <w:tr w:rsidR="00C74955" w:rsidRPr="00FB685C" w:rsidTr="006269BA">
        <w:tc>
          <w:tcPr>
            <w:tcW w:w="3594" w:type="dxa"/>
          </w:tcPr>
          <w:p w:rsidR="00C74955" w:rsidRPr="00FB685C" w:rsidRDefault="00C74955" w:rsidP="006269BA">
            <w:pPr>
              <w:pStyle w:val="Header"/>
              <w:jc w:val="both"/>
              <w:rPr>
                <w:i/>
                <w:iCs/>
                <w:sz w:val="22"/>
                <w:szCs w:val="22"/>
                <w:lang w:val="lv-LV"/>
              </w:rPr>
            </w:pPr>
            <w:r w:rsidRPr="00FB685C">
              <w:rPr>
                <w:i/>
                <w:iCs/>
                <w:sz w:val="22"/>
                <w:szCs w:val="22"/>
                <w:lang w:val="lv-LV"/>
              </w:rPr>
              <w:t>[Vadošais partneris:]</w:t>
            </w:r>
          </w:p>
        </w:tc>
        <w:tc>
          <w:tcPr>
            <w:tcW w:w="6225" w:type="dxa"/>
          </w:tcPr>
          <w:p w:rsidR="00C74955" w:rsidRPr="00FB685C" w:rsidRDefault="00C74955" w:rsidP="006269BA">
            <w:pPr>
              <w:pStyle w:val="Header"/>
              <w:jc w:val="both"/>
              <w:rPr>
                <w:sz w:val="22"/>
                <w:szCs w:val="22"/>
                <w:lang w:val="lv-LV"/>
              </w:rPr>
            </w:pPr>
          </w:p>
        </w:tc>
      </w:tr>
      <w:tr w:rsidR="00C74955" w:rsidRPr="00FB685C" w:rsidTr="006269BA">
        <w:tc>
          <w:tcPr>
            <w:tcW w:w="3594" w:type="dxa"/>
          </w:tcPr>
          <w:p w:rsidR="00C74955" w:rsidRPr="00FB685C" w:rsidRDefault="00C74955" w:rsidP="006269BA">
            <w:pPr>
              <w:pStyle w:val="Header"/>
              <w:jc w:val="both"/>
              <w:rPr>
                <w:sz w:val="22"/>
                <w:szCs w:val="22"/>
                <w:lang w:val="lv-LV"/>
              </w:rPr>
            </w:pPr>
            <w:r w:rsidRPr="00FB685C">
              <w:rPr>
                <w:sz w:val="22"/>
                <w:szCs w:val="22"/>
                <w:lang w:val="lv-LV"/>
              </w:rPr>
              <w:t>Pretendenta nosaukums:</w:t>
            </w:r>
          </w:p>
        </w:tc>
        <w:tc>
          <w:tcPr>
            <w:tcW w:w="6225" w:type="dxa"/>
            <w:tcBorders>
              <w:bottom w:val="dotted" w:sz="4" w:space="0" w:color="auto"/>
            </w:tcBorders>
          </w:tcPr>
          <w:p w:rsidR="00C74955" w:rsidRPr="00FB685C" w:rsidRDefault="00C74955" w:rsidP="006269BA">
            <w:pPr>
              <w:pStyle w:val="Header"/>
              <w:jc w:val="both"/>
              <w:rPr>
                <w:sz w:val="22"/>
                <w:szCs w:val="22"/>
                <w:lang w:val="lv-LV"/>
              </w:rPr>
            </w:pPr>
          </w:p>
        </w:tc>
      </w:tr>
      <w:tr w:rsidR="00C74955" w:rsidRPr="00FB685C" w:rsidTr="006269BA">
        <w:tc>
          <w:tcPr>
            <w:tcW w:w="3594" w:type="dxa"/>
          </w:tcPr>
          <w:p w:rsidR="00C74955" w:rsidRPr="00FB685C" w:rsidRDefault="00C74955" w:rsidP="006269BA">
            <w:pPr>
              <w:pStyle w:val="Header"/>
              <w:jc w:val="both"/>
              <w:rPr>
                <w:sz w:val="22"/>
                <w:szCs w:val="22"/>
                <w:lang w:val="lv-LV"/>
              </w:rPr>
            </w:pPr>
            <w:r w:rsidRPr="00FB685C">
              <w:rPr>
                <w:sz w:val="22"/>
                <w:szCs w:val="22"/>
                <w:lang w:val="lv-LV"/>
              </w:rPr>
              <w:t>Adrese:</w:t>
            </w:r>
          </w:p>
        </w:tc>
        <w:tc>
          <w:tcPr>
            <w:tcW w:w="6225" w:type="dxa"/>
            <w:tcBorders>
              <w:top w:val="dotted" w:sz="4" w:space="0" w:color="auto"/>
              <w:bottom w:val="dotted" w:sz="4" w:space="0" w:color="auto"/>
            </w:tcBorders>
          </w:tcPr>
          <w:p w:rsidR="00C74955" w:rsidRPr="00FB685C" w:rsidRDefault="00C74955" w:rsidP="006269BA">
            <w:pPr>
              <w:pStyle w:val="Header"/>
              <w:jc w:val="both"/>
              <w:rPr>
                <w:sz w:val="22"/>
                <w:szCs w:val="22"/>
                <w:lang w:val="lv-LV"/>
              </w:rPr>
            </w:pPr>
          </w:p>
        </w:tc>
      </w:tr>
      <w:tr w:rsidR="00C74955" w:rsidRPr="00FB685C" w:rsidTr="006269BA">
        <w:tc>
          <w:tcPr>
            <w:tcW w:w="3594" w:type="dxa"/>
          </w:tcPr>
          <w:p w:rsidR="00C74955" w:rsidRPr="00FB685C" w:rsidRDefault="00C74955" w:rsidP="006269BA">
            <w:pPr>
              <w:pStyle w:val="Header"/>
              <w:rPr>
                <w:sz w:val="22"/>
                <w:szCs w:val="22"/>
                <w:lang w:val="lv-LV"/>
              </w:rPr>
            </w:pPr>
            <w:r w:rsidRPr="00FB685C">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C74955" w:rsidRPr="00FB685C" w:rsidRDefault="00C74955" w:rsidP="006269BA">
            <w:pPr>
              <w:pStyle w:val="Header"/>
              <w:rPr>
                <w:sz w:val="22"/>
                <w:szCs w:val="22"/>
                <w:lang w:val="lv-LV"/>
              </w:rPr>
            </w:pPr>
          </w:p>
        </w:tc>
      </w:tr>
      <w:tr w:rsidR="00C74955" w:rsidRPr="00FB685C" w:rsidTr="006269BA">
        <w:tc>
          <w:tcPr>
            <w:tcW w:w="3594" w:type="dxa"/>
          </w:tcPr>
          <w:p w:rsidR="00C74955" w:rsidRPr="00FB685C" w:rsidRDefault="00C74955" w:rsidP="006269BA">
            <w:pPr>
              <w:pStyle w:val="Header"/>
              <w:jc w:val="both"/>
              <w:rPr>
                <w:sz w:val="22"/>
                <w:szCs w:val="22"/>
                <w:lang w:val="lv-LV"/>
              </w:rPr>
            </w:pPr>
            <w:r w:rsidRPr="00FB685C">
              <w:rPr>
                <w:sz w:val="22"/>
                <w:szCs w:val="22"/>
                <w:lang w:val="lv-LV"/>
              </w:rPr>
              <w:t>Pilnvarotās personas paraksts:</w:t>
            </w:r>
          </w:p>
        </w:tc>
        <w:tc>
          <w:tcPr>
            <w:tcW w:w="6225" w:type="dxa"/>
            <w:tcBorders>
              <w:top w:val="dotted" w:sz="4" w:space="0" w:color="auto"/>
              <w:bottom w:val="dotted" w:sz="4" w:space="0" w:color="auto"/>
            </w:tcBorders>
          </w:tcPr>
          <w:p w:rsidR="00C74955" w:rsidRPr="00FB685C" w:rsidRDefault="00C74955" w:rsidP="006269BA">
            <w:pPr>
              <w:pStyle w:val="Header"/>
              <w:jc w:val="both"/>
              <w:rPr>
                <w:sz w:val="22"/>
                <w:szCs w:val="22"/>
                <w:lang w:val="lv-LV"/>
              </w:rPr>
            </w:pPr>
          </w:p>
        </w:tc>
      </w:tr>
      <w:tr w:rsidR="00C74955" w:rsidRPr="00FB685C" w:rsidTr="006269BA">
        <w:tc>
          <w:tcPr>
            <w:tcW w:w="3594" w:type="dxa"/>
          </w:tcPr>
          <w:p w:rsidR="00C74955" w:rsidRPr="00FB685C" w:rsidRDefault="00C74955" w:rsidP="006269BA">
            <w:pPr>
              <w:pStyle w:val="Header"/>
              <w:jc w:val="both"/>
              <w:rPr>
                <w:sz w:val="22"/>
                <w:szCs w:val="22"/>
                <w:lang w:val="lv-LV"/>
              </w:rPr>
            </w:pPr>
            <w:r w:rsidRPr="00FB685C">
              <w:rPr>
                <w:sz w:val="22"/>
                <w:szCs w:val="22"/>
                <w:lang w:val="lv-LV"/>
              </w:rPr>
              <w:t>z.v.</w:t>
            </w:r>
          </w:p>
        </w:tc>
        <w:tc>
          <w:tcPr>
            <w:tcW w:w="6225" w:type="dxa"/>
            <w:tcBorders>
              <w:top w:val="dotted" w:sz="4" w:space="0" w:color="auto"/>
              <w:bottom w:val="dotted" w:sz="4" w:space="0" w:color="auto"/>
            </w:tcBorders>
          </w:tcPr>
          <w:p w:rsidR="00C74955" w:rsidRPr="00FB685C" w:rsidRDefault="00C74955" w:rsidP="006269BA">
            <w:pPr>
              <w:pStyle w:val="Header"/>
              <w:jc w:val="both"/>
              <w:rPr>
                <w:sz w:val="22"/>
                <w:szCs w:val="22"/>
                <w:lang w:val="lv-LV"/>
              </w:rPr>
            </w:pPr>
          </w:p>
        </w:tc>
      </w:tr>
      <w:tr w:rsidR="00C74955" w:rsidRPr="00FB685C" w:rsidTr="006269BA">
        <w:tc>
          <w:tcPr>
            <w:tcW w:w="3594" w:type="dxa"/>
          </w:tcPr>
          <w:p w:rsidR="00C74955" w:rsidRPr="00FB685C" w:rsidRDefault="00C74955" w:rsidP="006269BA">
            <w:pPr>
              <w:pStyle w:val="Header"/>
              <w:jc w:val="both"/>
              <w:rPr>
                <w:sz w:val="22"/>
                <w:szCs w:val="22"/>
                <w:lang w:val="lv-LV"/>
              </w:rPr>
            </w:pPr>
          </w:p>
          <w:p w:rsidR="00C74955" w:rsidRPr="00FB685C" w:rsidRDefault="00C74955" w:rsidP="006269BA">
            <w:pPr>
              <w:pStyle w:val="Header"/>
              <w:jc w:val="both"/>
              <w:rPr>
                <w:sz w:val="22"/>
                <w:szCs w:val="22"/>
                <w:lang w:val="lv-LV"/>
              </w:rPr>
            </w:pPr>
          </w:p>
          <w:p w:rsidR="00B82830" w:rsidRPr="00FB685C" w:rsidRDefault="00B82830" w:rsidP="006269BA">
            <w:pPr>
              <w:pStyle w:val="Header"/>
              <w:jc w:val="both"/>
              <w:rPr>
                <w:sz w:val="22"/>
                <w:szCs w:val="22"/>
                <w:lang w:val="lv-LV"/>
              </w:rPr>
            </w:pPr>
          </w:p>
        </w:tc>
        <w:tc>
          <w:tcPr>
            <w:tcW w:w="6225" w:type="dxa"/>
            <w:tcBorders>
              <w:top w:val="dotted" w:sz="4" w:space="0" w:color="auto"/>
            </w:tcBorders>
          </w:tcPr>
          <w:p w:rsidR="00C74955" w:rsidRPr="00FB685C" w:rsidRDefault="00C74955" w:rsidP="006269BA">
            <w:pPr>
              <w:pStyle w:val="Header"/>
              <w:jc w:val="both"/>
              <w:rPr>
                <w:sz w:val="22"/>
                <w:szCs w:val="22"/>
                <w:lang w:val="lv-LV"/>
              </w:rPr>
            </w:pPr>
          </w:p>
        </w:tc>
      </w:tr>
      <w:tr w:rsidR="00C74955" w:rsidRPr="00FB685C" w:rsidTr="006269BA">
        <w:tc>
          <w:tcPr>
            <w:tcW w:w="3594" w:type="dxa"/>
          </w:tcPr>
          <w:p w:rsidR="00C74955" w:rsidRPr="00FB685C" w:rsidRDefault="00C74955" w:rsidP="006269BA">
            <w:pPr>
              <w:pStyle w:val="Header"/>
              <w:jc w:val="both"/>
              <w:rPr>
                <w:i/>
                <w:iCs/>
                <w:sz w:val="22"/>
                <w:szCs w:val="22"/>
                <w:lang w:val="lv-LV"/>
              </w:rPr>
            </w:pPr>
            <w:r w:rsidRPr="00FB685C">
              <w:rPr>
                <w:i/>
                <w:iCs/>
                <w:sz w:val="22"/>
                <w:szCs w:val="22"/>
                <w:lang w:val="lv-LV"/>
              </w:rPr>
              <w:lastRenderedPageBreak/>
              <w:t>[Partneris:]</w:t>
            </w:r>
          </w:p>
        </w:tc>
        <w:tc>
          <w:tcPr>
            <w:tcW w:w="6225" w:type="dxa"/>
          </w:tcPr>
          <w:p w:rsidR="00C74955" w:rsidRPr="00FB685C" w:rsidRDefault="00C74955" w:rsidP="006269BA">
            <w:pPr>
              <w:pStyle w:val="Header"/>
              <w:jc w:val="both"/>
              <w:rPr>
                <w:sz w:val="22"/>
                <w:szCs w:val="22"/>
                <w:lang w:val="lv-LV"/>
              </w:rPr>
            </w:pPr>
          </w:p>
        </w:tc>
      </w:tr>
      <w:tr w:rsidR="00C74955" w:rsidRPr="00FB685C" w:rsidTr="006269BA">
        <w:tc>
          <w:tcPr>
            <w:tcW w:w="3594" w:type="dxa"/>
          </w:tcPr>
          <w:p w:rsidR="00C74955" w:rsidRPr="00FB685C" w:rsidRDefault="00C74955" w:rsidP="006269BA">
            <w:pPr>
              <w:pStyle w:val="Header"/>
              <w:jc w:val="both"/>
              <w:rPr>
                <w:sz w:val="22"/>
                <w:szCs w:val="22"/>
                <w:lang w:val="lv-LV"/>
              </w:rPr>
            </w:pPr>
            <w:r w:rsidRPr="00FB685C">
              <w:rPr>
                <w:sz w:val="22"/>
                <w:szCs w:val="22"/>
                <w:lang w:val="lv-LV"/>
              </w:rPr>
              <w:t>Pretendenta nosaukums:</w:t>
            </w:r>
          </w:p>
        </w:tc>
        <w:tc>
          <w:tcPr>
            <w:tcW w:w="6225" w:type="dxa"/>
            <w:tcBorders>
              <w:bottom w:val="dotted" w:sz="4" w:space="0" w:color="auto"/>
            </w:tcBorders>
          </w:tcPr>
          <w:p w:rsidR="00C74955" w:rsidRPr="00FB685C" w:rsidRDefault="00C74955" w:rsidP="006269BA">
            <w:pPr>
              <w:pStyle w:val="Header"/>
              <w:jc w:val="both"/>
              <w:rPr>
                <w:sz w:val="22"/>
                <w:szCs w:val="22"/>
                <w:lang w:val="lv-LV"/>
              </w:rPr>
            </w:pPr>
          </w:p>
        </w:tc>
      </w:tr>
      <w:tr w:rsidR="00C74955" w:rsidRPr="00FB685C" w:rsidTr="006269BA">
        <w:tc>
          <w:tcPr>
            <w:tcW w:w="3594" w:type="dxa"/>
          </w:tcPr>
          <w:p w:rsidR="00C74955" w:rsidRPr="00FB685C" w:rsidRDefault="00C74955" w:rsidP="006269BA">
            <w:pPr>
              <w:pStyle w:val="Header"/>
              <w:jc w:val="both"/>
              <w:rPr>
                <w:sz w:val="22"/>
                <w:szCs w:val="22"/>
                <w:lang w:val="lv-LV"/>
              </w:rPr>
            </w:pPr>
            <w:r w:rsidRPr="00FB685C">
              <w:rPr>
                <w:sz w:val="22"/>
                <w:szCs w:val="22"/>
                <w:lang w:val="lv-LV"/>
              </w:rPr>
              <w:t>Adrese:</w:t>
            </w:r>
          </w:p>
        </w:tc>
        <w:tc>
          <w:tcPr>
            <w:tcW w:w="6225" w:type="dxa"/>
            <w:tcBorders>
              <w:top w:val="dotted" w:sz="4" w:space="0" w:color="auto"/>
              <w:bottom w:val="dotted" w:sz="4" w:space="0" w:color="auto"/>
            </w:tcBorders>
          </w:tcPr>
          <w:p w:rsidR="00C74955" w:rsidRPr="00FB685C" w:rsidRDefault="00C74955" w:rsidP="006269BA">
            <w:pPr>
              <w:pStyle w:val="Header"/>
              <w:jc w:val="both"/>
              <w:rPr>
                <w:sz w:val="22"/>
                <w:szCs w:val="22"/>
                <w:lang w:val="lv-LV"/>
              </w:rPr>
            </w:pPr>
          </w:p>
        </w:tc>
      </w:tr>
      <w:tr w:rsidR="00C74955" w:rsidRPr="00FB685C" w:rsidTr="006269BA">
        <w:tc>
          <w:tcPr>
            <w:tcW w:w="3594" w:type="dxa"/>
          </w:tcPr>
          <w:p w:rsidR="00C74955" w:rsidRPr="00FB685C" w:rsidRDefault="00C74955" w:rsidP="006269BA">
            <w:pPr>
              <w:pStyle w:val="Header"/>
              <w:rPr>
                <w:sz w:val="22"/>
                <w:szCs w:val="22"/>
                <w:lang w:val="lv-LV"/>
              </w:rPr>
            </w:pPr>
            <w:r w:rsidRPr="00FB685C">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C74955" w:rsidRPr="00FB685C" w:rsidRDefault="00C74955" w:rsidP="006269BA">
            <w:pPr>
              <w:pStyle w:val="Header"/>
              <w:rPr>
                <w:sz w:val="22"/>
                <w:szCs w:val="22"/>
                <w:lang w:val="lv-LV"/>
              </w:rPr>
            </w:pPr>
          </w:p>
        </w:tc>
      </w:tr>
      <w:tr w:rsidR="00C74955" w:rsidRPr="00FB685C" w:rsidTr="006269BA">
        <w:tc>
          <w:tcPr>
            <w:tcW w:w="3594" w:type="dxa"/>
          </w:tcPr>
          <w:p w:rsidR="00C74955" w:rsidRPr="00FB685C" w:rsidRDefault="00C74955" w:rsidP="006269BA">
            <w:pPr>
              <w:pStyle w:val="Header"/>
              <w:jc w:val="both"/>
              <w:rPr>
                <w:sz w:val="22"/>
                <w:szCs w:val="22"/>
                <w:lang w:val="lv-LV"/>
              </w:rPr>
            </w:pPr>
            <w:r w:rsidRPr="00FB685C">
              <w:rPr>
                <w:sz w:val="22"/>
                <w:szCs w:val="22"/>
                <w:lang w:val="lv-LV"/>
              </w:rPr>
              <w:t>Pilnvarotās personas paraksts:]</w:t>
            </w:r>
          </w:p>
        </w:tc>
        <w:tc>
          <w:tcPr>
            <w:tcW w:w="6225" w:type="dxa"/>
            <w:tcBorders>
              <w:top w:val="dotted" w:sz="4" w:space="0" w:color="auto"/>
              <w:bottom w:val="dotted" w:sz="4" w:space="0" w:color="auto"/>
            </w:tcBorders>
          </w:tcPr>
          <w:p w:rsidR="00C74955" w:rsidRPr="00FB685C" w:rsidRDefault="00C74955" w:rsidP="006269BA">
            <w:pPr>
              <w:pStyle w:val="Header"/>
              <w:jc w:val="both"/>
              <w:rPr>
                <w:sz w:val="22"/>
                <w:szCs w:val="22"/>
                <w:lang w:val="lv-LV"/>
              </w:rPr>
            </w:pPr>
          </w:p>
        </w:tc>
      </w:tr>
      <w:tr w:rsidR="00C74955" w:rsidRPr="00FB685C" w:rsidTr="006269BA">
        <w:tc>
          <w:tcPr>
            <w:tcW w:w="3594" w:type="dxa"/>
          </w:tcPr>
          <w:p w:rsidR="00C74955" w:rsidRPr="00FB685C" w:rsidRDefault="00C74955" w:rsidP="006269BA">
            <w:pPr>
              <w:pStyle w:val="Header"/>
              <w:jc w:val="both"/>
              <w:rPr>
                <w:sz w:val="22"/>
                <w:szCs w:val="22"/>
                <w:lang w:val="lv-LV"/>
              </w:rPr>
            </w:pPr>
            <w:r w:rsidRPr="00FB685C">
              <w:rPr>
                <w:sz w:val="22"/>
                <w:szCs w:val="22"/>
                <w:lang w:val="lv-LV"/>
              </w:rPr>
              <w:t>z.v.</w:t>
            </w:r>
          </w:p>
        </w:tc>
        <w:tc>
          <w:tcPr>
            <w:tcW w:w="6225" w:type="dxa"/>
            <w:tcBorders>
              <w:top w:val="dotted" w:sz="4" w:space="0" w:color="auto"/>
              <w:bottom w:val="dotted" w:sz="4" w:space="0" w:color="auto"/>
            </w:tcBorders>
          </w:tcPr>
          <w:p w:rsidR="00C74955" w:rsidRPr="00FB685C" w:rsidRDefault="00C74955" w:rsidP="006269BA">
            <w:pPr>
              <w:pStyle w:val="Header"/>
              <w:jc w:val="both"/>
              <w:rPr>
                <w:sz w:val="22"/>
                <w:szCs w:val="22"/>
                <w:lang w:val="lv-LV"/>
              </w:rPr>
            </w:pPr>
          </w:p>
        </w:tc>
      </w:tr>
    </w:tbl>
    <w:p w:rsidR="00C74955" w:rsidRPr="00FB685C" w:rsidRDefault="00C74955" w:rsidP="00C74955">
      <w:pPr>
        <w:rPr>
          <w:i/>
          <w:sz w:val="22"/>
          <w:szCs w:val="22"/>
        </w:rPr>
      </w:pPr>
    </w:p>
    <w:p w:rsidR="00C74955" w:rsidRPr="00FB685C" w:rsidRDefault="00C74955" w:rsidP="00C74955">
      <w:pPr>
        <w:rPr>
          <w:rFonts w:eastAsia="Calibri"/>
          <w:i/>
          <w:sz w:val="18"/>
          <w:szCs w:val="18"/>
        </w:rPr>
      </w:pPr>
      <w:r w:rsidRPr="00FB685C">
        <w:rPr>
          <w:rFonts w:eastAsia="Calibri"/>
          <w:i/>
          <w:sz w:val="18"/>
          <w:szCs w:val="18"/>
        </w:rPr>
        <w:t>[Pieteikums ir jāaizpilda ar drukātiem burtiem.</w:t>
      </w:r>
    </w:p>
    <w:p w:rsidR="00C74955" w:rsidRPr="00FB685C" w:rsidRDefault="00C74955" w:rsidP="00C74955">
      <w:pPr>
        <w:rPr>
          <w:rFonts w:eastAsia="Calibri"/>
          <w:i/>
          <w:sz w:val="18"/>
          <w:szCs w:val="18"/>
        </w:rPr>
      </w:pPr>
      <w:r w:rsidRPr="00FB685C">
        <w:rPr>
          <w:rFonts w:eastAsia="Calibri"/>
          <w:i/>
          <w:sz w:val="18"/>
          <w:szCs w:val="18"/>
        </w:rPr>
        <w:t>Pieteikums ir jāparaksta pretendenta vadītājam vai viņa pilnvarotai personai (šādā gadījumā obligāti jāpievieno pilnvara).</w:t>
      </w:r>
    </w:p>
    <w:p w:rsidR="00C74955" w:rsidRPr="00FB685C" w:rsidRDefault="00C74955" w:rsidP="00C74955">
      <w:pPr>
        <w:jc w:val="both"/>
        <w:rPr>
          <w:rFonts w:eastAsia="Calibri"/>
          <w:i/>
          <w:sz w:val="18"/>
          <w:szCs w:val="18"/>
        </w:rPr>
      </w:pPr>
      <w:r w:rsidRPr="00FB685C">
        <w:rPr>
          <w:rFonts w:eastAsia="Calibri"/>
          <w:i/>
          <w:sz w:val="18"/>
          <w:szCs w:val="18"/>
        </w:rPr>
        <w:t>Ja piedāvājumu iesniedz personu grupa vai personālsabiedrība, šo pieteikumu un pārējos piedāvājuma dokumentus paraksta visas personas, kas ietilpst personu grupā, pieteikumā papildus norāda personu, kas iepirkumā pārstāv attiecīgo personu grupu vai personālsabiedrību, kā arī personas atbildības sadalījumu, kā arī pieteikumam pievieno partneru vienošanās kopiju.]</w:t>
      </w:r>
    </w:p>
    <w:p w:rsidR="00C74955" w:rsidRPr="00FB685C" w:rsidRDefault="00C74955" w:rsidP="0004396E">
      <w:r w:rsidRPr="00FB685C">
        <w:rPr>
          <w:b/>
          <w:bCs/>
          <w:sz w:val="18"/>
          <w:szCs w:val="18"/>
        </w:rPr>
        <w:br w:type="page"/>
      </w:r>
    </w:p>
    <w:p w:rsidR="002B5BB2" w:rsidRPr="00FB685C" w:rsidRDefault="00104EE7" w:rsidP="00104EE7">
      <w:pPr>
        <w:pStyle w:val="Heading7"/>
        <w:numPr>
          <w:ilvl w:val="0"/>
          <w:numId w:val="0"/>
        </w:numPr>
        <w:ind w:left="6946"/>
      </w:pPr>
      <w:bookmarkStart w:id="315" w:name="_Ref289698563"/>
      <w:bookmarkStart w:id="316" w:name="_Toc421004238"/>
      <w:bookmarkStart w:id="317" w:name="_Toc467070630"/>
      <w:r w:rsidRPr="00FB685C">
        <w:lastRenderedPageBreak/>
        <w:t>3.1.</w:t>
      </w:r>
      <w:r w:rsidRPr="00FB685C">
        <w:rPr>
          <w:sz w:val="18"/>
          <w:szCs w:val="18"/>
        </w:rPr>
        <w:t xml:space="preserve"> </w:t>
      </w:r>
      <w:r w:rsidR="002B5BB2" w:rsidRPr="00FB685C">
        <w:t>pielikums</w:t>
      </w:r>
      <w:bookmarkEnd w:id="315"/>
      <w:bookmarkEnd w:id="316"/>
      <w:bookmarkEnd w:id="317"/>
    </w:p>
    <w:p w:rsidR="002B5BB2" w:rsidRPr="00FB685C" w:rsidRDefault="002B5BB2" w:rsidP="00BF6F99">
      <w:pPr>
        <w:ind w:left="6946" w:hanging="1559"/>
        <w:jc w:val="right"/>
      </w:pPr>
      <w:r w:rsidRPr="00FB685C">
        <w:rPr>
          <w:bCs/>
        </w:rPr>
        <w:t xml:space="preserve">Iepirkuma </w:t>
      </w:r>
      <w:r w:rsidR="00BF6F99" w:rsidRPr="00FB685C">
        <w:t>Nr.</w:t>
      </w:r>
      <w:r w:rsidRPr="00FB685C">
        <w:rPr>
          <w:b/>
        </w:rPr>
        <w:t xml:space="preserve"> ONP </w:t>
      </w:r>
      <w:r w:rsidR="00883E0B" w:rsidRPr="00FB685C">
        <w:rPr>
          <w:b/>
        </w:rPr>
        <w:t>201</w:t>
      </w:r>
      <w:r w:rsidR="00D418BC" w:rsidRPr="00FB685C">
        <w:rPr>
          <w:b/>
        </w:rPr>
        <w:t>6/52</w:t>
      </w:r>
      <w:r w:rsidR="00BF6F99" w:rsidRPr="00FB685C">
        <w:rPr>
          <w:b/>
        </w:rPr>
        <w:t xml:space="preserve"> nolikumam</w:t>
      </w:r>
    </w:p>
    <w:p w:rsidR="0021772C" w:rsidRPr="00FB685C" w:rsidRDefault="003A1A9F" w:rsidP="003B1BEA">
      <w:pPr>
        <w:pStyle w:val="Heading1"/>
      </w:pPr>
      <w:bookmarkStart w:id="318" w:name="_Toc467070631"/>
      <w:r w:rsidRPr="00FB685C">
        <w:t>VISPĀRĒJA INFORMĀCIJA PAR PRETENDENTU</w:t>
      </w:r>
      <w:bookmarkEnd w:id="318"/>
    </w:p>
    <w:tbl>
      <w:tblPr>
        <w:tblW w:w="871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673"/>
        <w:gridCol w:w="6474"/>
      </w:tblGrid>
      <w:tr w:rsidR="003B1BEA" w:rsidRPr="00FB685C" w:rsidTr="006269BA">
        <w:trPr>
          <w:cantSplit/>
        </w:trPr>
        <w:tc>
          <w:tcPr>
            <w:tcW w:w="568" w:type="dxa"/>
          </w:tcPr>
          <w:p w:rsidR="003B1BEA" w:rsidRPr="00FB685C" w:rsidRDefault="003B1BEA" w:rsidP="006269BA">
            <w:pPr>
              <w:jc w:val="both"/>
              <w:rPr>
                <w:b/>
              </w:rPr>
            </w:pPr>
            <w:r w:rsidRPr="00FB685C">
              <w:rPr>
                <w:b/>
              </w:rPr>
              <w:t>1.</w:t>
            </w:r>
          </w:p>
        </w:tc>
        <w:tc>
          <w:tcPr>
            <w:tcW w:w="8147" w:type="dxa"/>
            <w:gridSpan w:val="2"/>
          </w:tcPr>
          <w:p w:rsidR="003B1BEA" w:rsidRPr="00FB685C" w:rsidRDefault="003B1BEA" w:rsidP="006269BA">
            <w:pPr>
              <w:jc w:val="both"/>
              <w:rPr>
                <w:b/>
              </w:rPr>
            </w:pPr>
            <w:r w:rsidRPr="00FB685C">
              <w:rPr>
                <w:b/>
              </w:rPr>
              <w:t>Pretendenta nosaukums:</w:t>
            </w:r>
          </w:p>
          <w:p w:rsidR="003B1BEA" w:rsidRPr="00FB685C" w:rsidRDefault="003B1BEA" w:rsidP="006269BA">
            <w:pPr>
              <w:jc w:val="both"/>
              <w:rPr>
                <w:b/>
              </w:rPr>
            </w:pPr>
          </w:p>
        </w:tc>
      </w:tr>
      <w:tr w:rsidR="003B1BEA" w:rsidRPr="00FB685C" w:rsidTr="006269BA">
        <w:trPr>
          <w:cantSplit/>
        </w:trPr>
        <w:tc>
          <w:tcPr>
            <w:tcW w:w="568" w:type="dxa"/>
          </w:tcPr>
          <w:p w:rsidR="003B1BEA" w:rsidRPr="00FB685C" w:rsidRDefault="003B1BEA" w:rsidP="006269BA">
            <w:pPr>
              <w:jc w:val="both"/>
              <w:rPr>
                <w:b/>
              </w:rPr>
            </w:pPr>
            <w:r w:rsidRPr="00FB685C">
              <w:rPr>
                <w:b/>
              </w:rPr>
              <w:t>2.</w:t>
            </w:r>
          </w:p>
        </w:tc>
        <w:tc>
          <w:tcPr>
            <w:tcW w:w="8147" w:type="dxa"/>
            <w:gridSpan w:val="2"/>
          </w:tcPr>
          <w:p w:rsidR="003B1BEA" w:rsidRPr="00FB685C" w:rsidRDefault="003B1BEA" w:rsidP="006269BA">
            <w:pPr>
              <w:jc w:val="both"/>
              <w:rPr>
                <w:b/>
              </w:rPr>
            </w:pPr>
            <w:r w:rsidRPr="00FB685C">
              <w:rPr>
                <w:b/>
              </w:rPr>
              <w:t>Adrese:</w:t>
            </w:r>
          </w:p>
          <w:p w:rsidR="003B1BEA" w:rsidRPr="00FB685C" w:rsidRDefault="003B1BEA" w:rsidP="006269BA">
            <w:pPr>
              <w:jc w:val="both"/>
              <w:rPr>
                <w:b/>
              </w:rPr>
            </w:pPr>
          </w:p>
        </w:tc>
      </w:tr>
      <w:tr w:rsidR="003B1BEA" w:rsidRPr="00FB685C" w:rsidTr="006269BA">
        <w:trPr>
          <w:cantSplit/>
        </w:trPr>
        <w:tc>
          <w:tcPr>
            <w:tcW w:w="568" w:type="dxa"/>
          </w:tcPr>
          <w:p w:rsidR="003B1BEA" w:rsidRPr="00FB685C" w:rsidRDefault="003B1BEA" w:rsidP="006269BA">
            <w:pPr>
              <w:jc w:val="both"/>
              <w:rPr>
                <w:b/>
              </w:rPr>
            </w:pPr>
            <w:r w:rsidRPr="00FB685C">
              <w:rPr>
                <w:b/>
              </w:rPr>
              <w:t>3.</w:t>
            </w:r>
          </w:p>
        </w:tc>
        <w:tc>
          <w:tcPr>
            <w:tcW w:w="8147" w:type="dxa"/>
            <w:gridSpan w:val="2"/>
          </w:tcPr>
          <w:p w:rsidR="003B1BEA" w:rsidRPr="00FB685C" w:rsidRDefault="003B1BEA" w:rsidP="006269BA">
            <w:pPr>
              <w:jc w:val="both"/>
              <w:rPr>
                <w:b/>
              </w:rPr>
            </w:pPr>
            <w:r w:rsidRPr="00FB685C">
              <w:rPr>
                <w:b/>
              </w:rPr>
              <w:t>Kontaktpersona :</w:t>
            </w:r>
          </w:p>
          <w:p w:rsidR="003B1BEA" w:rsidRPr="00FB685C" w:rsidRDefault="003B1BEA" w:rsidP="006269BA">
            <w:pPr>
              <w:jc w:val="both"/>
              <w:rPr>
                <w:b/>
              </w:rPr>
            </w:pPr>
          </w:p>
        </w:tc>
      </w:tr>
      <w:tr w:rsidR="003B1BEA" w:rsidRPr="00FB685C" w:rsidTr="006269BA">
        <w:trPr>
          <w:cantSplit/>
        </w:trPr>
        <w:tc>
          <w:tcPr>
            <w:tcW w:w="568" w:type="dxa"/>
          </w:tcPr>
          <w:p w:rsidR="003B1BEA" w:rsidRPr="00FB685C" w:rsidRDefault="003B1BEA" w:rsidP="006269BA">
            <w:pPr>
              <w:jc w:val="both"/>
              <w:rPr>
                <w:b/>
              </w:rPr>
            </w:pPr>
            <w:r w:rsidRPr="00FB685C">
              <w:rPr>
                <w:b/>
              </w:rPr>
              <w:t>4.</w:t>
            </w:r>
          </w:p>
        </w:tc>
        <w:tc>
          <w:tcPr>
            <w:tcW w:w="8147" w:type="dxa"/>
            <w:gridSpan w:val="2"/>
          </w:tcPr>
          <w:p w:rsidR="003B1BEA" w:rsidRPr="00FB685C" w:rsidRDefault="003B1BEA" w:rsidP="006269BA">
            <w:pPr>
              <w:jc w:val="both"/>
              <w:rPr>
                <w:b/>
              </w:rPr>
            </w:pPr>
            <w:r w:rsidRPr="00FB685C">
              <w:rPr>
                <w:b/>
              </w:rPr>
              <w:t>Telefons:</w:t>
            </w:r>
          </w:p>
          <w:p w:rsidR="003B1BEA" w:rsidRPr="00FB685C" w:rsidRDefault="003B1BEA" w:rsidP="006269BA">
            <w:pPr>
              <w:jc w:val="both"/>
              <w:rPr>
                <w:b/>
              </w:rPr>
            </w:pPr>
          </w:p>
        </w:tc>
      </w:tr>
      <w:tr w:rsidR="003B1BEA" w:rsidRPr="00FB685C" w:rsidTr="006269BA">
        <w:trPr>
          <w:cantSplit/>
        </w:trPr>
        <w:tc>
          <w:tcPr>
            <w:tcW w:w="568" w:type="dxa"/>
          </w:tcPr>
          <w:p w:rsidR="003B1BEA" w:rsidRPr="00FB685C" w:rsidRDefault="003B1BEA" w:rsidP="006269BA">
            <w:pPr>
              <w:jc w:val="both"/>
              <w:rPr>
                <w:b/>
              </w:rPr>
            </w:pPr>
            <w:r w:rsidRPr="00FB685C">
              <w:rPr>
                <w:b/>
              </w:rPr>
              <w:t>5.</w:t>
            </w:r>
          </w:p>
        </w:tc>
        <w:tc>
          <w:tcPr>
            <w:tcW w:w="8147" w:type="dxa"/>
            <w:gridSpan w:val="2"/>
          </w:tcPr>
          <w:p w:rsidR="003B1BEA" w:rsidRPr="00FB685C" w:rsidRDefault="003B1BEA" w:rsidP="006269BA">
            <w:pPr>
              <w:jc w:val="both"/>
              <w:rPr>
                <w:b/>
              </w:rPr>
            </w:pPr>
            <w:r w:rsidRPr="00FB685C">
              <w:rPr>
                <w:b/>
              </w:rPr>
              <w:t>Fax:</w:t>
            </w:r>
          </w:p>
          <w:p w:rsidR="003B1BEA" w:rsidRPr="00FB685C" w:rsidRDefault="003B1BEA" w:rsidP="006269BA">
            <w:pPr>
              <w:jc w:val="both"/>
              <w:rPr>
                <w:b/>
              </w:rPr>
            </w:pPr>
          </w:p>
        </w:tc>
      </w:tr>
      <w:tr w:rsidR="003B1BEA" w:rsidRPr="00FB685C" w:rsidTr="006269BA">
        <w:trPr>
          <w:cantSplit/>
        </w:trPr>
        <w:tc>
          <w:tcPr>
            <w:tcW w:w="568" w:type="dxa"/>
          </w:tcPr>
          <w:p w:rsidR="003B1BEA" w:rsidRPr="00FB685C" w:rsidRDefault="003B1BEA" w:rsidP="006269BA">
            <w:pPr>
              <w:jc w:val="both"/>
              <w:rPr>
                <w:b/>
              </w:rPr>
            </w:pPr>
            <w:r w:rsidRPr="00FB685C">
              <w:rPr>
                <w:b/>
              </w:rPr>
              <w:t>6.</w:t>
            </w:r>
          </w:p>
        </w:tc>
        <w:tc>
          <w:tcPr>
            <w:tcW w:w="8147" w:type="dxa"/>
            <w:gridSpan w:val="2"/>
          </w:tcPr>
          <w:p w:rsidR="003B1BEA" w:rsidRPr="00FB685C" w:rsidRDefault="003B1BEA" w:rsidP="006269BA">
            <w:pPr>
              <w:jc w:val="both"/>
              <w:rPr>
                <w:b/>
              </w:rPr>
            </w:pPr>
            <w:r w:rsidRPr="00FB685C">
              <w:rPr>
                <w:b/>
              </w:rPr>
              <w:t>E-</w:t>
            </w:r>
            <w:proofErr w:type="spellStart"/>
            <w:r w:rsidRPr="00FB685C">
              <w:rPr>
                <w:b/>
              </w:rPr>
              <w:t>mail</w:t>
            </w:r>
            <w:proofErr w:type="spellEnd"/>
            <w:r w:rsidRPr="00FB685C">
              <w:rPr>
                <w:b/>
              </w:rPr>
              <w:t>:</w:t>
            </w:r>
          </w:p>
          <w:p w:rsidR="003B1BEA" w:rsidRPr="00FB685C" w:rsidRDefault="003B1BEA" w:rsidP="006269BA">
            <w:pPr>
              <w:jc w:val="both"/>
              <w:rPr>
                <w:b/>
              </w:rPr>
            </w:pPr>
          </w:p>
        </w:tc>
      </w:tr>
      <w:tr w:rsidR="003B1BEA" w:rsidRPr="00FB685C" w:rsidTr="006269BA">
        <w:trPr>
          <w:cantSplit/>
          <w:trHeight w:val="435"/>
        </w:trPr>
        <w:tc>
          <w:tcPr>
            <w:tcW w:w="568" w:type="dxa"/>
          </w:tcPr>
          <w:p w:rsidR="003B1BEA" w:rsidRPr="00FB685C" w:rsidRDefault="003B1BEA" w:rsidP="006269BA">
            <w:pPr>
              <w:jc w:val="both"/>
              <w:rPr>
                <w:b/>
              </w:rPr>
            </w:pPr>
            <w:r w:rsidRPr="00FB685C">
              <w:rPr>
                <w:b/>
              </w:rPr>
              <w:t>7.</w:t>
            </w:r>
          </w:p>
        </w:tc>
        <w:tc>
          <w:tcPr>
            <w:tcW w:w="8147" w:type="dxa"/>
            <w:gridSpan w:val="2"/>
          </w:tcPr>
          <w:p w:rsidR="003B1BEA" w:rsidRPr="00FB685C" w:rsidRDefault="003B1BEA" w:rsidP="006269BA">
            <w:pPr>
              <w:jc w:val="both"/>
              <w:rPr>
                <w:b/>
              </w:rPr>
            </w:pPr>
            <w:r w:rsidRPr="00FB685C">
              <w:rPr>
                <w:b/>
              </w:rPr>
              <w:t>Mājas lapas adrese:</w:t>
            </w:r>
          </w:p>
        </w:tc>
      </w:tr>
      <w:tr w:rsidR="003B1BEA" w:rsidRPr="00FB685C" w:rsidTr="006269BA">
        <w:trPr>
          <w:cantSplit/>
        </w:trPr>
        <w:tc>
          <w:tcPr>
            <w:tcW w:w="568" w:type="dxa"/>
          </w:tcPr>
          <w:p w:rsidR="003B1BEA" w:rsidRPr="00FB685C" w:rsidRDefault="003B1BEA" w:rsidP="006269BA">
            <w:pPr>
              <w:jc w:val="both"/>
              <w:rPr>
                <w:b/>
              </w:rPr>
            </w:pPr>
            <w:r w:rsidRPr="00FB685C">
              <w:rPr>
                <w:b/>
              </w:rPr>
              <w:t>8.</w:t>
            </w:r>
          </w:p>
        </w:tc>
        <w:tc>
          <w:tcPr>
            <w:tcW w:w="8147" w:type="dxa"/>
            <w:gridSpan w:val="2"/>
          </w:tcPr>
          <w:p w:rsidR="003B1BEA" w:rsidRPr="00FB685C" w:rsidRDefault="003B1BEA" w:rsidP="006269BA">
            <w:pPr>
              <w:jc w:val="both"/>
              <w:rPr>
                <w:b/>
              </w:rPr>
            </w:pPr>
            <w:r w:rsidRPr="00FB685C">
              <w:rPr>
                <w:b/>
              </w:rPr>
              <w:t>Reģistrācijas Nr.</w:t>
            </w:r>
          </w:p>
          <w:p w:rsidR="003B1BEA" w:rsidRPr="00FB685C" w:rsidRDefault="003B1BEA" w:rsidP="006269BA">
            <w:pPr>
              <w:jc w:val="both"/>
              <w:rPr>
                <w:b/>
              </w:rPr>
            </w:pPr>
          </w:p>
        </w:tc>
      </w:tr>
      <w:tr w:rsidR="003B1BEA" w:rsidRPr="00FB685C" w:rsidTr="006269BA">
        <w:trPr>
          <w:cantSplit/>
        </w:trPr>
        <w:tc>
          <w:tcPr>
            <w:tcW w:w="568" w:type="dxa"/>
          </w:tcPr>
          <w:p w:rsidR="003B1BEA" w:rsidRPr="00FB685C" w:rsidRDefault="003B1BEA" w:rsidP="006269BA">
            <w:pPr>
              <w:jc w:val="both"/>
              <w:rPr>
                <w:b/>
              </w:rPr>
            </w:pPr>
            <w:r w:rsidRPr="00FB685C">
              <w:rPr>
                <w:b/>
              </w:rPr>
              <w:t>9.</w:t>
            </w:r>
          </w:p>
        </w:tc>
        <w:tc>
          <w:tcPr>
            <w:tcW w:w="8147" w:type="dxa"/>
            <w:gridSpan w:val="2"/>
          </w:tcPr>
          <w:p w:rsidR="003B1BEA" w:rsidRPr="00FB685C" w:rsidRDefault="003B1BEA" w:rsidP="006269BA">
            <w:pPr>
              <w:jc w:val="both"/>
              <w:rPr>
                <w:b/>
              </w:rPr>
            </w:pPr>
            <w:r w:rsidRPr="00FB685C">
              <w:rPr>
                <w:b/>
              </w:rPr>
              <w:t>Reģistrācijas vieta:</w:t>
            </w:r>
          </w:p>
          <w:p w:rsidR="003B1BEA" w:rsidRPr="00FB685C" w:rsidRDefault="003B1BEA" w:rsidP="006269BA">
            <w:pPr>
              <w:jc w:val="both"/>
              <w:rPr>
                <w:b/>
              </w:rPr>
            </w:pPr>
          </w:p>
        </w:tc>
      </w:tr>
      <w:tr w:rsidR="003B1BEA" w:rsidRPr="00FB685C" w:rsidTr="006269BA">
        <w:trPr>
          <w:cantSplit/>
        </w:trPr>
        <w:tc>
          <w:tcPr>
            <w:tcW w:w="568" w:type="dxa"/>
          </w:tcPr>
          <w:p w:rsidR="003B1BEA" w:rsidRPr="00FB685C" w:rsidRDefault="003B1BEA" w:rsidP="006269BA">
            <w:pPr>
              <w:jc w:val="both"/>
              <w:rPr>
                <w:b/>
              </w:rPr>
            </w:pPr>
            <w:r w:rsidRPr="00FB685C">
              <w:rPr>
                <w:b/>
              </w:rPr>
              <w:t>10.</w:t>
            </w:r>
          </w:p>
        </w:tc>
        <w:tc>
          <w:tcPr>
            <w:tcW w:w="8147" w:type="dxa"/>
            <w:gridSpan w:val="2"/>
          </w:tcPr>
          <w:p w:rsidR="003B1BEA" w:rsidRPr="00FB685C" w:rsidRDefault="003B1BEA" w:rsidP="006269BA">
            <w:pPr>
              <w:jc w:val="both"/>
              <w:rPr>
                <w:b/>
              </w:rPr>
            </w:pPr>
            <w:r w:rsidRPr="00FB685C">
              <w:rPr>
                <w:b/>
              </w:rPr>
              <w:t>Reģistrācijas gads:</w:t>
            </w:r>
          </w:p>
          <w:p w:rsidR="003B1BEA" w:rsidRPr="00FB685C" w:rsidRDefault="003B1BEA" w:rsidP="006269BA">
            <w:pPr>
              <w:jc w:val="both"/>
              <w:rPr>
                <w:b/>
              </w:rPr>
            </w:pPr>
          </w:p>
        </w:tc>
      </w:tr>
      <w:tr w:rsidR="003B1BEA" w:rsidRPr="00FB685C" w:rsidTr="006269BA">
        <w:trPr>
          <w:cantSplit/>
        </w:trPr>
        <w:tc>
          <w:tcPr>
            <w:tcW w:w="568" w:type="dxa"/>
          </w:tcPr>
          <w:p w:rsidR="003B1BEA" w:rsidRPr="00FB685C" w:rsidRDefault="003B1BEA" w:rsidP="006269BA">
            <w:pPr>
              <w:jc w:val="both"/>
              <w:rPr>
                <w:b/>
              </w:rPr>
            </w:pPr>
            <w:r w:rsidRPr="00FB685C">
              <w:rPr>
                <w:b/>
              </w:rPr>
              <w:t>11.</w:t>
            </w:r>
          </w:p>
        </w:tc>
        <w:tc>
          <w:tcPr>
            <w:tcW w:w="8147" w:type="dxa"/>
            <w:gridSpan w:val="2"/>
          </w:tcPr>
          <w:p w:rsidR="003B1BEA" w:rsidRPr="00FB685C" w:rsidRDefault="003B1BEA" w:rsidP="006269BA">
            <w:pPr>
              <w:jc w:val="both"/>
              <w:rPr>
                <w:b/>
              </w:rPr>
            </w:pPr>
            <w:r w:rsidRPr="00FB685C">
              <w:rPr>
                <w:b/>
              </w:rPr>
              <w:t>Nodarbināto skaits:</w:t>
            </w:r>
          </w:p>
          <w:p w:rsidR="003B1BEA" w:rsidRPr="00FB685C" w:rsidRDefault="003B1BEA" w:rsidP="006269BA">
            <w:pPr>
              <w:jc w:val="both"/>
              <w:rPr>
                <w:b/>
              </w:rPr>
            </w:pPr>
          </w:p>
        </w:tc>
      </w:tr>
      <w:tr w:rsidR="003B1BEA" w:rsidRPr="00FB685C" w:rsidTr="006269BA">
        <w:trPr>
          <w:cantSplit/>
          <w:trHeight w:val="998"/>
        </w:trPr>
        <w:tc>
          <w:tcPr>
            <w:tcW w:w="568" w:type="dxa"/>
          </w:tcPr>
          <w:p w:rsidR="003B1BEA" w:rsidRPr="00FB685C" w:rsidRDefault="003B1BEA" w:rsidP="006269BA">
            <w:pPr>
              <w:jc w:val="both"/>
              <w:rPr>
                <w:b/>
              </w:rPr>
            </w:pPr>
            <w:r w:rsidRPr="00FB685C">
              <w:rPr>
                <w:b/>
              </w:rPr>
              <w:t xml:space="preserve">12. </w:t>
            </w:r>
          </w:p>
        </w:tc>
        <w:tc>
          <w:tcPr>
            <w:tcW w:w="8147" w:type="dxa"/>
            <w:gridSpan w:val="2"/>
          </w:tcPr>
          <w:p w:rsidR="003B1BEA" w:rsidRPr="00FB685C" w:rsidRDefault="003B1BEA" w:rsidP="006269BA">
            <w:pPr>
              <w:jc w:val="both"/>
              <w:rPr>
                <w:b/>
              </w:rPr>
            </w:pPr>
            <w:r w:rsidRPr="00FB685C">
              <w:rPr>
                <w:b/>
              </w:rPr>
              <w:t>Kompānijas darbības sfēra (īss apraksts):</w:t>
            </w:r>
          </w:p>
          <w:p w:rsidR="003B1BEA" w:rsidRPr="00FB685C" w:rsidRDefault="003B1BEA" w:rsidP="006269BA">
            <w:pPr>
              <w:jc w:val="both"/>
              <w:rPr>
                <w:b/>
              </w:rPr>
            </w:pPr>
          </w:p>
          <w:p w:rsidR="003B1BEA" w:rsidRPr="00FB685C" w:rsidRDefault="003B1BEA" w:rsidP="006269BA">
            <w:pPr>
              <w:jc w:val="both"/>
              <w:rPr>
                <w:b/>
              </w:rPr>
            </w:pPr>
          </w:p>
          <w:p w:rsidR="003B1BEA" w:rsidRPr="00FB685C" w:rsidRDefault="003B1BEA" w:rsidP="006269BA">
            <w:pPr>
              <w:jc w:val="both"/>
              <w:rPr>
                <w:b/>
              </w:rPr>
            </w:pPr>
          </w:p>
        </w:tc>
      </w:tr>
      <w:tr w:rsidR="003B1BEA" w:rsidRPr="00FB685C" w:rsidTr="006269BA">
        <w:trPr>
          <w:cantSplit/>
        </w:trPr>
        <w:tc>
          <w:tcPr>
            <w:tcW w:w="568" w:type="dxa"/>
          </w:tcPr>
          <w:p w:rsidR="003B1BEA" w:rsidRPr="00FB685C" w:rsidRDefault="003B1BEA" w:rsidP="006269BA">
            <w:pPr>
              <w:jc w:val="both"/>
              <w:rPr>
                <w:b/>
              </w:rPr>
            </w:pPr>
            <w:r w:rsidRPr="00FB685C">
              <w:rPr>
                <w:b/>
              </w:rPr>
              <w:t>13.</w:t>
            </w:r>
          </w:p>
        </w:tc>
        <w:tc>
          <w:tcPr>
            <w:tcW w:w="8147" w:type="dxa"/>
            <w:gridSpan w:val="2"/>
          </w:tcPr>
          <w:p w:rsidR="003B1BEA" w:rsidRPr="00FB685C" w:rsidRDefault="003B1BEA" w:rsidP="006269BA">
            <w:pPr>
              <w:jc w:val="both"/>
              <w:rPr>
                <w:b/>
              </w:rPr>
            </w:pPr>
            <w:r w:rsidRPr="00FB685C">
              <w:rPr>
                <w:b/>
              </w:rPr>
              <w:t>Finanšu rekvizīti:</w:t>
            </w:r>
          </w:p>
          <w:p w:rsidR="003B1BEA" w:rsidRPr="00FB685C" w:rsidRDefault="003B1BEA" w:rsidP="006269BA">
            <w:pPr>
              <w:jc w:val="both"/>
              <w:rPr>
                <w:b/>
              </w:rPr>
            </w:pPr>
          </w:p>
        </w:tc>
      </w:tr>
      <w:tr w:rsidR="003B1BEA" w:rsidRPr="00FB685C" w:rsidTr="006269BA">
        <w:tblPrEx>
          <w:tblCellMar>
            <w:left w:w="108" w:type="dxa"/>
            <w:right w:w="108" w:type="dxa"/>
          </w:tblCellMar>
        </w:tblPrEx>
        <w:tc>
          <w:tcPr>
            <w:tcW w:w="2241" w:type="dxa"/>
            <w:gridSpan w:val="2"/>
          </w:tcPr>
          <w:p w:rsidR="003B1BEA" w:rsidRPr="00FB685C" w:rsidRDefault="003B1BEA" w:rsidP="006269BA">
            <w:pPr>
              <w:jc w:val="both"/>
              <w:rPr>
                <w:b/>
              </w:rPr>
            </w:pPr>
            <w:r w:rsidRPr="00FB685C">
              <w:rPr>
                <w:b/>
              </w:rPr>
              <w:t>Bankas nosaukums:</w:t>
            </w:r>
          </w:p>
        </w:tc>
        <w:tc>
          <w:tcPr>
            <w:tcW w:w="6474" w:type="dxa"/>
          </w:tcPr>
          <w:p w:rsidR="003B1BEA" w:rsidRPr="00FB685C" w:rsidRDefault="003B1BEA" w:rsidP="006269BA">
            <w:pPr>
              <w:jc w:val="both"/>
              <w:rPr>
                <w:b/>
              </w:rPr>
            </w:pPr>
          </w:p>
          <w:p w:rsidR="003B1BEA" w:rsidRPr="00FB685C" w:rsidRDefault="003B1BEA" w:rsidP="006269BA">
            <w:pPr>
              <w:jc w:val="both"/>
              <w:rPr>
                <w:b/>
              </w:rPr>
            </w:pPr>
          </w:p>
        </w:tc>
      </w:tr>
      <w:tr w:rsidR="003B1BEA" w:rsidRPr="00FB685C" w:rsidTr="006269BA">
        <w:tblPrEx>
          <w:tblCellMar>
            <w:left w:w="108" w:type="dxa"/>
            <w:right w:w="108" w:type="dxa"/>
          </w:tblCellMar>
        </w:tblPrEx>
        <w:tc>
          <w:tcPr>
            <w:tcW w:w="2241" w:type="dxa"/>
            <w:gridSpan w:val="2"/>
          </w:tcPr>
          <w:p w:rsidR="003B1BEA" w:rsidRPr="00FB685C" w:rsidRDefault="003B1BEA" w:rsidP="006269BA">
            <w:pPr>
              <w:pStyle w:val="TOC9"/>
              <w:ind w:left="0"/>
            </w:pPr>
            <w:r w:rsidRPr="00FB685C">
              <w:t>Bankas adrese (tai skaitā pilsēta, valsts, pasta indekss):</w:t>
            </w:r>
          </w:p>
        </w:tc>
        <w:tc>
          <w:tcPr>
            <w:tcW w:w="6474" w:type="dxa"/>
          </w:tcPr>
          <w:p w:rsidR="003B1BEA" w:rsidRPr="00FB685C" w:rsidRDefault="003B1BEA" w:rsidP="006269BA">
            <w:pPr>
              <w:jc w:val="both"/>
              <w:rPr>
                <w:b/>
              </w:rPr>
            </w:pPr>
          </w:p>
        </w:tc>
      </w:tr>
      <w:tr w:rsidR="003B1BEA" w:rsidRPr="00FB685C" w:rsidTr="006269BA">
        <w:tblPrEx>
          <w:tblCellMar>
            <w:left w:w="108" w:type="dxa"/>
            <w:right w:w="108" w:type="dxa"/>
          </w:tblCellMar>
        </w:tblPrEx>
        <w:tc>
          <w:tcPr>
            <w:tcW w:w="2241" w:type="dxa"/>
            <w:gridSpan w:val="2"/>
          </w:tcPr>
          <w:p w:rsidR="003B1BEA" w:rsidRPr="00FB685C" w:rsidRDefault="003B1BEA" w:rsidP="006269BA">
            <w:pPr>
              <w:jc w:val="both"/>
              <w:rPr>
                <w:b/>
              </w:rPr>
            </w:pPr>
            <w:r w:rsidRPr="00FB685C">
              <w:rPr>
                <w:b/>
              </w:rPr>
              <w:t>Bankas kods:</w:t>
            </w:r>
          </w:p>
          <w:p w:rsidR="003B1BEA" w:rsidRPr="00FB685C" w:rsidRDefault="003B1BEA" w:rsidP="006269BA">
            <w:pPr>
              <w:jc w:val="both"/>
              <w:rPr>
                <w:b/>
              </w:rPr>
            </w:pPr>
          </w:p>
        </w:tc>
        <w:tc>
          <w:tcPr>
            <w:tcW w:w="6474" w:type="dxa"/>
          </w:tcPr>
          <w:p w:rsidR="003B1BEA" w:rsidRPr="00FB685C" w:rsidRDefault="003B1BEA" w:rsidP="006269BA">
            <w:pPr>
              <w:jc w:val="both"/>
              <w:rPr>
                <w:b/>
              </w:rPr>
            </w:pPr>
          </w:p>
        </w:tc>
      </w:tr>
      <w:tr w:rsidR="003B1BEA" w:rsidRPr="00FB685C" w:rsidTr="006269BA">
        <w:tblPrEx>
          <w:tblCellMar>
            <w:left w:w="108" w:type="dxa"/>
            <w:right w:w="108" w:type="dxa"/>
          </w:tblCellMar>
        </w:tblPrEx>
        <w:tc>
          <w:tcPr>
            <w:tcW w:w="2241" w:type="dxa"/>
            <w:gridSpan w:val="2"/>
          </w:tcPr>
          <w:p w:rsidR="003B1BEA" w:rsidRPr="00FB685C" w:rsidRDefault="003B1BEA" w:rsidP="006269BA">
            <w:pPr>
              <w:jc w:val="both"/>
              <w:rPr>
                <w:b/>
              </w:rPr>
            </w:pPr>
            <w:r w:rsidRPr="00FB685C">
              <w:rPr>
                <w:b/>
              </w:rPr>
              <w:t>Konta numurs:</w:t>
            </w:r>
          </w:p>
          <w:p w:rsidR="003B1BEA" w:rsidRPr="00FB685C" w:rsidRDefault="003B1BEA" w:rsidP="006269BA">
            <w:pPr>
              <w:jc w:val="both"/>
              <w:rPr>
                <w:b/>
              </w:rPr>
            </w:pPr>
          </w:p>
        </w:tc>
        <w:tc>
          <w:tcPr>
            <w:tcW w:w="6474" w:type="dxa"/>
          </w:tcPr>
          <w:p w:rsidR="003B1BEA" w:rsidRPr="00FB685C" w:rsidRDefault="003B1BEA" w:rsidP="006269BA">
            <w:pPr>
              <w:jc w:val="both"/>
              <w:rPr>
                <w:b/>
              </w:rPr>
            </w:pPr>
          </w:p>
        </w:tc>
      </w:tr>
      <w:tr w:rsidR="003B1BEA" w:rsidRPr="00FB685C" w:rsidTr="006269BA">
        <w:tblPrEx>
          <w:tblCellMar>
            <w:left w:w="108" w:type="dxa"/>
            <w:right w:w="108" w:type="dxa"/>
          </w:tblCellMar>
        </w:tblPrEx>
        <w:tc>
          <w:tcPr>
            <w:tcW w:w="2241" w:type="dxa"/>
            <w:gridSpan w:val="2"/>
            <w:tcBorders>
              <w:top w:val="single" w:sz="4" w:space="0" w:color="auto"/>
              <w:left w:val="single" w:sz="4" w:space="0" w:color="auto"/>
              <w:bottom w:val="single" w:sz="4" w:space="0" w:color="auto"/>
              <w:right w:val="single" w:sz="4" w:space="0" w:color="auto"/>
            </w:tcBorders>
          </w:tcPr>
          <w:p w:rsidR="003B1BEA" w:rsidRPr="00FB685C" w:rsidRDefault="003B1BEA" w:rsidP="006269BA">
            <w:pPr>
              <w:rPr>
                <w:b/>
              </w:rPr>
            </w:pPr>
            <w:r w:rsidRPr="00FB685C">
              <w:rPr>
                <w:b/>
              </w:rPr>
              <w:t>Pretendenta nosaukums:</w:t>
            </w:r>
          </w:p>
        </w:tc>
        <w:tc>
          <w:tcPr>
            <w:tcW w:w="6474" w:type="dxa"/>
            <w:tcBorders>
              <w:top w:val="single" w:sz="4" w:space="0" w:color="auto"/>
              <w:left w:val="single" w:sz="4" w:space="0" w:color="auto"/>
              <w:bottom w:val="single" w:sz="4" w:space="0" w:color="auto"/>
              <w:right w:val="single" w:sz="4" w:space="0" w:color="auto"/>
            </w:tcBorders>
          </w:tcPr>
          <w:p w:rsidR="003B1BEA" w:rsidRPr="00FB685C" w:rsidRDefault="003B1BEA" w:rsidP="006269BA">
            <w:pPr>
              <w:rPr>
                <w:b/>
              </w:rPr>
            </w:pPr>
          </w:p>
        </w:tc>
      </w:tr>
      <w:tr w:rsidR="003B1BEA" w:rsidRPr="00FB685C" w:rsidTr="006269BA">
        <w:tblPrEx>
          <w:tblCellMar>
            <w:left w:w="108" w:type="dxa"/>
            <w:right w:w="108" w:type="dxa"/>
          </w:tblCellMar>
        </w:tblPrEx>
        <w:tc>
          <w:tcPr>
            <w:tcW w:w="2241" w:type="dxa"/>
            <w:gridSpan w:val="2"/>
            <w:tcBorders>
              <w:top w:val="single" w:sz="4" w:space="0" w:color="auto"/>
              <w:left w:val="single" w:sz="4" w:space="0" w:color="auto"/>
              <w:bottom w:val="single" w:sz="4" w:space="0" w:color="auto"/>
              <w:right w:val="single" w:sz="4" w:space="0" w:color="auto"/>
            </w:tcBorders>
          </w:tcPr>
          <w:p w:rsidR="003B1BEA" w:rsidRPr="00FB685C" w:rsidRDefault="003B1BEA" w:rsidP="006269BA">
            <w:pPr>
              <w:rPr>
                <w:b/>
              </w:rPr>
            </w:pPr>
            <w:r w:rsidRPr="00FB685C">
              <w:rPr>
                <w:b/>
              </w:rPr>
              <w:t>Adrese:</w:t>
            </w:r>
          </w:p>
        </w:tc>
        <w:tc>
          <w:tcPr>
            <w:tcW w:w="6474" w:type="dxa"/>
            <w:tcBorders>
              <w:top w:val="single" w:sz="4" w:space="0" w:color="auto"/>
              <w:left w:val="single" w:sz="4" w:space="0" w:color="auto"/>
              <w:bottom w:val="single" w:sz="4" w:space="0" w:color="auto"/>
              <w:right w:val="single" w:sz="4" w:space="0" w:color="auto"/>
            </w:tcBorders>
          </w:tcPr>
          <w:p w:rsidR="003B1BEA" w:rsidRPr="00FB685C" w:rsidRDefault="003B1BEA" w:rsidP="006269BA">
            <w:pPr>
              <w:rPr>
                <w:b/>
              </w:rPr>
            </w:pPr>
          </w:p>
        </w:tc>
      </w:tr>
      <w:tr w:rsidR="003B1BEA" w:rsidRPr="00FB685C" w:rsidTr="006269BA">
        <w:tblPrEx>
          <w:tblCellMar>
            <w:left w:w="108" w:type="dxa"/>
            <w:right w:w="108" w:type="dxa"/>
          </w:tblCellMar>
        </w:tblPrEx>
        <w:tc>
          <w:tcPr>
            <w:tcW w:w="2241" w:type="dxa"/>
            <w:gridSpan w:val="2"/>
            <w:tcBorders>
              <w:top w:val="single" w:sz="4" w:space="0" w:color="auto"/>
              <w:left w:val="single" w:sz="4" w:space="0" w:color="auto"/>
              <w:bottom w:val="single" w:sz="4" w:space="0" w:color="auto"/>
              <w:right w:val="single" w:sz="4" w:space="0" w:color="auto"/>
            </w:tcBorders>
          </w:tcPr>
          <w:p w:rsidR="003B1BEA" w:rsidRPr="00FB685C" w:rsidRDefault="003B1BEA" w:rsidP="006269BA">
            <w:pPr>
              <w:jc w:val="both"/>
              <w:rPr>
                <w:b/>
              </w:rPr>
            </w:pPr>
            <w:r w:rsidRPr="00FB685C">
              <w:rPr>
                <w:b/>
              </w:rPr>
              <w:t>Pilnvarotās personas vārds, uzvārds, amats:</w:t>
            </w:r>
          </w:p>
        </w:tc>
        <w:tc>
          <w:tcPr>
            <w:tcW w:w="6474" w:type="dxa"/>
            <w:tcBorders>
              <w:top w:val="single" w:sz="4" w:space="0" w:color="auto"/>
              <w:left w:val="single" w:sz="4" w:space="0" w:color="auto"/>
              <w:bottom w:val="single" w:sz="4" w:space="0" w:color="auto"/>
              <w:right w:val="single" w:sz="4" w:space="0" w:color="auto"/>
            </w:tcBorders>
          </w:tcPr>
          <w:p w:rsidR="003B1BEA" w:rsidRPr="00FB685C" w:rsidRDefault="003B1BEA" w:rsidP="006269BA">
            <w:pPr>
              <w:jc w:val="both"/>
              <w:rPr>
                <w:b/>
              </w:rPr>
            </w:pPr>
          </w:p>
        </w:tc>
      </w:tr>
      <w:tr w:rsidR="003B1BEA" w:rsidRPr="00FB685C" w:rsidTr="006269BA">
        <w:tblPrEx>
          <w:tblCellMar>
            <w:left w:w="108" w:type="dxa"/>
            <w:right w:w="108" w:type="dxa"/>
          </w:tblCellMar>
        </w:tblPrEx>
        <w:tc>
          <w:tcPr>
            <w:tcW w:w="2241" w:type="dxa"/>
            <w:gridSpan w:val="2"/>
            <w:tcBorders>
              <w:top w:val="single" w:sz="4" w:space="0" w:color="auto"/>
              <w:left w:val="single" w:sz="4" w:space="0" w:color="auto"/>
              <w:bottom w:val="single" w:sz="4" w:space="0" w:color="auto"/>
              <w:right w:val="single" w:sz="4" w:space="0" w:color="auto"/>
            </w:tcBorders>
          </w:tcPr>
          <w:p w:rsidR="003B1BEA" w:rsidRPr="00FB685C" w:rsidRDefault="003B1BEA" w:rsidP="006269BA">
            <w:pPr>
              <w:rPr>
                <w:b/>
              </w:rPr>
            </w:pPr>
            <w:r w:rsidRPr="00FB685C">
              <w:rPr>
                <w:b/>
              </w:rPr>
              <w:t>Pilnvarotās personas paraksts:</w:t>
            </w:r>
          </w:p>
        </w:tc>
        <w:tc>
          <w:tcPr>
            <w:tcW w:w="6474" w:type="dxa"/>
            <w:tcBorders>
              <w:top w:val="single" w:sz="4" w:space="0" w:color="auto"/>
              <w:left w:val="single" w:sz="4" w:space="0" w:color="auto"/>
              <w:bottom w:val="single" w:sz="4" w:space="0" w:color="auto"/>
              <w:right w:val="single" w:sz="4" w:space="0" w:color="auto"/>
            </w:tcBorders>
          </w:tcPr>
          <w:p w:rsidR="003B1BEA" w:rsidRPr="00FB685C" w:rsidRDefault="003B1BEA" w:rsidP="006269BA">
            <w:pPr>
              <w:rPr>
                <w:b/>
              </w:rPr>
            </w:pPr>
          </w:p>
        </w:tc>
      </w:tr>
    </w:tbl>
    <w:p w:rsidR="003B1BEA" w:rsidRPr="00FB685C" w:rsidRDefault="003B1BEA" w:rsidP="003B1BEA">
      <w:pPr>
        <w:jc w:val="both"/>
        <w:rPr>
          <w:i/>
          <w:sz w:val="18"/>
          <w:szCs w:val="18"/>
        </w:rPr>
      </w:pPr>
    </w:p>
    <w:p w:rsidR="003B1BEA" w:rsidRPr="00FB685C" w:rsidRDefault="003B1BEA" w:rsidP="003B1BEA">
      <w:pPr>
        <w:jc w:val="both"/>
        <w:rPr>
          <w:i/>
          <w:sz w:val="18"/>
          <w:szCs w:val="18"/>
        </w:rPr>
      </w:pPr>
      <w:r w:rsidRPr="00FB685C">
        <w:rPr>
          <w:i/>
          <w:sz w:val="18"/>
          <w:szCs w:val="18"/>
        </w:rPr>
        <w:t>[Ja piedāvājumu iesniedz personu grupa vai personālsabiedrība, šo pielikumu aizpilda par katru personu, kā personu grupas dalībnieku, atsevišķi].</w:t>
      </w:r>
    </w:p>
    <w:p w:rsidR="006564A6" w:rsidRPr="00FB685C" w:rsidRDefault="006564A6" w:rsidP="0004396E">
      <w:pPr>
        <w:jc w:val="both"/>
        <w:sectPr w:rsidR="006564A6" w:rsidRPr="00FB685C" w:rsidSect="00534B19">
          <w:footerReference w:type="even" r:id="rId33"/>
          <w:type w:val="nextColumn"/>
          <w:pgSz w:w="11906" w:h="16838" w:code="9"/>
          <w:pgMar w:top="1134" w:right="851" w:bottom="1134" w:left="1134" w:header="709" w:footer="709" w:gutter="0"/>
          <w:cols w:space="708"/>
          <w:docGrid w:linePitch="360"/>
        </w:sectPr>
      </w:pPr>
    </w:p>
    <w:p w:rsidR="006564A6" w:rsidRPr="00FB685C" w:rsidRDefault="00761CF0" w:rsidP="00761CF0">
      <w:pPr>
        <w:pStyle w:val="Heading7"/>
        <w:numPr>
          <w:ilvl w:val="0"/>
          <w:numId w:val="0"/>
        </w:numPr>
        <w:ind w:left="6946"/>
      </w:pPr>
      <w:bookmarkStart w:id="319" w:name="_Ref290452342"/>
      <w:bookmarkStart w:id="320" w:name="_Toc421004240"/>
      <w:bookmarkStart w:id="321" w:name="_Toc467070632"/>
      <w:bookmarkStart w:id="322" w:name="_Toc194316809"/>
      <w:bookmarkStart w:id="323" w:name="_Toc194398998"/>
      <w:bookmarkStart w:id="324" w:name="_Toc267042657"/>
      <w:r w:rsidRPr="00FB685C">
        <w:lastRenderedPageBreak/>
        <w:t xml:space="preserve">3.2. </w:t>
      </w:r>
      <w:r w:rsidR="006564A6" w:rsidRPr="00FB685C">
        <w:t>pielikums</w:t>
      </w:r>
      <w:bookmarkEnd w:id="319"/>
      <w:bookmarkEnd w:id="320"/>
      <w:bookmarkEnd w:id="321"/>
    </w:p>
    <w:p w:rsidR="006564A6" w:rsidRPr="00FB685C" w:rsidRDefault="006564A6" w:rsidP="00BF6F99">
      <w:pPr>
        <w:ind w:left="9923" w:firstLine="437"/>
        <w:jc w:val="right"/>
      </w:pPr>
      <w:r w:rsidRPr="00FB685C">
        <w:rPr>
          <w:bCs/>
        </w:rPr>
        <w:t xml:space="preserve">Iepirkuma </w:t>
      </w:r>
      <w:r w:rsidR="00BF6F99" w:rsidRPr="00FB685C">
        <w:t>Nr.</w:t>
      </w:r>
      <w:r w:rsidRPr="00FB685C">
        <w:rPr>
          <w:b/>
        </w:rPr>
        <w:t xml:space="preserve"> ONP 201</w:t>
      </w:r>
      <w:r w:rsidR="00D418BC" w:rsidRPr="00FB685C">
        <w:rPr>
          <w:b/>
        </w:rPr>
        <w:t>6/52</w:t>
      </w:r>
      <w:r w:rsidR="00BF6F99" w:rsidRPr="00FB685C">
        <w:rPr>
          <w:b/>
        </w:rPr>
        <w:t xml:space="preserve"> nolikumam</w:t>
      </w:r>
    </w:p>
    <w:p w:rsidR="00BF6F99" w:rsidRPr="00FB685C" w:rsidRDefault="00BF6F99" w:rsidP="00830A96">
      <w:pPr>
        <w:spacing w:before="120"/>
        <w:jc w:val="center"/>
        <w:rPr>
          <w:b/>
          <w:sz w:val="28"/>
          <w:szCs w:val="28"/>
        </w:rPr>
      </w:pPr>
    </w:p>
    <w:bookmarkEnd w:id="322"/>
    <w:bookmarkEnd w:id="323"/>
    <w:bookmarkEnd w:id="324"/>
    <w:p w:rsidR="00EE78E4" w:rsidRPr="00FB685C" w:rsidRDefault="00EE78E4" w:rsidP="00830A96">
      <w:pPr>
        <w:spacing w:before="120"/>
        <w:jc w:val="center"/>
        <w:rPr>
          <w:b/>
          <w:sz w:val="28"/>
          <w:szCs w:val="28"/>
        </w:rPr>
      </w:pPr>
      <w:r w:rsidRPr="00FB685C">
        <w:rPr>
          <w:b/>
          <w:sz w:val="28"/>
          <w:szCs w:val="28"/>
        </w:rPr>
        <w:t xml:space="preserve">INFORMĀCIJA PAR PRETENDENTA PERSONU GRUPĀ IETILPSTOŠIEM </w:t>
      </w:r>
    </w:p>
    <w:p w:rsidR="00830A96" w:rsidRPr="00FB685C" w:rsidRDefault="00EE78E4" w:rsidP="00EE78E4">
      <w:pPr>
        <w:jc w:val="center"/>
        <w:rPr>
          <w:b/>
          <w:sz w:val="28"/>
          <w:szCs w:val="28"/>
        </w:rPr>
      </w:pPr>
      <w:r w:rsidRPr="00FB685C">
        <w:rPr>
          <w:b/>
          <w:sz w:val="28"/>
          <w:szCs w:val="28"/>
        </w:rPr>
        <w:t>PARTNERIEM UN APAKŠUZŅĒMĒJIEM</w:t>
      </w:r>
    </w:p>
    <w:p w:rsidR="00830A96" w:rsidRPr="00FB685C" w:rsidRDefault="000B42CA" w:rsidP="00DF1FD0">
      <w:pPr>
        <w:spacing w:before="120" w:after="120"/>
        <w:jc w:val="center"/>
        <w:rPr>
          <w:b/>
          <w:i/>
        </w:rPr>
      </w:pPr>
      <w:r w:rsidRPr="00FB685C">
        <w:rPr>
          <w:i/>
        </w:rPr>
        <w:t>a</w:t>
      </w:r>
      <w:r w:rsidR="002E4E6C" w:rsidRPr="00FB685C">
        <w:rPr>
          <w:i/>
        </w:rPr>
        <w:t>tklāta</w:t>
      </w:r>
      <w:r w:rsidR="00883E0B" w:rsidRPr="00FB685C">
        <w:rPr>
          <w:i/>
        </w:rPr>
        <w:t>m konkursam</w:t>
      </w:r>
      <w:r w:rsidR="0021772C" w:rsidRPr="00FB685C">
        <w:rPr>
          <w:i/>
        </w:rPr>
        <w:t xml:space="preserve"> </w:t>
      </w:r>
      <w:r w:rsidR="00883E0B" w:rsidRPr="00FB685C">
        <w:rPr>
          <w:b/>
          <w:i/>
        </w:rPr>
        <w:t>“</w:t>
      </w:r>
      <w:r w:rsidR="00562B9A" w:rsidRPr="00FB685C">
        <w:rPr>
          <w:b/>
          <w:i/>
        </w:rPr>
        <w:t xml:space="preserve">Bērnu rotaļu </w:t>
      </w:r>
      <w:r w:rsidR="00FA773F" w:rsidRPr="00FB685C">
        <w:rPr>
          <w:b/>
          <w:i/>
        </w:rPr>
        <w:t>un atpūtas kompleksa izveide Olaines pilsētās Mežaparkā</w:t>
      </w:r>
      <w:r w:rsidR="00883E0B" w:rsidRPr="00FB685C">
        <w:rPr>
          <w:b/>
          <w:i/>
        </w:rPr>
        <w:t>”</w:t>
      </w:r>
    </w:p>
    <w:p w:rsidR="00562B9A" w:rsidRPr="00FB685C" w:rsidRDefault="00562B9A" w:rsidP="00DF1FD0">
      <w:pPr>
        <w:spacing w:before="120" w:after="120"/>
        <w:jc w:val="center"/>
        <w:rPr>
          <w:b/>
          <w:i/>
        </w:rPr>
      </w:pPr>
    </w:p>
    <w:tbl>
      <w:tblPr>
        <w:tblW w:w="14743"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20"/>
        <w:gridCol w:w="2267"/>
        <w:gridCol w:w="2977"/>
        <w:gridCol w:w="4819"/>
      </w:tblGrid>
      <w:tr w:rsidR="006564A6" w:rsidRPr="00FB685C" w:rsidTr="009F5FE8">
        <w:trPr>
          <w:cantSplit/>
          <w:trHeight w:val="1616"/>
        </w:trPr>
        <w:tc>
          <w:tcPr>
            <w:tcW w:w="2160" w:type="dxa"/>
            <w:vAlign w:val="center"/>
          </w:tcPr>
          <w:p w:rsidR="006564A6" w:rsidRPr="00FB685C" w:rsidRDefault="006564A6" w:rsidP="00883E0B">
            <w:pPr>
              <w:pStyle w:val="BodyText"/>
              <w:spacing w:before="120" w:after="120"/>
              <w:jc w:val="center"/>
              <w:rPr>
                <w:b/>
              </w:rPr>
            </w:pPr>
            <w:r w:rsidRPr="00FB685C">
              <w:rPr>
                <w:b/>
              </w:rPr>
              <w:t>Nosaukums</w:t>
            </w:r>
          </w:p>
        </w:tc>
        <w:tc>
          <w:tcPr>
            <w:tcW w:w="2520" w:type="dxa"/>
            <w:vAlign w:val="center"/>
          </w:tcPr>
          <w:p w:rsidR="006564A6" w:rsidRPr="00FB685C" w:rsidRDefault="006564A6" w:rsidP="00883E0B">
            <w:pPr>
              <w:pStyle w:val="BodyText"/>
              <w:spacing w:before="120" w:after="120"/>
              <w:jc w:val="center"/>
              <w:rPr>
                <w:b/>
              </w:rPr>
            </w:pPr>
            <w:r w:rsidRPr="00FB685C">
              <w:rPr>
                <w:b/>
              </w:rPr>
              <w:t>Statuss piedāvājumā</w:t>
            </w:r>
          </w:p>
        </w:tc>
        <w:tc>
          <w:tcPr>
            <w:tcW w:w="2267" w:type="dxa"/>
            <w:vAlign w:val="center"/>
          </w:tcPr>
          <w:p w:rsidR="006564A6" w:rsidRPr="00FB685C" w:rsidRDefault="006564A6" w:rsidP="00883E0B">
            <w:pPr>
              <w:pStyle w:val="BodyText"/>
              <w:spacing w:before="120" w:after="120"/>
              <w:jc w:val="center"/>
              <w:rPr>
                <w:b/>
              </w:rPr>
            </w:pPr>
            <w:r w:rsidRPr="00FB685C">
              <w:rPr>
                <w:b/>
              </w:rPr>
              <w:t>Adrese, telefons, kontaktpersona</w:t>
            </w:r>
          </w:p>
        </w:tc>
        <w:tc>
          <w:tcPr>
            <w:tcW w:w="2977" w:type="dxa"/>
            <w:vAlign w:val="center"/>
          </w:tcPr>
          <w:p w:rsidR="006564A6" w:rsidRPr="00FB685C" w:rsidRDefault="006564A6" w:rsidP="00883E0B">
            <w:pPr>
              <w:pStyle w:val="BodyText"/>
              <w:spacing w:before="120" w:after="120"/>
              <w:jc w:val="center"/>
              <w:rPr>
                <w:b/>
              </w:rPr>
            </w:pPr>
            <w:r w:rsidRPr="00FB685C">
              <w:rPr>
                <w:b/>
              </w:rPr>
              <w:t>Veicamo darbu apjoms no kopējā apjoma (%)</w:t>
            </w:r>
          </w:p>
        </w:tc>
        <w:tc>
          <w:tcPr>
            <w:tcW w:w="4819" w:type="dxa"/>
            <w:vAlign w:val="center"/>
          </w:tcPr>
          <w:p w:rsidR="006564A6" w:rsidRPr="00FB685C" w:rsidRDefault="006564A6" w:rsidP="00883E0B">
            <w:pPr>
              <w:pStyle w:val="BodyText"/>
              <w:spacing w:before="120" w:after="120"/>
              <w:jc w:val="center"/>
              <w:rPr>
                <w:b/>
              </w:rPr>
            </w:pPr>
            <w:r w:rsidRPr="00FB685C">
              <w:rPr>
                <w:b/>
              </w:rPr>
              <w:t>Apakšuzņēmēja/partneru paredzēto darbu īss apraksts</w:t>
            </w:r>
          </w:p>
        </w:tc>
      </w:tr>
      <w:tr w:rsidR="006564A6" w:rsidRPr="00FB685C" w:rsidTr="009F5FE8">
        <w:trPr>
          <w:cantSplit/>
        </w:trPr>
        <w:tc>
          <w:tcPr>
            <w:tcW w:w="2160" w:type="dxa"/>
          </w:tcPr>
          <w:p w:rsidR="006564A6" w:rsidRPr="00FB685C" w:rsidRDefault="006564A6" w:rsidP="008E7F03">
            <w:pPr>
              <w:pStyle w:val="BodyText"/>
              <w:spacing w:before="120" w:after="120"/>
              <w:jc w:val="center"/>
            </w:pPr>
            <w:r w:rsidRPr="00FB685C">
              <w:t>...</w:t>
            </w:r>
          </w:p>
        </w:tc>
        <w:tc>
          <w:tcPr>
            <w:tcW w:w="2520" w:type="dxa"/>
          </w:tcPr>
          <w:p w:rsidR="006564A6" w:rsidRPr="00FB685C" w:rsidRDefault="006564A6" w:rsidP="008E7F03">
            <w:pPr>
              <w:pStyle w:val="BodyText"/>
              <w:spacing w:before="120" w:after="120"/>
              <w:jc w:val="center"/>
            </w:pPr>
          </w:p>
        </w:tc>
        <w:tc>
          <w:tcPr>
            <w:tcW w:w="2267" w:type="dxa"/>
          </w:tcPr>
          <w:p w:rsidR="006564A6" w:rsidRPr="00FB685C" w:rsidRDefault="006564A6" w:rsidP="008E7F03">
            <w:pPr>
              <w:pStyle w:val="BodyText"/>
              <w:spacing w:before="120" w:after="120"/>
              <w:jc w:val="center"/>
            </w:pPr>
          </w:p>
        </w:tc>
        <w:tc>
          <w:tcPr>
            <w:tcW w:w="2977" w:type="dxa"/>
          </w:tcPr>
          <w:p w:rsidR="006564A6" w:rsidRPr="00FB685C" w:rsidRDefault="006564A6" w:rsidP="008E7F03">
            <w:pPr>
              <w:pStyle w:val="BodyText"/>
              <w:spacing w:before="120" w:after="120"/>
              <w:jc w:val="center"/>
            </w:pPr>
          </w:p>
        </w:tc>
        <w:tc>
          <w:tcPr>
            <w:tcW w:w="4819" w:type="dxa"/>
          </w:tcPr>
          <w:p w:rsidR="006564A6" w:rsidRPr="00FB685C" w:rsidRDefault="006564A6" w:rsidP="008E7F03">
            <w:pPr>
              <w:pStyle w:val="BodyText"/>
              <w:spacing w:before="120" w:after="120"/>
              <w:jc w:val="center"/>
            </w:pPr>
          </w:p>
        </w:tc>
      </w:tr>
      <w:tr w:rsidR="006564A6" w:rsidRPr="00FB685C" w:rsidTr="009F5FE8">
        <w:trPr>
          <w:cantSplit/>
        </w:trPr>
        <w:tc>
          <w:tcPr>
            <w:tcW w:w="2160" w:type="dxa"/>
          </w:tcPr>
          <w:p w:rsidR="006564A6" w:rsidRPr="00FB685C" w:rsidRDefault="006564A6" w:rsidP="008E7F03">
            <w:pPr>
              <w:pStyle w:val="BodyText"/>
              <w:spacing w:before="120" w:after="120"/>
              <w:jc w:val="center"/>
            </w:pPr>
            <w:r w:rsidRPr="00FB685C">
              <w:t>...</w:t>
            </w:r>
          </w:p>
        </w:tc>
        <w:tc>
          <w:tcPr>
            <w:tcW w:w="2520" w:type="dxa"/>
          </w:tcPr>
          <w:p w:rsidR="006564A6" w:rsidRPr="00FB685C" w:rsidRDefault="006564A6" w:rsidP="008E7F03">
            <w:pPr>
              <w:pStyle w:val="BodyText"/>
              <w:spacing w:before="120" w:after="120"/>
              <w:jc w:val="center"/>
            </w:pPr>
          </w:p>
        </w:tc>
        <w:tc>
          <w:tcPr>
            <w:tcW w:w="2267" w:type="dxa"/>
          </w:tcPr>
          <w:p w:rsidR="006564A6" w:rsidRPr="00FB685C" w:rsidRDefault="006564A6" w:rsidP="008E7F03">
            <w:pPr>
              <w:pStyle w:val="BodyText"/>
              <w:spacing w:before="120" w:after="120"/>
              <w:jc w:val="center"/>
            </w:pPr>
          </w:p>
        </w:tc>
        <w:tc>
          <w:tcPr>
            <w:tcW w:w="2977" w:type="dxa"/>
          </w:tcPr>
          <w:p w:rsidR="006564A6" w:rsidRPr="00FB685C" w:rsidRDefault="006564A6" w:rsidP="008E7F03">
            <w:pPr>
              <w:pStyle w:val="BodyText"/>
              <w:spacing w:before="120" w:after="120"/>
              <w:jc w:val="center"/>
            </w:pPr>
          </w:p>
        </w:tc>
        <w:tc>
          <w:tcPr>
            <w:tcW w:w="4819" w:type="dxa"/>
          </w:tcPr>
          <w:p w:rsidR="006564A6" w:rsidRPr="00FB685C" w:rsidRDefault="006564A6" w:rsidP="008E7F03">
            <w:pPr>
              <w:pStyle w:val="BodyText"/>
              <w:spacing w:before="120" w:after="120"/>
              <w:jc w:val="center"/>
            </w:pPr>
          </w:p>
        </w:tc>
      </w:tr>
    </w:tbl>
    <w:p w:rsidR="006564A6" w:rsidRPr="00FB685C" w:rsidRDefault="006564A6" w:rsidP="006564A6">
      <w:pPr>
        <w:ind w:left="5040" w:firstLine="720"/>
        <w:jc w:val="both"/>
      </w:pPr>
    </w:p>
    <w:p w:rsidR="006564A6" w:rsidRPr="00FB685C" w:rsidRDefault="006564A6" w:rsidP="006564A6">
      <w:pPr>
        <w:ind w:left="5040" w:firstLine="720"/>
        <w:jc w:val="both"/>
      </w:pPr>
    </w:p>
    <w:tbl>
      <w:tblPr>
        <w:tblW w:w="9819" w:type="dxa"/>
        <w:tblLook w:val="0000" w:firstRow="0" w:lastRow="0" w:firstColumn="0" w:lastColumn="0" w:noHBand="0" w:noVBand="0"/>
      </w:tblPr>
      <w:tblGrid>
        <w:gridCol w:w="3594"/>
        <w:gridCol w:w="6225"/>
      </w:tblGrid>
      <w:tr w:rsidR="006564A6" w:rsidRPr="00FB685C">
        <w:tc>
          <w:tcPr>
            <w:tcW w:w="3594" w:type="dxa"/>
          </w:tcPr>
          <w:p w:rsidR="006564A6" w:rsidRPr="00FB685C" w:rsidRDefault="006564A6" w:rsidP="008E7F03">
            <w:pPr>
              <w:pStyle w:val="Header"/>
              <w:jc w:val="both"/>
              <w:rPr>
                <w:lang w:val="lv-LV"/>
              </w:rPr>
            </w:pPr>
            <w:r w:rsidRPr="00FB685C">
              <w:rPr>
                <w:lang w:val="lv-LV"/>
              </w:rPr>
              <w:t>Pretendenta nosaukums:</w:t>
            </w:r>
          </w:p>
        </w:tc>
        <w:tc>
          <w:tcPr>
            <w:tcW w:w="6225" w:type="dxa"/>
            <w:tcBorders>
              <w:bottom w:val="dotted" w:sz="4" w:space="0" w:color="auto"/>
            </w:tcBorders>
          </w:tcPr>
          <w:p w:rsidR="006564A6" w:rsidRPr="00FB685C" w:rsidRDefault="006564A6" w:rsidP="008E7F03">
            <w:pPr>
              <w:pStyle w:val="Header"/>
              <w:jc w:val="both"/>
              <w:rPr>
                <w:lang w:val="lv-LV"/>
              </w:rPr>
            </w:pPr>
          </w:p>
        </w:tc>
      </w:tr>
      <w:tr w:rsidR="006564A6" w:rsidRPr="00FB685C">
        <w:tc>
          <w:tcPr>
            <w:tcW w:w="3594" w:type="dxa"/>
          </w:tcPr>
          <w:p w:rsidR="006564A6" w:rsidRPr="00FB685C" w:rsidRDefault="006564A6" w:rsidP="008E7F03">
            <w:pPr>
              <w:pStyle w:val="Header"/>
              <w:rPr>
                <w:lang w:val="lv-LV"/>
              </w:rPr>
            </w:pPr>
            <w:r w:rsidRPr="00FB685C">
              <w:rPr>
                <w:lang w:val="lv-LV"/>
              </w:rPr>
              <w:t>Pilnvarotās personas vārds, uzvārds, amats:</w:t>
            </w:r>
          </w:p>
        </w:tc>
        <w:tc>
          <w:tcPr>
            <w:tcW w:w="6225" w:type="dxa"/>
            <w:tcBorders>
              <w:top w:val="dotted" w:sz="4" w:space="0" w:color="auto"/>
              <w:bottom w:val="dotted" w:sz="4" w:space="0" w:color="auto"/>
            </w:tcBorders>
            <w:vAlign w:val="bottom"/>
          </w:tcPr>
          <w:p w:rsidR="006564A6" w:rsidRPr="00FB685C" w:rsidRDefault="006564A6" w:rsidP="008E7F03">
            <w:pPr>
              <w:pStyle w:val="Header"/>
              <w:rPr>
                <w:lang w:val="lv-LV"/>
              </w:rPr>
            </w:pPr>
          </w:p>
        </w:tc>
      </w:tr>
      <w:tr w:rsidR="006564A6" w:rsidRPr="00FB685C">
        <w:tc>
          <w:tcPr>
            <w:tcW w:w="3594" w:type="dxa"/>
          </w:tcPr>
          <w:p w:rsidR="006564A6" w:rsidRPr="00FB685C" w:rsidRDefault="006564A6" w:rsidP="008E7F03">
            <w:pPr>
              <w:pStyle w:val="Header"/>
              <w:jc w:val="both"/>
              <w:rPr>
                <w:lang w:val="lv-LV"/>
              </w:rPr>
            </w:pPr>
            <w:r w:rsidRPr="00FB685C">
              <w:rPr>
                <w:lang w:val="lv-LV"/>
              </w:rPr>
              <w:t>Pilnvarotās personas paraksts:</w:t>
            </w:r>
          </w:p>
        </w:tc>
        <w:tc>
          <w:tcPr>
            <w:tcW w:w="6225" w:type="dxa"/>
            <w:tcBorders>
              <w:top w:val="dotted" w:sz="4" w:space="0" w:color="auto"/>
              <w:bottom w:val="dotted" w:sz="4" w:space="0" w:color="auto"/>
            </w:tcBorders>
          </w:tcPr>
          <w:p w:rsidR="006564A6" w:rsidRPr="00FB685C" w:rsidRDefault="006564A6" w:rsidP="008E7F03">
            <w:pPr>
              <w:pStyle w:val="Header"/>
              <w:jc w:val="both"/>
              <w:rPr>
                <w:lang w:val="lv-LV"/>
              </w:rPr>
            </w:pPr>
          </w:p>
        </w:tc>
      </w:tr>
      <w:tr w:rsidR="006564A6" w:rsidRPr="00FB685C">
        <w:tc>
          <w:tcPr>
            <w:tcW w:w="3594" w:type="dxa"/>
          </w:tcPr>
          <w:p w:rsidR="006564A6" w:rsidRPr="00FB685C" w:rsidRDefault="006564A6" w:rsidP="008E7F03">
            <w:pPr>
              <w:pStyle w:val="Header"/>
              <w:jc w:val="both"/>
              <w:rPr>
                <w:lang w:val="lv-LV"/>
              </w:rPr>
            </w:pPr>
            <w:r w:rsidRPr="00FB685C">
              <w:rPr>
                <w:lang w:val="lv-LV"/>
              </w:rPr>
              <w:t>z.v.</w:t>
            </w:r>
          </w:p>
        </w:tc>
        <w:tc>
          <w:tcPr>
            <w:tcW w:w="6225" w:type="dxa"/>
            <w:tcBorders>
              <w:top w:val="dotted" w:sz="4" w:space="0" w:color="auto"/>
              <w:bottom w:val="dotted" w:sz="4" w:space="0" w:color="auto"/>
            </w:tcBorders>
          </w:tcPr>
          <w:p w:rsidR="006564A6" w:rsidRPr="00FB685C" w:rsidRDefault="006564A6" w:rsidP="008E7F03">
            <w:pPr>
              <w:pStyle w:val="Header"/>
              <w:jc w:val="both"/>
              <w:rPr>
                <w:lang w:val="lv-LV"/>
              </w:rPr>
            </w:pPr>
          </w:p>
        </w:tc>
      </w:tr>
    </w:tbl>
    <w:p w:rsidR="006564A6" w:rsidRPr="00FB685C" w:rsidRDefault="006564A6" w:rsidP="006564A6">
      <w:pPr>
        <w:jc w:val="both"/>
        <w:rPr>
          <w:i/>
        </w:rPr>
        <w:sectPr w:rsidR="006564A6" w:rsidRPr="00FB685C" w:rsidSect="00534B19">
          <w:type w:val="nextColumn"/>
          <w:pgSz w:w="16838" w:h="11906" w:orient="landscape" w:code="9"/>
          <w:pgMar w:top="1134" w:right="851" w:bottom="1134" w:left="1134" w:header="709" w:footer="709" w:gutter="0"/>
          <w:cols w:space="708"/>
          <w:docGrid w:linePitch="360"/>
        </w:sectPr>
      </w:pPr>
    </w:p>
    <w:p w:rsidR="00CE494E" w:rsidRPr="00FB685C" w:rsidRDefault="0036214C" w:rsidP="0036214C">
      <w:pPr>
        <w:pStyle w:val="Heading6"/>
        <w:numPr>
          <w:ilvl w:val="0"/>
          <w:numId w:val="0"/>
        </w:numPr>
        <w:ind w:left="6804"/>
      </w:pPr>
      <w:bookmarkStart w:id="325" w:name="_Ref289698618"/>
      <w:bookmarkStart w:id="326" w:name="_Toc421004241"/>
      <w:bookmarkStart w:id="327" w:name="_Toc467070633"/>
      <w:bookmarkStart w:id="328" w:name="_Toc198085186"/>
      <w:r w:rsidRPr="00FB685C">
        <w:lastRenderedPageBreak/>
        <w:t xml:space="preserve">4. </w:t>
      </w:r>
      <w:r w:rsidR="00CE494E" w:rsidRPr="00FB685C">
        <w:t>pielikums</w:t>
      </w:r>
      <w:bookmarkEnd w:id="325"/>
      <w:bookmarkEnd w:id="326"/>
      <w:bookmarkEnd w:id="327"/>
    </w:p>
    <w:p w:rsidR="00CE494E" w:rsidRPr="00FB685C" w:rsidRDefault="00CE494E" w:rsidP="00BF6F99">
      <w:pPr>
        <w:tabs>
          <w:tab w:val="num" w:pos="11907"/>
        </w:tabs>
        <w:ind w:left="9781" w:firstLine="709"/>
        <w:jc w:val="right"/>
        <w:rPr>
          <w:b/>
        </w:rPr>
      </w:pPr>
      <w:r w:rsidRPr="00FB685C">
        <w:rPr>
          <w:bCs/>
        </w:rPr>
        <w:t xml:space="preserve">Iepirkuma </w:t>
      </w:r>
      <w:r w:rsidR="00BF6F99" w:rsidRPr="00FB685C">
        <w:t>Nr.</w:t>
      </w:r>
      <w:r w:rsidR="00883E0B" w:rsidRPr="00FB685C">
        <w:rPr>
          <w:b/>
        </w:rPr>
        <w:t xml:space="preserve"> ONP 201</w:t>
      </w:r>
      <w:r w:rsidR="00E46EF0" w:rsidRPr="00FB685C">
        <w:rPr>
          <w:b/>
        </w:rPr>
        <w:t>6/52</w:t>
      </w:r>
      <w:r w:rsidR="00BF6F99" w:rsidRPr="00FB685C">
        <w:rPr>
          <w:b/>
        </w:rPr>
        <w:t xml:space="preserve"> nolikumam</w:t>
      </w:r>
    </w:p>
    <w:p w:rsidR="00BF6F99" w:rsidRPr="00FB685C" w:rsidRDefault="00BF6F99" w:rsidP="0004396E">
      <w:pPr>
        <w:pStyle w:val="Heading1"/>
      </w:pPr>
    </w:p>
    <w:p w:rsidR="0004396E" w:rsidRPr="00FB685C" w:rsidRDefault="00EE78E4" w:rsidP="0004396E">
      <w:pPr>
        <w:pStyle w:val="Heading1"/>
      </w:pPr>
      <w:bookmarkStart w:id="329" w:name="_Toc467070634"/>
      <w:bookmarkEnd w:id="328"/>
      <w:r w:rsidRPr="00FB685C">
        <w:t>INFORMĀCIJA PAR PRETENDENTA PIEREDZI</w:t>
      </w:r>
      <w:bookmarkEnd w:id="329"/>
    </w:p>
    <w:p w:rsidR="00BE7F94" w:rsidRPr="00FB685C" w:rsidRDefault="00BE7F94" w:rsidP="00BE7F94">
      <w:pPr>
        <w:spacing w:before="120" w:after="120"/>
        <w:jc w:val="center"/>
        <w:rPr>
          <w:b/>
          <w:i/>
        </w:rPr>
      </w:pPr>
      <w:r w:rsidRPr="00FB685C">
        <w:rPr>
          <w:i/>
        </w:rPr>
        <w:t xml:space="preserve">atklātam konkursam </w:t>
      </w:r>
      <w:r w:rsidRPr="00FB685C">
        <w:rPr>
          <w:b/>
          <w:i/>
        </w:rPr>
        <w:t>“Bērnu rotaļu un atpūtas kompleksa izveide Olaines pilsētās Mežaparkā”</w:t>
      </w:r>
    </w:p>
    <w:p w:rsidR="00562B9A" w:rsidRPr="00FB685C" w:rsidRDefault="00562B9A" w:rsidP="009C0384">
      <w:pPr>
        <w:spacing w:beforeLines="20" w:before="48" w:afterLines="20" w:after="48"/>
        <w:ind w:left="360" w:right="71"/>
        <w:jc w:val="center"/>
        <w:rPr>
          <w:rFonts w:eastAsia="Calibri"/>
          <w:b/>
          <w:i/>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679"/>
        <w:gridCol w:w="14"/>
        <w:gridCol w:w="1559"/>
        <w:gridCol w:w="2977"/>
        <w:gridCol w:w="1701"/>
        <w:gridCol w:w="2126"/>
        <w:gridCol w:w="2268"/>
      </w:tblGrid>
      <w:tr w:rsidR="0004396E" w:rsidRPr="00FB685C" w:rsidTr="00DF1FD0">
        <w:tc>
          <w:tcPr>
            <w:tcW w:w="1668" w:type="dxa"/>
            <w:tcBorders>
              <w:bottom w:val="single" w:sz="4" w:space="0" w:color="auto"/>
            </w:tcBorders>
            <w:shd w:val="clear" w:color="auto" w:fill="auto"/>
            <w:vAlign w:val="center"/>
          </w:tcPr>
          <w:p w:rsidR="00562B9A" w:rsidRPr="00FB685C" w:rsidRDefault="00562B9A" w:rsidP="00C21355">
            <w:pPr>
              <w:jc w:val="center"/>
              <w:rPr>
                <w:b/>
              </w:rPr>
            </w:pPr>
          </w:p>
          <w:p w:rsidR="0004396E" w:rsidRPr="00FB685C" w:rsidRDefault="000239C3" w:rsidP="00C21355">
            <w:pPr>
              <w:jc w:val="center"/>
              <w:rPr>
                <w:b/>
              </w:rPr>
            </w:pPr>
            <w:r w:rsidRPr="00FB685C">
              <w:rPr>
                <w:b/>
              </w:rPr>
              <w:t>Pasūtītājs</w:t>
            </w:r>
          </w:p>
        </w:tc>
        <w:tc>
          <w:tcPr>
            <w:tcW w:w="2679" w:type="dxa"/>
            <w:tcBorders>
              <w:bottom w:val="single" w:sz="4" w:space="0" w:color="auto"/>
            </w:tcBorders>
            <w:shd w:val="clear" w:color="auto" w:fill="auto"/>
            <w:vAlign w:val="center"/>
          </w:tcPr>
          <w:p w:rsidR="0004396E" w:rsidRPr="00FB685C" w:rsidRDefault="0004396E" w:rsidP="00830A96">
            <w:pPr>
              <w:jc w:val="center"/>
              <w:rPr>
                <w:b/>
              </w:rPr>
            </w:pPr>
            <w:r w:rsidRPr="00FB685C">
              <w:rPr>
                <w:b/>
              </w:rPr>
              <w:t xml:space="preserve">Izpildes termiņš, </w:t>
            </w:r>
            <w:r w:rsidR="0089016C" w:rsidRPr="00FB685C">
              <w:rPr>
                <w:b/>
              </w:rPr>
              <w:t xml:space="preserve">gads, </w:t>
            </w:r>
            <w:r w:rsidRPr="00FB685C">
              <w:rPr>
                <w:b/>
              </w:rPr>
              <w:t xml:space="preserve">vieta, </w:t>
            </w:r>
            <w:r w:rsidR="0021772C" w:rsidRPr="00FB685C">
              <w:rPr>
                <w:b/>
              </w:rPr>
              <w:t>P</w:t>
            </w:r>
            <w:r w:rsidRPr="00FB685C">
              <w:rPr>
                <w:b/>
              </w:rPr>
              <w:t>retendenta statuss (galvenais uzņēmējs vai apakšuzņēmējs)</w:t>
            </w:r>
          </w:p>
        </w:tc>
        <w:tc>
          <w:tcPr>
            <w:tcW w:w="1573" w:type="dxa"/>
            <w:gridSpan w:val="2"/>
            <w:tcBorders>
              <w:bottom w:val="single" w:sz="4" w:space="0" w:color="auto"/>
            </w:tcBorders>
            <w:shd w:val="clear" w:color="auto" w:fill="auto"/>
            <w:vAlign w:val="center"/>
          </w:tcPr>
          <w:p w:rsidR="00B6011E" w:rsidRPr="00FB685C" w:rsidRDefault="0004396E" w:rsidP="0021772C">
            <w:pPr>
              <w:jc w:val="center"/>
              <w:rPr>
                <w:b/>
                <w:sz w:val="22"/>
                <w:szCs w:val="22"/>
              </w:rPr>
            </w:pPr>
            <w:r w:rsidRPr="00FB685C">
              <w:rPr>
                <w:b/>
                <w:sz w:val="22"/>
                <w:szCs w:val="22"/>
              </w:rPr>
              <w:t>Obje</w:t>
            </w:r>
            <w:r w:rsidR="002E4E6C" w:rsidRPr="00FB685C">
              <w:rPr>
                <w:b/>
                <w:sz w:val="22"/>
                <w:szCs w:val="22"/>
              </w:rPr>
              <w:t xml:space="preserve">kta nosaukums, līguma summa </w:t>
            </w:r>
          </w:p>
          <w:p w:rsidR="0004396E" w:rsidRPr="00FB685C" w:rsidRDefault="0021772C" w:rsidP="0021772C">
            <w:pPr>
              <w:jc w:val="center"/>
              <w:rPr>
                <w:b/>
                <w:sz w:val="22"/>
                <w:szCs w:val="22"/>
              </w:rPr>
            </w:pPr>
            <w:r w:rsidRPr="00FB685C">
              <w:rPr>
                <w:b/>
                <w:sz w:val="22"/>
                <w:szCs w:val="22"/>
              </w:rPr>
              <w:t>EUR</w:t>
            </w:r>
            <w:r w:rsidR="002E4E6C" w:rsidRPr="00FB685C">
              <w:rPr>
                <w:b/>
                <w:sz w:val="22"/>
                <w:szCs w:val="22"/>
              </w:rPr>
              <w:t xml:space="preserve"> </w:t>
            </w:r>
          </w:p>
        </w:tc>
        <w:tc>
          <w:tcPr>
            <w:tcW w:w="2977" w:type="dxa"/>
            <w:tcBorders>
              <w:bottom w:val="single" w:sz="4" w:space="0" w:color="auto"/>
            </w:tcBorders>
            <w:shd w:val="clear" w:color="auto" w:fill="auto"/>
            <w:vAlign w:val="center"/>
          </w:tcPr>
          <w:p w:rsidR="0004396E" w:rsidRPr="00FB685C" w:rsidRDefault="00073897" w:rsidP="00C21355">
            <w:pPr>
              <w:jc w:val="center"/>
              <w:rPr>
                <w:b/>
              </w:rPr>
            </w:pPr>
            <w:r w:rsidRPr="00FB685C">
              <w:rPr>
                <w:b/>
              </w:rPr>
              <w:t>Veiktie darbi objektā</w:t>
            </w:r>
            <w:r w:rsidR="0004396E" w:rsidRPr="00FB685C">
              <w:rPr>
                <w:b/>
              </w:rPr>
              <w:t>, to apjoms</w:t>
            </w:r>
            <w:r w:rsidRPr="00FB685C">
              <w:rPr>
                <w:b/>
              </w:rPr>
              <w:t>, saskaņā ar Nolikuma 2.3</w:t>
            </w:r>
            <w:r w:rsidR="009F5FE8" w:rsidRPr="00FB685C">
              <w:rPr>
                <w:b/>
              </w:rPr>
              <w:t>.</w:t>
            </w:r>
            <w:r w:rsidRPr="00FB685C">
              <w:rPr>
                <w:b/>
              </w:rPr>
              <w:t>1. un 2.3.2.</w:t>
            </w:r>
            <w:r w:rsidR="009F5FE8" w:rsidRPr="00FB685C">
              <w:rPr>
                <w:b/>
              </w:rPr>
              <w:t>punkta prasībām</w:t>
            </w:r>
          </w:p>
        </w:tc>
        <w:tc>
          <w:tcPr>
            <w:tcW w:w="1701" w:type="dxa"/>
            <w:tcBorders>
              <w:bottom w:val="single" w:sz="4" w:space="0" w:color="auto"/>
            </w:tcBorders>
            <w:shd w:val="clear" w:color="auto" w:fill="auto"/>
            <w:vAlign w:val="center"/>
          </w:tcPr>
          <w:p w:rsidR="0004396E" w:rsidRPr="00FB685C" w:rsidRDefault="0004396E" w:rsidP="004025E9">
            <w:pPr>
              <w:jc w:val="center"/>
              <w:rPr>
                <w:b/>
              </w:rPr>
            </w:pPr>
            <w:r w:rsidRPr="00FB685C">
              <w:rPr>
                <w:b/>
              </w:rPr>
              <w:t xml:space="preserve">Pašu spēkiem </w:t>
            </w:r>
            <w:r w:rsidR="004025E9" w:rsidRPr="00FB685C">
              <w:rPr>
                <w:b/>
              </w:rPr>
              <w:t>veiktais darba</w:t>
            </w:r>
            <w:r w:rsidRPr="00FB685C">
              <w:rPr>
                <w:b/>
              </w:rPr>
              <w:t xml:space="preserve"> apjoms, %</w:t>
            </w:r>
          </w:p>
        </w:tc>
        <w:tc>
          <w:tcPr>
            <w:tcW w:w="2126" w:type="dxa"/>
            <w:tcBorders>
              <w:bottom w:val="single" w:sz="4" w:space="0" w:color="auto"/>
            </w:tcBorders>
            <w:shd w:val="clear" w:color="auto" w:fill="auto"/>
            <w:vAlign w:val="center"/>
          </w:tcPr>
          <w:p w:rsidR="00FA04B1" w:rsidRPr="00FB685C" w:rsidRDefault="0004396E" w:rsidP="00FA04B1">
            <w:pPr>
              <w:jc w:val="center"/>
              <w:rPr>
                <w:b/>
              </w:rPr>
            </w:pPr>
            <w:r w:rsidRPr="00FB685C">
              <w:rPr>
                <w:b/>
              </w:rPr>
              <w:t xml:space="preserve">Piezīmes </w:t>
            </w:r>
          </w:p>
          <w:p w:rsidR="0004396E" w:rsidRPr="00FB685C" w:rsidRDefault="0004396E" w:rsidP="004025E9">
            <w:pPr>
              <w:jc w:val="center"/>
              <w:rPr>
                <w:b/>
              </w:rPr>
            </w:pPr>
            <w:r w:rsidRPr="00FB685C">
              <w:rPr>
                <w:b/>
              </w:rPr>
              <w:t>(</w:t>
            </w:r>
            <w:r w:rsidR="00411925" w:rsidRPr="00411925">
              <w:rPr>
                <w:b/>
              </w:rPr>
              <w:t>norādīt, vai darbi veikti atbilstoši normatīviem un pienācīgi pabeigti</w:t>
            </w:r>
            <w:r w:rsidR="00411925">
              <w:rPr>
                <w:b/>
              </w:rPr>
              <w:t xml:space="preserve">, </w:t>
            </w:r>
            <w:r w:rsidR="00411925" w:rsidRPr="00106A66">
              <w:rPr>
                <w:b/>
              </w:rPr>
              <w:t>(pieņemšanas akta Nr. un datums</w:t>
            </w:r>
            <w:r w:rsidRPr="00106A66">
              <w:rPr>
                <w:b/>
              </w:rPr>
              <w:t>)</w:t>
            </w:r>
            <w:r w:rsidRPr="00FB685C">
              <w:rPr>
                <w:b/>
              </w:rPr>
              <w:t xml:space="preserve"> </w:t>
            </w:r>
          </w:p>
        </w:tc>
        <w:tc>
          <w:tcPr>
            <w:tcW w:w="2268" w:type="dxa"/>
            <w:tcBorders>
              <w:bottom w:val="single" w:sz="4" w:space="0" w:color="auto"/>
            </w:tcBorders>
            <w:shd w:val="clear" w:color="auto" w:fill="auto"/>
            <w:vAlign w:val="center"/>
          </w:tcPr>
          <w:p w:rsidR="0004396E" w:rsidRPr="00FB685C" w:rsidRDefault="0094195C" w:rsidP="00C21355">
            <w:pPr>
              <w:jc w:val="center"/>
              <w:rPr>
                <w:b/>
              </w:rPr>
            </w:pPr>
            <w:r w:rsidRPr="00FB685C">
              <w:rPr>
                <w:b/>
              </w:rPr>
              <w:t>Pasūtītāju kontakt</w:t>
            </w:r>
            <w:r w:rsidR="0004396E" w:rsidRPr="00FB685C">
              <w:rPr>
                <w:b/>
              </w:rPr>
              <w:t xml:space="preserve">informācija </w:t>
            </w:r>
          </w:p>
        </w:tc>
      </w:tr>
      <w:tr w:rsidR="00956AC6" w:rsidRPr="00FB685C" w:rsidTr="006269BA">
        <w:tc>
          <w:tcPr>
            <w:tcW w:w="14992" w:type="dxa"/>
            <w:gridSpan w:val="8"/>
            <w:shd w:val="clear" w:color="auto" w:fill="E6E6E6"/>
          </w:tcPr>
          <w:p w:rsidR="00956AC6" w:rsidRPr="00FB685C" w:rsidRDefault="00956AC6" w:rsidP="006269BA">
            <w:pPr>
              <w:jc w:val="center"/>
            </w:pPr>
            <w:r w:rsidRPr="00FB685C">
              <w:t>2016.gads</w:t>
            </w:r>
          </w:p>
        </w:tc>
      </w:tr>
      <w:tr w:rsidR="00956AC6" w:rsidRPr="00FB685C" w:rsidTr="000A25DF">
        <w:tc>
          <w:tcPr>
            <w:tcW w:w="1668" w:type="dxa"/>
            <w:tcBorders>
              <w:bottom w:val="single" w:sz="4" w:space="0" w:color="auto"/>
            </w:tcBorders>
            <w:shd w:val="clear" w:color="auto" w:fill="auto"/>
          </w:tcPr>
          <w:p w:rsidR="00956AC6" w:rsidRPr="00FB685C" w:rsidRDefault="00956AC6" w:rsidP="006269BA">
            <w:r w:rsidRPr="00FB685C">
              <w:t>...</w:t>
            </w:r>
          </w:p>
        </w:tc>
        <w:tc>
          <w:tcPr>
            <w:tcW w:w="2693" w:type="dxa"/>
            <w:gridSpan w:val="2"/>
            <w:tcBorders>
              <w:bottom w:val="single" w:sz="4" w:space="0" w:color="auto"/>
            </w:tcBorders>
            <w:shd w:val="clear" w:color="auto" w:fill="auto"/>
          </w:tcPr>
          <w:p w:rsidR="00956AC6" w:rsidRPr="00FB685C" w:rsidRDefault="00956AC6" w:rsidP="006269BA"/>
        </w:tc>
        <w:tc>
          <w:tcPr>
            <w:tcW w:w="1559" w:type="dxa"/>
            <w:tcBorders>
              <w:bottom w:val="single" w:sz="4" w:space="0" w:color="auto"/>
            </w:tcBorders>
            <w:shd w:val="clear" w:color="auto" w:fill="auto"/>
          </w:tcPr>
          <w:p w:rsidR="00956AC6" w:rsidRPr="00FB685C" w:rsidRDefault="00956AC6" w:rsidP="006269BA"/>
        </w:tc>
        <w:tc>
          <w:tcPr>
            <w:tcW w:w="2977" w:type="dxa"/>
            <w:tcBorders>
              <w:bottom w:val="single" w:sz="4" w:space="0" w:color="auto"/>
            </w:tcBorders>
            <w:shd w:val="clear" w:color="auto" w:fill="auto"/>
          </w:tcPr>
          <w:p w:rsidR="00956AC6" w:rsidRPr="00FB685C" w:rsidRDefault="00956AC6" w:rsidP="006269BA"/>
        </w:tc>
        <w:tc>
          <w:tcPr>
            <w:tcW w:w="1701" w:type="dxa"/>
            <w:tcBorders>
              <w:bottom w:val="single" w:sz="4" w:space="0" w:color="auto"/>
            </w:tcBorders>
            <w:shd w:val="clear" w:color="auto" w:fill="auto"/>
          </w:tcPr>
          <w:p w:rsidR="00956AC6" w:rsidRPr="00FB685C" w:rsidRDefault="00956AC6" w:rsidP="006269BA"/>
        </w:tc>
        <w:tc>
          <w:tcPr>
            <w:tcW w:w="2126" w:type="dxa"/>
            <w:tcBorders>
              <w:bottom w:val="single" w:sz="4" w:space="0" w:color="auto"/>
            </w:tcBorders>
            <w:shd w:val="clear" w:color="auto" w:fill="auto"/>
          </w:tcPr>
          <w:p w:rsidR="00956AC6" w:rsidRPr="00FB685C" w:rsidRDefault="00956AC6" w:rsidP="006269BA"/>
        </w:tc>
        <w:tc>
          <w:tcPr>
            <w:tcW w:w="2268" w:type="dxa"/>
            <w:tcBorders>
              <w:bottom w:val="single" w:sz="4" w:space="0" w:color="auto"/>
            </w:tcBorders>
            <w:shd w:val="clear" w:color="auto" w:fill="auto"/>
          </w:tcPr>
          <w:p w:rsidR="00956AC6" w:rsidRPr="00FB685C" w:rsidRDefault="00956AC6" w:rsidP="006269BA"/>
        </w:tc>
      </w:tr>
      <w:tr w:rsidR="00956AC6" w:rsidRPr="00FB685C" w:rsidTr="006269BA">
        <w:tc>
          <w:tcPr>
            <w:tcW w:w="14992" w:type="dxa"/>
            <w:gridSpan w:val="8"/>
            <w:shd w:val="clear" w:color="auto" w:fill="E0E0E0"/>
            <w:vAlign w:val="center"/>
          </w:tcPr>
          <w:p w:rsidR="00956AC6" w:rsidRPr="00FB685C" w:rsidRDefault="00956AC6" w:rsidP="006269BA">
            <w:pPr>
              <w:jc w:val="center"/>
            </w:pPr>
            <w:r w:rsidRPr="00FB685C">
              <w:t>2016.gads</w:t>
            </w:r>
          </w:p>
        </w:tc>
      </w:tr>
      <w:tr w:rsidR="00956AC6" w:rsidRPr="00FB685C" w:rsidTr="000A25DF">
        <w:tc>
          <w:tcPr>
            <w:tcW w:w="1668" w:type="dxa"/>
            <w:tcBorders>
              <w:bottom w:val="single" w:sz="4" w:space="0" w:color="auto"/>
            </w:tcBorders>
            <w:shd w:val="clear" w:color="auto" w:fill="auto"/>
          </w:tcPr>
          <w:p w:rsidR="00956AC6" w:rsidRPr="00FB685C" w:rsidRDefault="00956AC6" w:rsidP="006269BA">
            <w:r w:rsidRPr="00FB685C">
              <w:t>...</w:t>
            </w:r>
          </w:p>
        </w:tc>
        <w:tc>
          <w:tcPr>
            <w:tcW w:w="2693" w:type="dxa"/>
            <w:gridSpan w:val="2"/>
            <w:tcBorders>
              <w:bottom w:val="single" w:sz="4" w:space="0" w:color="auto"/>
            </w:tcBorders>
            <w:shd w:val="clear" w:color="auto" w:fill="auto"/>
          </w:tcPr>
          <w:p w:rsidR="00956AC6" w:rsidRPr="00FB685C" w:rsidRDefault="00956AC6" w:rsidP="006269BA"/>
        </w:tc>
        <w:tc>
          <w:tcPr>
            <w:tcW w:w="1559" w:type="dxa"/>
            <w:tcBorders>
              <w:bottom w:val="single" w:sz="4" w:space="0" w:color="auto"/>
            </w:tcBorders>
            <w:shd w:val="clear" w:color="auto" w:fill="auto"/>
          </w:tcPr>
          <w:p w:rsidR="00956AC6" w:rsidRPr="00FB685C" w:rsidRDefault="00956AC6" w:rsidP="006269BA"/>
        </w:tc>
        <w:tc>
          <w:tcPr>
            <w:tcW w:w="2977" w:type="dxa"/>
            <w:tcBorders>
              <w:bottom w:val="single" w:sz="4" w:space="0" w:color="auto"/>
            </w:tcBorders>
            <w:shd w:val="clear" w:color="auto" w:fill="auto"/>
          </w:tcPr>
          <w:p w:rsidR="00956AC6" w:rsidRPr="00FB685C" w:rsidRDefault="00956AC6" w:rsidP="006269BA"/>
        </w:tc>
        <w:tc>
          <w:tcPr>
            <w:tcW w:w="1701" w:type="dxa"/>
            <w:tcBorders>
              <w:bottom w:val="single" w:sz="4" w:space="0" w:color="auto"/>
            </w:tcBorders>
            <w:shd w:val="clear" w:color="auto" w:fill="auto"/>
          </w:tcPr>
          <w:p w:rsidR="00956AC6" w:rsidRPr="00FB685C" w:rsidRDefault="00956AC6" w:rsidP="006269BA"/>
        </w:tc>
        <w:tc>
          <w:tcPr>
            <w:tcW w:w="2126" w:type="dxa"/>
            <w:tcBorders>
              <w:bottom w:val="single" w:sz="4" w:space="0" w:color="auto"/>
            </w:tcBorders>
            <w:shd w:val="clear" w:color="auto" w:fill="auto"/>
          </w:tcPr>
          <w:p w:rsidR="00956AC6" w:rsidRPr="00FB685C" w:rsidRDefault="00956AC6" w:rsidP="006269BA"/>
        </w:tc>
        <w:tc>
          <w:tcPr>
            <w:tcW w:w="2268" w:type="dxa"/>
            <w:tcBorders>
              <w:bottom w:val="single" w:sz="4" w:space="0" w:color="auto"/>
            </w:tcBorders>
            <w:shd w:val="clear" w:color="auto" w:fill="auto"/>
          </w:tcPr>
          <w:p w:rsidR="00956AC6" w:rsidRPr="00FB685C" w:rsidRDefault="00956AC6" w:rsidP="006269BA"/>
        </w:tc>
      </w:tr>
      <w:tr w:rsidR="00956AC6" w:rsidRPr="00FB685C" w:rsidTr="006269BA">
        <w:tc>
          <w:tcPr>
            <w:tcW w:w="14992" w:type="dxa"/>
            <w:gridSpan w:val="8"/>
            <w:shd w:val="clear" w:color="auto" w:fill="E0E0E0"/>
          </w:tcPr>
          <w:p w:rsidR="00956AC6" w:rsidRPr="00FB685C" w:rsidRDefault="00956AC6" w:rsidP="006269BA">
            <w:pPr>
              <w:jc w:val="center"/>
            </w:pPr>
            <w:r w:rsidRPr="00FB685C">
              <w:t>2014.gads</w:t>
            </w:r>
          </w:p>
        </w:tc>
      </w:tr>
      <w:tr w:rsidR="00956AC6" w:rsidRPr="00FB685C" w:rsidTr="000A25DF">
        <w:tc>
          <w:tcPr>
            <w:tcW w:w="1668" w:type="dxa"/>
            <w:tcBorders>
              <w:bottom w:val="single" w:sz="4" w:space="0" w:color="auto"/>
            </w:tcBorders>
            <w:shd w:val="clear" w:color="auto" w:fill="auto"/>
          </w:tcPr>
          <w:p w:rsidR="00956AC6" w:rsidRPr="00FB685C" w:rsidRDefault="00956AC6" w:rsidP="006269BA">
            <w:r w:rsidRPr="00FB685C">
              <w:t>....</w:t>
            </w:r>
          </w:p>
        </w:tc>
        <w:tc>
          <w:tcPr>
            <w:tcW w:w="2693" w:type="dxa"/>
            <w:gridSpan w:val="2"/>
            <w:tcBorders>
              <w:bottom w:val="single" w:sz="4" w:space="0" w:color="auto"/>
            </w:tcBorders>
            <w:shd w:val="clear" w:color="auto" w:fill="auto"/>
          </w:tcPr>
          <w:p w:rsidR="00956AC6" w:rsidRPr="00FB685C" w:rsidRDefault="00956AC6" w:rsidP="006269BA"/>
        </w:tc>
        <w:tc>
          <w:tcPr>
            <w:tcW w:w="1559" w:type="dxa"/>
            <w:tcBorders>
              <w:bottom w:val="single" w:sz="4" w:space="0" w:color="auto"/>
            </w:tcBorders>
            <w:shd w:val="clear" w:color="auto" w:fill="auto"/>
          </w:tcPr>
          <w:p w:rsidR="00956AC6" w:rsidRPr="00FB685C" w:rsidRDefault="00956AC6" w:rsidP="006269BA"/>
        </w:tc>
        <w:tc>
          <w:tcPr>
            <w:tcW w:w="2977" w:type="dxa"/>
            <w:tcBorders>
              <w:bottom w:val="single" w:sz="4" w:space="0" w:color="auto"/>
            </w:tcBorders>
            <w:shd w:val="clear" w:color="auto" w:fill="auto"/>
          </w:tcPr>
          <w:p w:rsidR="00956AC6" w:rsidRPr="00FB685C" w:rsidRDefault="00956AC6" w:rsidP="006269BA"/>
        </w:tc>
        <w:tc>
          <w:tcPr>
            <w:tcW w:w="1701" w:type="dxa"/>
            <w:tcBorders>
              <w:bottom w:val="single" w:sz="4" w:space="0" w:color="auto"/>
            </w:tcBorders>
            <w:shd w:val="clear" w:color="auto" w:fill="auto"/>
          </w:tcPr>
          <w:p w:rsidR="00956AC6" w:rsidRPr="00FB685C" w:rsidRDefault="00956AC6" w:rsidP="006269BA"/>
        </w:tc>
        <w:tc>
          <w:tcPr>
            <w:tcW w:w="2126" w:type="dxa"/>
            <w:tcBorders>
              <w:bottom w:val="single" w:sz="4" w:space="0" w:color="auto"/>
            </w:tcBorders>
            <w:shd w:val="clear" w:color="auto" w:fill="auto"/>
          </w:tcPr>
          <w:p w:rsidR="00956AC6" w:rsidRPr="00FB685C" w:rsidRDefault="00956AC6" w:rsidP="006269BA"/>
        </w:tc>
        <w:tc>
          <w:tcPr>
            <w:tcW w:w="2268" w:type="dxa"/>
            <w:tcBorders>
              <w:bottom w:val="single" w:sz="4" w:space="0" w:color="auto"/>
            </w:tcBorders>
            <w:shd w:val="clear" w:color="auto" w:fill="auto"/>
          </w:tcPr>
          <w:p w:rsidR="00956AC6" w:rsidRPr="00FB685C" w:rsidRDefault="00956AC6" w:rsidP="006269BA"/>
        </w:tc>
      </w:tr>
      <w:tr w:rsidR="00956AC6" w:rsidRPr="00FB685C" w:rsidTr="006269BA">
        <w:tc>
          <w:tcPr>
            <w:tcW w:w="14992" w:type="dxa"/>
            <w:gridSpan w:val="8"/>
            <w:shd w:val="clear" w:color="auto" w:fill="D9D9D9"/>
            <w:vAlign w:val="center"/>
          </w:tcPr>
          <w:p w:rsidR="00956AC6" w:rsidRPr="00FB685C" w:rsidRDefault="00956AC6" w:rsidP="006269BA">
            <w:pPr>
              <w:jc w:val="center"/>
            </w:pPr>
            <w:r w:rsidRPr="00FB685C">
              <w:t>2013.gads</w:t>
            </w:r>
          </w:p>
        </w:tc>
      </w:tr>
    </w:tbl>
    <w:p w:rsidR="00956AC6" w:rsidRPr="00FB685C" w:rsidRDefault="00956AC6" w:rsidP="00956AC6">
      <w:pPr>
        <w:rPr>
          <w:i/>
          <w:sz w:val="20"/>
          <w:szCs w:val="20"/>
        </w:rPr>
      </w:pPr>
      <w:r w:rsidRPr="00FB685C">
        <w:rPr>
          <w:i/>
          <w:sz w:val="20"/>
          <w:szCs w:val="20"/>
        </w:rPr>
        <w:t>[Tabulu var paplašināt pēc nepieciešamības. Ja piedāvājumu iesniedz personu grupa, norādīt visu personu grupā ietilpstošo personu kopējo pieredzi.]</w:t>
      </w:r>
    </w:p>
    <w:p w:rsidR="0004396E" w:rsidRPr="00FB685C" w:rsidRDefault="0004396E" w:rsidP="0004396E">
      <w:pPr>
        <w:rPr>
          <w:i/>
        </w:rPr>
      </w:pPr>
    </w:p>
    <w:p w:rsidR="0004396E" w:rsidRPr="00FB685C" w:rsidRDefault="0004396E" w:rsidP="0004396E"/>
    <w:tbl>
      <w:tblPr>
        <w:tblW w:w="9819" w:type="dxa"/>
        <w:tblLook w:val="0000" w:firstRow="0" w:lastRow="0" w:firstColumn="0" w:lastColumn="0" w:noHBand="0" w:noVBand="0"/>
      </w:tblPr>
      <w:tblGrid>
        <w:gridCol w:w="4968"/>
        <w:gridCol w:w="4851"/>
      </w:tblGrid>
      <w:tr w:rsidR="0004396E" w:rsidRPr="00FB685C">
        <w:tc>
          <w:tcPr>
            <w:tcW w:w="4968" w:type="dxa"/>
          </w:tcPr>
          <w:p w:rsidR="0004396E" w:rsidRPr="00FB685C" w:rsidRDefault="0004396E" w:rsidP="001C3C5D">
            <w:pPr>
              <w:pStyle w:val="Header"/>
              <w:jc w:val="both"/>
              <w:rPr>
                <w:lang w:val="lv-LV"/>
              </w:rPr>
            </w:pPr>
            <w:r w:rsidRPr="00FB685C">
              <w:rPr>
                <w:lang w:val="lv-LV"/>
              </w:rPr>
              <w:t>Pretendenta nosaukums:</w:t>
            </w:r>
          </w:p>
        </w:tc>
        <w:tc>
          <w:tcPr>
            <w:tcW w:w="4851" w:type="dxa"/>
            <w:tcBorders>
              <w:bottom w:val="dotted" w:sz="4" w:space="0" w:color="auto"/>
            </w:tcBorders>
          </w:tcPr>
          <w:p w:rsidR="0004396E" w:rsidRPr="00FB685C" w:rsidRDefault="0004396E" w:rsidP="001C3C5D">
            <w:pPr>
              <w:pStyle w:val="Header"/>
              <w:jc w:val="both"/>
              <w:rPr>
                <w:lang w:val="lv-LV"/>
              </w:rPr>
            </w:pPr>
          </w:p>
        </w:tc>
      </w:tr>
      <w:tr w:rsidR="0004396E" w:rsidRPr="00FB685C">
        <w:tc>
          <w:tcPr>
            <w:tcW w:w="4968" w:type="dxa"/>
          </w:tcPr>
          <w:p w:rsidR="0004396E" w:rsidRPr="00FB685C" w:rsidRDefault="0004396E" w:rsidP="001C3C5D">
            <w:pPr>
              <w:pStyle w:val="Header"/>
              <w:rPr>
                <w:lang w:val="lv-LV"/>
              </w:rPr>
            </w:pPr>
            <w:r w:rsidRPr="00FB685C">
              <w:rPr>
                <w:lang w:val="lv-LV"/>
              </w:rPr>
              <w:t>Pilnvarotās personas vārds, uzvārds, amats:</w:t>
            </w:r>
          </w:p>
        </w:tc>
        <w:tc>
          <w:tcPr>
            <w:tcW w:w="4851" w:type="dxa"/>
            <w:tcBorders>
              <w:top w:val="dotted" w:sz="4" w:space="0" w:color="auto"/>
              <w:bottom w:val="dotted" w:sz="4" w:space="0" w:color="auto"/>
            </w:tcBorders>
            <w:vAlign w:val="bottom"/>
          </w:tcPr>
          <w:p w:rsidR="0004396E" w:rsidRPr="00FB685C" w:rsidRDefault="0004396E" w:rsidP="001C3C5D">
            <w:pPr>
              <w:pStyle w:val="Header"/>
              <w:rPr>
                <w:lang w:val="lv-LV"/>
              </w:rPr>
            </w:pPr>
          </w:p>
        </w:tc>
      </w:tr>
      <w:tr w:rsidR="0004396E" w:rsidRPr="00FB685C">
        <w:tc>
          <w:tcPr>
            <w:tcW w:w="4968" w:type="dxa"/>
          </w:tcPr>
          <w:p w:rsidR="0004396E" w:rsidRPr="00FB685C" w:rsidRDefault="0004396E" w:rsidP="001C3C5D">
            <w:pPr>
              <w:pStyle w:val="Header"/>
              <w:jc w:val="both"/>
              <w:rPr>
                <w:lang w:val="lv-LV"/>
              </w:rPr>
            </w:pPr>
            <w:r w:rsidRPr="00FB685C">
              <w:rPr>
                <w:lang w:val="lv-LV"/>
              </w:rPr>
              <w:t>Pilnvarotās personas paraksts:</w:t>
            </w:r>
          </w:p>
        </w:tc>
        <w:tc>
          <w:tcPr>
            <w:tcW w:w="4851" w:type="dxa"/>
            <w:tcBorders>
              <w:top w:val="dotted" w:sz="4" w:space="0" w:color="auto"/>
              <w:bottom w:val="dotted" w:sz="4" w:space="0" w:color="auto"/>
            </w:tcBorders>
          </w:tcPr>
          <w:p w:rsidR="0004396E" w:rsidRPr="00FB685C" w:rsidRDefault="0004396E" w:rsidP="001C3C5D">
            <w:pPr>
              <w:pStyle w:val="Header"/>
              <w:jc w:val="both"/>
              <w:rPr>
                <w:lang w:val="lv-LV"/>
              </w:rPr>
            </w:pPr>
          </w:p>
        </w:tc>
      </w:tr>
      <w:tr w:rsidR="0004396E" w:rsidRPr="00FB685C">
        <w:tc>
          <w:tcPr>
            <w:tcW w:w="4968" w:type="dxa"/>
          </w:tcPr>
          <w:p w:rsidR="0004396E" w:rsidRPr="00FB685C" w:rsidRDefault="0004396E" w:rsidP="001C3C5D">
            <w:pPr>
              <w:pStyle w:val="Header"/>
              <w:jc w:val="both"/>
              <w:rPr>
                <w:lang w:val="lv-LV"/>
              </w:rPr>
            </w:pPr>
            <w:r w:rsidRPr="00FB685C">
              <w:rPr>
                <w:lang w:val="lv-LV"/>
              </w:rPr>
              <w:t>z.v.</w:t>
            </w:r>
          </w:p>
        </w:tc>
        <w:tc>
          <w:tcPr>
            <w:tcW w:w="4851" w:type="dxa"/>
            <w:tcBorders>
              <w:top w:val="dotted" w:sz="4" w:space="0" w:color="auto"/>
              <w:bottom w:val="dotted" w:sz="4" w:space="0" w:color="auto"/>
            </w:tcBorders>
          </w:tcPr>
          <w:p w:rsidR="0004396E" w:rsidRPr="00FB685C" w:rsidRDefault="0004396E" w:rsidP="001C3C5D">
            <w:pPr>
              <w:pStyle w:val="Header"/>
              <w:jc w:val="both"/>
              <w:rPr>
                <w:lang w:val="lv-LV"/>
              </w:rPr>
            </w:pPr>
          </w:p>
        </w:tc>
      </w:tr>
    </w:tbl>
    <w:p w:rsidR="00FB2B94" w:rsidRPr="00FB685C" w:rsidRDefault="00FB2B94" w:rsidP="0004396E">
      <w:pPr>
        <w:spacing w:before="120" w:after="120"/>
        <w:rPr>
          <w:b/>
          <w:bCs/>
        </w:rPr>
      </w:pPr>
    </w:p>
    <w:p w:rsidR="00EB0BBE" w:rsidRPr="00FB685C" w:rsidRDefault="00EB0BBE" w:rsidP="0004396E">
      <w:pPr>
        <w:spacing w:before="120" w:after="120"/>
        <w:rPr>
          <w:b/>
          <w:bCs/>
        </w:rPr>
      </w:pPr>
    </w:p>
    <w:p w:rsidR="00EB0BBE" w:rsidRPr="00FB685C" w:rsidRDefault="00EB0BBE" w:rsidP="0004396E">
      <w:pPr>
        <w:spacing w:before="120" w:after="120"/>
        <w:rPr>
          <w:b/>
          <w:bCs/>
        </w:rPr>
        <w:sectPr w:rsidR="00EB0BBE" w:rsidRPr="00FB685C" w:rsidSect="00534B19">
          <w:footerReference w:type="even" r:id="rId34"/>
          <w:headerReference w:type="first" r:id="rId35"/>
          <w:footerReference w:type="first" r:id="rId36"/>
          <w:type w:val="nextColumn"/>
          <w:pgSz w:w="16838" w:h="11906" w:orient="landscape" w:code="9"/>
          <w:pgMar w:top="1134" w:right="851" w:bottom="1134" w:left="1134" w:header="709" w:footer="709" w:gutter="0"/>
          <w:cols w:space="708"/>
          <w:docGrid w:linePitch="360"/>
        </w:sectPr>
      </w:pPr>
    </w:p>
    <w:p w:rsidR="00EB0BBE" w:rsidRPr="00FB685C" w:rsidRDefault="0036214C" w:rsidP="00EB0BBE">
      <w:pPr>
        <w:pStyle w:val="Heading2"/>
        <w:numPr>
          <w:ilvl w:val="0"/>
          <w:numId w:val="0"/>
        </w:numPr>
        <w:ind w:left="6300"/>
        <w:jc w:val="right"/>
        <w:rPr>
          <w:sz w:val="24"/>
          <w:szCs w:val="24"/>
        </w:rPr>
      </w:pPr>
      <w:bookmarkStart w:id="330" w:name="_Ref289698502"/>
      <w:bookmarkStart w:id="331" w:name="_Toc413326473"/>
      <w:bookmarkStart w:id="332" w:name="_Toc455052392"/>
      <w:bookmarkStart w:id="333" w:name="_Toc455130053"/>
      <w:bookmarkStart w:id="334" w:name="_Toc464831532"/>
      <w:bookmarkStart w:id="335" w:name="_Toc467070635"/>
      <w:bookmarkStart w:id="336" w:name="_Toc143073750"/>
      <w:bookmarkStart w:id="337" w:name="_Toc188410781"/>
      <w:bookmarkStart w:id="338" w:name="_Toc194399002"/>
      <w:r w:rsidRPr="00FB685C">
        <w:rPr>
          <w:sz w:val="24"/>
          <w:szCs w:val="24"/>
        </w:rPr>
        <w:lastRenderedPageBreak/>
        <w:t xml:space="preserve">5. </w:t>
      </w:r>
      <w:r w:rsidR="00EB0BBE" w:rsidRPr="00FB685C">
        <w:rPr>
          <w:sz w:val="24"/>
          <w:szCs w:val="24"/>
        </w:rPr>
        <w:t>pielikums</w:t>
      </w:r>
      <w:bookmarkEnd w:id="330"/>
      <w:bookmarkEnd w:id="331"/>
      <w:bookmarkEnd w:id="332"/>
      <w:bookmarkEnd w:id="333"/>
      <w:bookmarkEnd w:id="334"/>
      <w:bookmarkEnd w:id="335"/>
    </w:p>
    <w:p w:rsidR="00EB0BBE" w:rsidRPr="00FB685C" w:rsidRDefault="00EB0BBE" w:rsidP="00EB0BBE">
      <w:pPr>
        <w:ind w:left="5954" w:hanging="526"/>
        <w:jc w:val="right"/>
        <w:rPr>
          <w:b/>
        </w:rPr>
      </w:pPr>
      <w:bookmarkStart w:id="339" w:name="_Toc198085189"/>
      <w:r w:rsidRPr="00FB685C">
        <w:rPr>
          <w:bCs/>
        </w:rPr>
        <w:t>Iepirkuma Nr.</w:t>
      </w:r>
      <w:r w:rsidRPr="00FB685C">
        <w:rPr>
          <w:b/>
          <w:bCs/>
        </w:rPr>
        <w:t xml:space="preserve"> </w:t>
      </w:r>
      <w:r w:rsidRPr="00FB685C">
        <w:rPr>
          <w:b/>
        </w:rPr>
        <w:t>ONP 2016/52 nolikumam</w:t>
      </w:r>
    </w:p>
    <w:p w:rsidR="00EB0BBE" w:rsidRPr="00FB685C" w:rsidRDefault="00EB0BBE" w:rsidP="00EB0BBE"/>
    <w:p w:rsidR="00EB0BBE" w:rsidRPr="00FB685C" w:rsidRDefault="00EB0BBE" w:rsidP="00EB0BBE"/>
    <w:bookmarkEnd w:id="336"/>
    <w:bookmarkEnd w:id="337"/>
    <w:bookmarkEnd w:id="338"/>
    <w:bookmarkEnd w:id="339"/>
    <w:p w:rsidR="00EB0BBE" w:rsidRPr="00FB685C" w:rsidRDefault="00EB0BBE" w:rsidP="00EB0BBE">
      <w:pPr>
        <w:jc w:val="center"/>
        <w:rPr>
          <w:b/>
          <w:sz w:val="28"/>
        </w:rPr>
      </w:pPr>
      <w:r w:rsidRPr="00FB685C">
        <w:rPr>
          <w:b/>
          <w:sz w:val="28"/>
        </w:rPr>
        <w:t>INFORMĀCIJA PAR DARBU IZPILDEI PIEDĀVĀTO DARBINIEKU KVALIFIKĀCIJU UN PIEREDZI</w:t>
      </w:r>
    </w:p>
    <w:p w:rsidR="005A6FEC" w:rsidRPr="00FB685C" w:rsidRDefault="005A6FEC" w:rsidP="00EB0BBE">
      <w:pPr>
        <w:jc w:val="center"/>
        <w:rPr>
          <w:b/>
          <w:sz w:val="28"/>
        </w:rPr>
      </w:pPr>
    </w:p>
    <w:p w:rsidR="00EB0BBE" w:rsidRPr="00FB685C" w:rsidRDefault="00EB0BBE" w:rsidP="00671651">
      <w:pPr>
        <w:pStyle w:val="BodyText"/>
        <w:numPr>
          <w:ilvl w:val="0"/>
          <w:numId w:val="8"/>
        </w:numPr>
        <w:tabs>
          <w:tab w:val="clear" w:pos="540"/>
          <w:tab w:val="num" w:pos="567"/>
          <w:tab w:val="num" w:pos="720"/>
        </w:tabs>
        <w:spacing w:before="120" w:after="120"/>
        <w:ind w:left="720" w:hanging="436"/>
        <w:rPr>
          <w:b/>
        </w:rPr>
      </w:pPr>
      <w:r w:rsidRPr="00FB685C">
        <w:rPr>
          <w:b/>
        </w:rPr>
        <w:t>Vārds, Uzvārds:</w:t>
      </w:r>
    </w:p>
    <w:p w:rsidR="00EB0BBE" w:rsidRPr="00FB685C" w:rsidRDefault="00EB0BBE" w:rsidP="00671651">
      <w:pPr>
        <w:pStyle w:val="BodyText"/>
        <w:numPr>
          <w:ilvl w:val="0"/>
          <w:numId w:val="8"/>
        </w:numPr>
        <w:tabs>
          <w:tab w:val="clear" w:pos="540"/>
          <w:tab w:val="num" w:pos="567"/>
          <w:tab w:val="num" w:pos="720"/>
        </w:tabs>
        <w:spacing w:before="120" w:after="120"/>
        <w:ind w:left="720" w:hanging="436"/>
        <w:rPr>
          <w:b/>
        </w:rPr>
      </w:pPr>
      <w:r w:rsidRPr="00FB685C">
        <w:rPr>
          <w:b/>
        </w:rPr>
        <w:t>Sertifikāti, licences, apliecības: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1701"/>
        <w:gridCol w:w="2277"/>
        <w:gridCol w:w="2543"/>
      </w:tblGrid>
      <w:tr w:rsidR="00EB0BBE" w:rsidRPr="00FB685C" w:rsidTr="006269BA">
        <w:tc>
          <w:tcPr>
            <w:tcW w:w="3150" w:type="dxa"/>
            <w:vAlign w:val="center"/>
          </w:tcPr>
          <w:p w:rsidR="00EB0BBE" w:rsidRPr="00FB685C" w:rsidRDefault="00EB0BBE" w:rsidP="006269BA">
            <w:pPr>
              <w:pStyle w:val="BodyText"/>
              <w:spacing w:before="120" w:after="120"/>
              <w:jc w:val="center"/>
              <w:rPr>
                <w:bCs/>
              </w:rPr>
            </w:pPr>
            <w:r w:rsidRPr="00FB685C">
              <w:rPr>
                <w:bCs/>
              </w:rPr>
              <w:t>Licences, sertifikāta, apliecības nosaukums un numurs</w:t>
            </w:r>
          </w:p>
        </w:tc>
        <w:tc>
          <w:tcPr>
            <w:tcW w:w="1701" w:type="dxa"/>
            <w:vAlign w:val="center"/>
          </w:tcPr>
          <w:p w:rsidR="00EB0BBE" w:rsidRPr="00FB685C" w:rsidRDefault="00EB0BBE" w:rsidP="006269BA">
            <w:pPr>
              <w:pStyle w:val="BodyText"/>
              <w:spacing w:before="120" w:after="120"/>
              <w:jc w:val="center"/>
              <w:rPr>
                <w:bCs/>
              </w:rPr>
            </w:pPr>
            <w:r w:rsidRPr="00FB685C">
              <w:rPr>
                <w:bCs/>
              </w:rPr>
              <w:t>Izdevējs</w:t>
            </w:r>
          </w:p>
        </w:tc>
        <w:tc>
          <w:tcPr>
            <w:tcW w:w="2277" w:type="dxa"/>
            <w:vAlign w:val="center"/>
          </w:tcPr>
          <w:p w:rsidR="00EB0BBE" w:rsidRPr="00FB685C" w:rsidRDefault="00EB0BBE" w:rsidP="006269BA">
            <w:pPr>
              <w:pStyle w:val="BodyText"/>
              <w:spacing w:before="120" w:after="120"/>
              <w:jc w:val="center"/>
              <w:rPr>
                <w:bCs/>
              </w:rPr>
            </w:pPr>
            <w:r w:rsidRPr="00FB685C">
              <w:rPr>
                <w:bCs/>
              </w:rPr>
              <w:t>Izsniegšanas laiks</w:t>
            </w:r>
          </w:p>
        </w:tc>
        <w:tc>
          <w:tcPr>
            <w:tcW w:w="2543" w:type="dxa"/>
            <w:vAlign w:val="center"/>
          </w:tcPr>
          <w:p w:rsidR="00EB0BBE" w:rsidRPr="00FB685C" w:rsidRDefault="00EB0BBE" w:rsidP="006269BA">
            <w:pPr>
              <w:pStyle w:val="BodyText"/>
              <w:spacing w:before="120" w:after="120"/>
              <w:jc w:val="center"/>
              <w:rPr>
                <w:bCs/>
              </w:rPr>
            </w:pPr>
            <w:r w:rsidRPr="00FB685C">
              <w:rPr>
                <w:bCs/>
              </w:rPr>
              <w:t>Derīguma termiņš (no-līdz)</w:t>
            </w:r>
          </w:p>
        </w:tc>
      </w:tr>
      <w:tr w:rsidR="00EB0BBE" w:rsidRPr="00FB685C" w:rsidTr="006269BA">
        <w:tc>
          <w:tcPr>
            <w:tcW w:w="3150" w:type="dxa"/>
          </w:tcPr>
          <w:p w:rsidR="00EB0BBE" w:rsidRPr="00FB685C" w:rsidRDefault="00EB0BBE" w:rsidP="006269BA">
            <w:pPr>
              <w:pStyle w:val="BodyText"/>
              <w:spacing w:before="120" w:after="120"/>
              <w:rPr>
                <w:bCs/>
              </w:rPr>
            </w:pPr>
          </w:p>
        </w:tc>
        <w:tc>
          <w:tcPr>
            <w:tcW w:w="1701" w:type="dxa"/>
          </w:tcPr>
          <w:p w:rsidR="00EB0BBE" w:rsidRPr="00FB685C" w:rsidRDefault="00EB0BBE" w:rsidP="006269BA">
            <w:pPr>
              <w:pStyle w:val="BodyText"/>
              <w:spacing w:before="120" w:after="120"/>
              <w:rPr>
                <w:bCs/>
              </w:rPr>
            </w:pPr>
          </w:p>
        </w:tc>
        <w:tc>
          <w:tcPr>
            <w:tcW w:w="2277" w:type="dxa"/>
          </w:tcPr>
          <w:p w:rsidR="00EB0BBE" w:rsidRPr="00FB685C" w:rsidRDefault="00EB0BBE" w:rsidP="006269BA">
            <w:pPr>
              <w:pStyle w:val="BodyText"/>
              <w:spacing w:before="120" w:after="120"/>
              <w:rPr>
                <w:bCs/>
              </w:rPr>
            </w:pPr>
          </w:p>
        </w:tc>
        <w:tc>
          <w:tcPr>
            <w:tcW w:w="2543" w:type="dxa"/>
          </w:tcPr>
          <w:p w:rsidR="00EB0BBE" w:rsidRPr="00FB685C" w:rsidRDefault="00EB0BBE" w:rsidP="006269BA">
            <w:pPr>
              <w:pStyle w:val="BodyText"/>
              <w:spacing w:before="120" w:after="120"/>
              <w:rPr>
                <w:bCs/>
              </w:rPr>
            </w:pPr>
          </w:p>
        </w:tc>
      </w:tr>
    </w:tbl>
    <w:p w:rsidR="00EB0BBE" w:rsidRPr="00FB685C" w:rsidRDefault="00EB0BBE" w:rsidP="00671651">
      <w:pPr>
        <w:pStyle w:val="BodyText"/>
        <w:numPr>
          <w:ilvl w:val="0"/>
          <w:numId w:val="8"/>
        </w:numPr>
        <w:tabs>
          <w:tab w:val="clear" w:pos="540"/>
          <w:tab w:val="num" w:pos="567"/>
          <w:tab w:val="num" w:pos="720"/>
        </w:tabs>
        <w:spacing w:before="120" w:after="120"/>
        <w:ind w:left="720" w:hanging="436"/>
        <w:rPr>
          <w:b/>
        </w:rPr>
      </w:pPr>
      <w:r w:rsidRPr="00FB685C">
        <w:rPr>
          <w:b/>
        </w:rPr>
        <w:t xml:space="preserve">Pašreizējais amats: </w:t>
      </w:r>
    </w:p>
    <w:p w:rsidR="00EB0BBE" w:rsidRPr="00FB685C" w:rsidRDefault="00EB0BBE" w:rsidP="00671651">
      <w:pPr>
        <w:pStyle w:val="BodyText"/>
        <w:numPr>
          <w:ilvl w:val="0"/>
          <w:numId w:val="8"/>
        </w:numPr>
        <w:tabs>
          <w:tab w:val="clear" w:pos="540"/>
          <w:tab w:val="num" w:pos="567"/>
          <w:tab w:val="num" w:pos="720"/>
        </w:tabs>
        <w:spacing w:before="120" w:after="120"/>
        <w:ind w:left="720" w:hanging="436"/>
        <w:rPr>
          <w:b/>
        </w:rPr>
      </w:pPr>
      <w:r w:rsidRPr="00FB685C">
        <w:rPr>
          <w:b/>
        </w:rPr>
        <w:t xml:space="preserve">Uzņēmumā nostrādātie gadi: </w:t>
      </w:r>
    </w:p>
    <w:p w:rsidR="00EB0BBE" w:rsidRPr="00FB685C" w:rsidRDefault="00EB0BBE" w:rsidP="00671651">
      <w:pPr>
        <w:pStyle w:val="BodyText"/>
        <w:numPr>
          <w:ilvl w:val="0"/>
          <w:numId w:val="8"/>
        </w:numPr>
        <w:tabs>
          <w:tab w:val="clear" w:pos="540"/>
          <w:tab w:val="num" w:pos="567"/>
          <w:tab w:val="num" w:pos="720"/>
        </w:tabs>
        <w:spacing w:before="120" w:after="120"/>
        <w:ind w:left="720" w:hanging="436"/>
        <w:rPr>
          <w:b/>
        </w:rPr>
      </w:pPr>
      <w:r w:rsidRPr="00FB685C">
        <w:rPr>
          <w:b/>
        </w:rPr>
        <w:t>Darba pieredze:</w:t>
      </w:r>
    </w:p>
    <w:tbl>
      <w:tblPr>
        <w:tblW w:w="9639" w:type="dxa"/>
        <w:tblInd w:w="392" w:type="dxa"/>
        <w:tblLayout w:type="fixed"/>
        <w:tblLook w:val="01E0" w:firstRow="1" w:lastRow="1" w:firstColumn="1" w:lastColumn="1" w:noHBand="0" w:noVBand="0"/>
      </w:tblPr>
      <w:tblGrid>
        <w:gridCol w:w="992"/>
        <w:gridCol w:w="1843"/>
        <w:gridCol w:w="1843"/>
        <w:gridCol w:w="1275"/>
        <w:gridCol w:w="1134"/>
        <w:gridCol w:w="2552"/>
      </w:tblGrid>
      <w:tr w:rsidR="00411925" w:rsidRPr="00FB685C" w:rsidTr="00411925">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1925" w:rsidRPr="00FB685C" w:rsidRDefault="00411925" w:rsidP="006269BA">
            <w:pPr>
              <w:pStyle w:val="BodyText"/>
              <w:spacing w:before="120" w:after="120"/>
              <w:jc w:val="center"/>
              <w:rPr>
                <w:b/>
              </w:rPr>
            </w:pPr>
            <w:proofErr w:type="spellStart"/>
            <w:r w:rsidRPr="00FB685C">
              <w:rPr>
                <w:b/>
              </w:rPr>
              <w:t>Nr.p.k</w:t>
            </w:r>
            <w:proofErr w:type="spellEnd"/>
            <w:r w:rsidRPr="00FB685C">
              <w:rPr>
                <w:b/>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11925" w:rsidRPr="00FB685C" w:rsidRDefault="00411925" w:rsidP="006269BA">
            <w:pPr>
              <w:pStyle w:val="BodyText"/>
              <w:spacing w:before="120" w:after="120"/>
              <w:jc w:val="center"/>
              <w:rPr>
                <w:b/>
              </w:rPr>
            </w:pPr>
            <w:r w:rsidRPr="00FB685C">
              <w:rPr>
                <w:b/>
              </w:rPr>
              <w:t>Objekta nosaukums, līguma summa EUR</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11925" w:rsidRPr="00FB685C" w:rsidRDefault="00411925" w:rsidP="00411925">
            <w:pPr>
              <w:pStyle w:val="BodyText"/>
              <w:spacing w:before="120" w:after="120"/>
              <w:jc w:val="center"/>
              <w:rPr>
                <w:b/>
              </w:rPr>
            </w:pPr>
            <w:r w:rsidRPr="00106A66">
              <w:rPr>
                <w:b/>
                <w:sz w:val="22"/>
                <w:szCs w:val="22"/>
              </w:rPr>
              <w:t xml:space="preserve">Pasūtītājs </w:t>
            </w:r>
            <w:r w:rsidRPr="00106A66">
              <w:rPr>
                <w:sz w:val="20"/>
                <w:szCs w:val="20"/>
              </w:rPr>
              <w:t>(nekustamā īpašuma īpašnieks, valdītājs vai lietotājs, kura uzdevumā, pamatojoties uz noslēgto līgumu, tiek veikti būvdarbi</w:t>
            </w:r>
            <w:r w:rsidR="00106A66">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1925" w:rsidRPr="00411925" w:rsidRDefault="00411925" w:rsidP="00C962E4">
            <w:pPr>
              <w:pStyle w:val="BodyText"/>
              <w:spacing w:before="60" w:after="60"/>
              <w:jc w:val="center"/>
              <w:rPr>
                <w:b/>
                <w:sz w:val="22"/>
                <w:szCs w:val="22"/>
              </w:rPr>
            </w:pPr>
            <w:r w:rsidRPr="00411925">
              <w:rPr>
                <w:b/>
                <w:sz w:val="22"/>
                <w:szCs w:val="22"/>
              </w:rPr>
              <w:t>Darbinieka loma būvdarbu izpildes procesā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6A66" w:rsidRDefault="00411925" w:rsidP="006269BA">
            <w:pPr>
              <w:pStyle w:val="BodyText"/>
              <w:spacing w:before="120" w:after="120"/>
              <w:jc w:val="center"/>
              <w:rPr>
                <w:b/>
              </w:rPr>
            </w:pPr>
            <w:r w:rsidRPr="00106A66">
              <w:rPr>
                <w:b/>
              </w:rPr>
              <w:t xml:space="preserve">Izpildes laiks </w:t>
            </w:r>
          </w:p>
          <w:p w:rsidR="00411925" w:rsidRPr="00106A66" w:rsidRDefault="00411925" w:rsidP="006269BA">
            <w:pPr>
              <w:pStyle w:val="BodyText"/>
              <w:spacing w:before="120" w:after="120"/>
              <w:jc w:val="center"/>
              <w:rPr>
                <w:b/>
                <w:sz w:val="20"/>
                <w:szCs w:val="20"/>
              </w:rPr>
            </w:pPr>
            <w:r w:rsidRPr="00106A66">
              <w:rPr>
                <w:sz w:val="20"/>
                <w:szCs w:val="20"/>
              </w:rPr>
              <w:t>(no – līdz)</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411925" w:rsidRPr="00FB685C" w:rsidRDefault="00411925" w:rsidP="009475D6">
            <w:pPr>
              <w:pStyle w:val="BodyText"/>
              <w:spacing w:before="120" w:after="120"/>
              <w:jc w:val="center"/>
              <w:rPr>
                <w:b/>
              </w:rPr>
            </w:pPr>
            <w:r w:rsidRPr="00106A66">
              <w:rPr>
                <w:b/>
              </w:rPr>
              <w:t xml:space="preserve">Īss darba apraksts norādot konkrētas mērvienības </w:t>
            </w:r>
            <w:proofErr w:type="gramStart"/>
            <w:r w:rsidRPr="00106A66">
              <w:rPr>
                <w:sz w:val="22"/>
                <w:szCs w:val="22"/>
              </w:rPr>
              <w:t>(</w:t>
            </w:r>
            <w:proofErr w:type="gramEnd"/>
            <w:r w:rsidRPr="00106A66">
              <w:rPr>
                <w:sz w:val="22"/>
                <w:szCs w:val="22"/>
              </w:rPr>
              <w:t>objekta raksturojošie kvantitatīvie rādītāji (piem., laukuma platī</w:t>
            </w:r>
            <w:r w:rsidR="009475D6" w:rsidRPr="00106A66">
              <w:rPr>
                <w:sz w:val="22"/>
                <w:szCs w:val="22"/>
              </w:rPr>
              <w:t>ba</w:t>
            </w:r>
            <w:r w:rsidR="00106A66" w:rsidRPr="00106A66">
              <w:rPr>
                <w:sz w:val="22"/>
                <w:szCs w:val="22"/>
              </w:rPr>
              <w:t xml:space="preserve"> </w:t>
            </w:r>
            <w:r w:rsidR="009475D6" w:rsidRPr="00106A66">
              <w:rPr>
                <w:sz w:val="22"/>
                <w:szCs w:val="22"/>
              </w:rPr>
              <w:t xml:space="preserve">u. c.) atbilstoši nolikuma </w:t>
            </w:r>
            <w:r w:rsidRPr="00106A66">
              <w:rPr>
                <w:sz w:val="22"/>
                <w:szCs w:val="22"/>
              </w:rPr>
              <w:t xml:space="preserve">noteiktajām prasībām, lai detalizēti raksturotu speciālista pieredzi atbilstoši nolikuma </w:t>
            </w:r>
            <w:r w:rsidR="009475D6" w:rsidRPr="00106A66">
              <w:rPr>
                <w:sz w:val="22"/>
                <w:szCs w:val="22"/>
              </w:rPr>
              <w:t xml:space="preserve">2.3.3. vai 2.3.4. </w:t>
            </w:r>
            <w:r w:rsidRPr="00106A66">
              <w:rPr>
                <w:sz w:val="22"/>
                <w:szCs w:val="22"/>
              </w:rPr>
              <w:t>punktā</w:t>
            </w:r>
            <w:r w:rsidR="009475D6" w:rsidRPr="00106A66">
              <w:rPr>
                <w:sz w:val="22"/>
                <w:szCs w:val="22"/>
              </w:rPr>
              <w:t xml:space="preserve"> noteiktajām prasībām)</w:t>
            </w:r>
          </w:p>
        </w:tc>
      </w:tr>
      <w:tr w:rsidR="00411925" w:rsidRPr="00FB685C" w:rsidTr="00411925">
        <w:tc>
          <w:tcPr>
            <w:tcW w:w="992" w:type="dxa"/>
            <w:tcBorders>
              <w:top w:val="single" w:sz="4" w:space="0" w:color="auto"/>
              <w:left w:val="single" w:sz="4" w:space="0" w:color="auto"/>
              <w:bottom w:val="single" w:sz="4" w:space="0" w:color="auto"/>
              <w:right w:val="single" w:sz="4" w:space="0" w:color="auto"/>
            </w:tcBorders>
            <w:shd w:val="clear" w:color="auto" w:fill="auto"/>
          </w:tcPr>
          <w:p w:rsidR="00411925" w:rsidRPr="00FB685C" w:rsidRDefault="00411925" w:rsidP="006269BA">
            <w:pPr>
              <w:pStyle w:val="BodyText"/>
              <w:spacing w:before="120" w:after="120"/>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1925" w:rsidRPr="00FB685C" w:rsidRDefault="00411925" w:rsidP="006269BA">
            <w:pPr>
              <w:pStyle w:val="BodyText"/>
              <w:spacing w:before="120" w:after="120"/>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1925" w:rsidRPr="00FB685C" w:rsidRDefault="00411925" w:rsidP="006269BA">
            <w:pPr>
              <w:pStyle w:val="BodyText"/>
              <w:spacing w:before="120" w:after="120"/>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11925" w:rsidRPr="00FB685C" w:rsidRDefault="00411925" w:rsidP="006269BA">
            <w:pPr>
              <w:pStyle w:val="BodyText"/>
              <w:spacing w:before="120" w:after="120"/>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1925" w:rsidRPr="00FB685C" w:rsidRDefault="00411925" w:rsidP="006269BA">
            <w:pPr>
              <w:pStyle w:val="BodyText"/>
              <w:spacing w:before="120" w:after="120"/>
              <w:rPr>
                <w:b/>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11925" w:rsidRPr="00FB685C" w:rsidRDefault="00411925" w:rsidP="006269BA">
            <w:pPr>
              <w:pStyle w:val="BodyText"/>
              <w:spacing w:before="120" w:after="120"/>
              <w:rPr>
                <w:b/>
              </w:rPr>
            </w:pPr>
          </w:p>
        </w:tc>
      </w:tr>
      <w:tr w:rsidR="00411925" w:rsidRPr="00FB685C" w:rsidTr="00411925">
        <w:tc>
          <w:tcPr>
            <w:tcW w:w="992" w:type="dxa"/>
            <w:tcBorders>
              <w:top w:val="single" w:sz="4" w:space="0" w:color="auto"/>
              <w:left w:val="single" w:sz="4" w:space="0" w:color="auto"/>
              <w:bottom w:val="single" w:sz="4" w:space="0" w:color="auto"/>
              <w:right w:val="single" w:sz="4" w:space="0" w:color="auto"/>
            </w:tcBorders>
            <w:shd w:val="clear" w:color="auto" w:fill="auto"/>
          </w:tcPr>
          <w:p w:rsidR="00411925" w:rsidRPr="00FB685C" w:rsidRDefault="00411925" w:rsidP="006269BA">
            <w:pPr>
              <w:pStyle w:val="BodyText"/>
              <w:spacing w:before="120" w:after="120"/>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1925" w:rsidRPr="00FB685C" w:rsidRDefault="00411925" w:rsidP="006269BA">
            <w:pPr>
              <w:pStyle w:val="BodyText"/>
              <w:spacing w:before="120" w:after="120"/>
              <w:rPr>
                <w: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11925" w:rsidRPr="00FB685C" w:rsidRDefault="00411925" w:rsidP="006269BA">
            <w:pPr>
              <w:pStyle w:val="BodyText"/>
              <w:spacing w:before="120" w:after="120"/>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11925" w:rsidRPr="00FB685C" w:rsidRDefault="00411925" w:rsidP="006269BA">
            <w:pPr>
              <w:pStyle w:val="BodyText"/>
              <w:spacing w:before="120" w:after="120"/>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1925" w:rsidRPr="00FB685C" w:rsidRDefault="00411925" w:rsidP="006269BA">
            <w:pPr>
              <w:pStyle w:val="BodyText"/>
              <w:spacing w:before="120" w:after="120"/>
              <w:rPr>
                <w:b/>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411925" w:rsidRPr="00FB685C" w:rsidRDefault="00411925" w:rsidP="006269BA">
            <w:pPr>
              <w:pStyle w:val="BodyText"/>
              <w:spacing w:before="120" w:after="120"/>
              <w:rPr>
                <w:b/>
              </w:rPr>
            </w:pPr>
          </w:p>
        </w:tc>
      </w:tr>
    </w:tbl>
    <w:p w:rsidR="00EB0BBE" w:rsidRPr="00FB685C" w:rsidRDefault="00EB0BBE" w:rsidP="00671651">
      <w:pPr>
        <w:pStyle w:val="BodyText"/>
        <w:numPr>
          <w:ilvl w:val="0"/>
          <w:numId w:val="8"/>
        </w:numPr>
        <w:tabs>
          <w:tab w:val="clear" w:pos="540"/>
          <w:tab w:val="num" w:pos="567"/>
          <w:tab w:val="num" w:pos="720"/>
        </w:tabs>
        <w:spacing w:before="120" w:after="120"/>
        <w:ind w:left="720" w:hanging="436"/>
        <w:rPr>
          <w:b/>
        </w:rPr>
      </w:pPr>
      <w:r w:rsidRPr="00FB685C">
        <w:rPr>
          <w:b/>
        </w:rPr>
        <w:t xml:space="preserve">Cita saistītā informācija </w:t>
      </w:r>
    </w:p>
    <w:p w:rsidR="00EB0BBE" w:rsidRPr="00FB685C" w:rsidRDefault="00EB0BBE" w:rsidP="00EB0BBE">
      <w:pPr>
        <w:pStyle w:val="BodyText"/>
        <w:spacing w:before="120" w:after="120"/>
        <w:ind w:left="284"/>
      </w:pPr>
      <w:r w:rsidRPr="00FB685C">
        <w:t xml:space="preserve">Es, apakšā parakstījies, apliecinu, ka augstākminētais pareizi atspoguļo manu pieredzi un kvalifikāciju. </w:t>
      </w:r>
    </w:p>
    <w:p w:rsidR="00EB0BBE" w:rsidRPr="00FB685C" w:rsidRDefault="00EB0BBE" w:rsidP="00EB0BBE">
      <w:pPr>
        <w:ind w:left="284"/>
        <w:jc w:val="both"/>
      </w:pPr>
      <w:r w:rsidRPr="00FB685C">
        <w:t xml:space="preserve">Ar šo es apņemos kā </w:t>
      </w:r>
      <w:r w:rsidRPr="00FB685C">
        <w:rPr>
          <w:i/>
          <w:iCs/>
        </w:rPr>
        <w:t>&lt;norādīt statusu projektā, piemēram, darbu vadītājs&gt;</w:t>
      </w:r>
      <w:r w:rsidRPr="00FB685C">
        <w:t xml:space="preserve"> strādāt pie līguma izpildes &lt;</w:t>
      </w:r>
      <w:r w:rsidRPr="00FB685C">
        <w:rPr>
          <w:i/>
          <w:iCs/>
        </w:rPr>
        <w:t>Iepirkuma nosaukums&gt;</w:t>
      </w:r>
      <w:r w:rsidRPr="00FB685C">
        <w:t>, gadījumā, ja &lt;</w:t>
      </w:r>
      <w:r w:rsidRPr="00FB685C">
        <w:rPr>
          <w:i/>
        </w:rPr>
        <w:t xml:space="preserve">Pretendenta nosaukums&gt; </w:t>
      </w:r>
      <w:r w:rsidRPr="00FB685C">
        <w:t xml:space="preserve">tiks piešķirtas tiesības slēgt Līgumu. </w:t>
      </w:r>
    </w:p>
    <w:p w:rsidR="00EB0BBE" w:rsidRPr="00FB685C" w:rsidRDefault="00EB0BBE" w:rsidP="00EB0BBE">
      <w:pPr>
        <w:ind w:left="284"/>
      </w:pPr>
      <w:r w:rsidRPr="00FB685C">
        <w:t>Ar šo apliecinu, ka neesmu iesaistīts cita Pretendenta piedāvājumā un neesmu interešu konflikta situācijā.</w:t>
      </w:r>
    </w:p>
    <w:p w:rsidR="00EB0BBE" w:rsidRPr="00FB685C" w:rsidRDefault="00EB0BBE" w:rsidP="00EB0BBE">
      <w:pPr>
        <w:ind w:left="284"/>
      </w:pPr>
      <w:r w:rsidRPr="00FB685C">
        <w:t>Šī apņemšanās nav atsaucama, izņemot, ja iestājas ārkārtas apstākļi, kurus nav iespējams paredzēt konkursa laikā.</w:t>
      </w:r>
    </w:p>
    <w:p w:rsidR="00EB0BBE" w:rsidRDefault="00EB0BBE" w:rsidP="00EB0BBE">
      <w:pPr>
        <w:ind w:left="284"/>
      </w:pPr>
    </w:p>
    <w:p w:rsidR="00106A66" w:rsidRPr="00FB685C" w:rsidRDefault="00106A66" w:rsidP="00EB0BBE">
      <w:pPr>
        <w:ind w:left="284"/>
      </w:pPr>
    </w:p>
    <w:p w:rsidR="00EB0BBE" w:rsidRPr="00FB685C" w:rsidRDefault="00EB0BBE" w:rsidP="00EB0BBE">
      <w:pPr>
        <w:ind w:left="284"/>
      </w:pPr>
      <w:r w:rsidRPr="00FB685C">
        <w:lastRenderedPageBreak/>
        <w:t>2016.gada ____.______________</w:t>
      </w:r>
    </w:p>
    <w:p w:rsidR="00EB0BBE" w:rsidRPr="00FB685C" w:rsidRDefault="00EB0BBE" w:rsidP="00EB0BBE">
      <w:pPr>
        <w:tabs>
          <w:tab w:val="left" w:pos="2552"/>
          <w:tab w:val="left" w:pos="5400"/>
        </w:tabs>
        <w:spacing w:before="120" w:after="120"/>
        <w:ind w:left="284"/>
        <w:rPr>
          <w:bCs/>
        </w:rPr>
      </w:pPr>
      <w:r w:rsidRPr="00FB685C">
        <w:rPr>
          <w:bCs/>
          <w:i/>
        </w:rPr>
        <w:tab/>
      </w:r>
      <w:r w:rsidRPr="00FB685C">
        <w:rPr>
          <w:bCs/>
          <w:i/>
          <w:u w:val="single"/>
        </w:rPr>
        <w:tab/>
      </w:r>
      <w:r w:rsidRPr="00FB685C">
        <w:rPr>
          <w:bCs/>
          <w:u w:val="single"/>
        </w:rPr>
        <w:t xml:space="preserve">Speciālista Vārds Uzvārds </w:t>
      </w:r>
    </w:p>
    <w:p w:rsidR="00EB0BBE" w:rsidRPr="00FB685C" w:rsidRDefault="00EB0BBE" w:rsidP="00EB0BBE">
      <w:pPr>
        <w:tabs>
          <w:tab w:val="left" w:pos="3060"/>
        </w:tabs>
        <w:spacing w:before="120" w:after="120"/>
        <w:ind w:left="284"/>
        <w:rPr>
          <w:bCs/>
          <w:sz w:val="22"/>
          <w:szCs w:val="22"/>
        </w:rPr>
      </w:pPr>
      <w:r w:rsidRPr="00FB685C">
        <w:rPr>
          <w:bCs/>
          <w:sz w:val="22"/>
          <w:szCs w:val="22"/>
        </w:rPr>
        <w:tab/>
        <w:t>(paraksts)</w:t>
      </w:r>
    </w:p>
    <w:p w:rsidR="00EB0BBE" w:rsidRPr="00FB685C" w:rsidRDefault="00EB0BBE" w:rsidP="00EB0BBE">
      <w:pPr>
        <w:tabs>
          <w:tab w:val="left" w:pos="3060"/>
        </w:tabs>
        <w:spacing w:before="120" w:after="120"/>
        <w:ind w:left="284"/>
        <w:rPr>
          <w:bCs/>
          <w:sz w:val="22"/>
          <w:szCs w:val="22"/>
        </w:rPr>
      </w:pPr>
    </w:p>
    <w:tbl>
      <w:tblPr>
        <w:tblW w:w="9288" w:type="dxa"/>
        <w:tblLook w:val="0000" w:firstRow="0" w:lastRow="0" w:firstColumn="0" w:lastColumn="0" w:noHBand="0" w:noVBand="0"/>
      </w:tblPr>
      <w:tblGrid>
        <w:gridCol w:w="4428"/>
        <w:gridCol w:w="4860"/>
      </w:tblGrid>
      <w:tr w:rsidR="00EB0BBE" w:rsidRPr="00FB685C" w:rsidTr="006269BA">
        <w:tc>
          <w:tcPr>
            <w:tcW w:w="4428" w:type="dxa"/>
          </w:tcPr>
          <w:p w:rsidR="00EB0BBE" w:rsidRPr="00FB685C" w:rsidRDefault="00EB0BBE" w:rsidP="006269BA">
            <w:pPr>
              <w:pStyle w:val="Header"/>
              <w:ind w:left="284"/>
              <w:jc w:val="both"/>
              <w:rPr>
                <w:lang w:val="lv-LV"/>
              </w:rPr>
            </w:pPr>
            <w:r w:rsidRPr="00FB685C">
              <w:rPr>
                <w:lang w:val="lv-LV"/>
              </w:rPr>
              <w:t>Pretendenta/ nosaukums:</w:t>
            </w:r>
          </w:p>
        </w:tc>
        <w:tc>
          <w:tcPr>
            <w:tcW w:w="4860" w:type="dxa"/>
            <w:tcBorders>
              <w:bottom w:val="dotted" w:sz="4" w:space="0" w:color="auto"/>
            </w:tcBorders>
          </w:tcPr>
          <w:p w:rsidR="00EB0BBE" w:rsidRPr="00FB685C" w:rsidRDefault="00EB0BBE" w:rsidP="006269BA">
            <w:pPr>
              <w:pStyle w:val="Header"/>
              <w:ind w:left="284"/>
              <w:jc w:val="both"/>
              <w:rPr>
                <w:lang w:val="lv-LV"/>
              </w:rPr>
            </w:pPr>
          </w:p>
        </w:tc>
      </w:tr>
      <w:tr w:rsidR="00EB0BBE" w:rsidRPr="00FB685C" w:rsidTr="006269BA">
        <w:tc>
          <w:tcPr>
            <w:tcW w:w="4428" w:type="dxa"/>
          </w:tcPr>
          <w:p w:rsidR="00EB0BBE" w:rsidRPr="00FB685C" w:rsidRDefault="00EB0BBE" w:rsidP="006269BA">
            <w:pPr>
              <w:pStyle w:val="Header"/>
              <w:ind w:left="284"/>
              <w:rPr>
                <w:lang w:val="lv-LV"/>
              </w:rPr>
            </w:pPr>
            <w:r w:rsidRPr="00FB685C">
              <w:rPr>
                <w:lang w:val="lv-LV"/>
              </w:rPr>
              <w:t>Pilnvarotās personas vārds, uzvārds, amats:</w:t>
            </w:r>
          </w:p>
        </w:tc>
        <w:tc>
          <w:tcPr>
            <w:tcW w:w="4860" w:type="dxa"/>
            <w:tcBorders>
              <w:top w:val="dotted" w:sz="4" w:space="0" w:color="auto"/>
              <w:bottom w:val="dotted" w:sz="4" w:space="0" w:color="auto"/>
            </w:tcBorders>
            <w:vAlign w:val="bottom"/>
          </w:tcPr>
          <w:p w:rsidR="00EB0BBE" w:rsidRPr="00FB685C" w:rsidRDefault="00EB0BBE" w:rsidP="006269BA">
            <w:pPr>
              <w:pStyle w:val="Header"/>
              <w:ind w:left="284"/>
              <w:rPr>
                <w:lang w:val="lv-LV"/>
              </w:rPr>
            </w:pPr>
          </w:p>
        </w:tc>
      </w:tr>
      <w:tr w:rsidR="00EB0BBE" w:rsidRPr="00FB685C" w:rsidTr="006269BA">
        <w:tc>
          <w:tcPr>
            <w:tcW w:w="4428" w:type="dxa"/>
          </w:tcPr>
          <w:p w:rsidR="00EB0BBE" w:rsidRPr="00FB685C" w:rsidRDefault="00EB0BBE" w:rsidP="006269BA">
            <w:pPr>
              <w:pStyle w:val="Header"/>
              <w:ind w:left="284"/>
              <w:jc w:val="both"/>
              <w:rPr>
                <w:lang w:val="lv-LV"/>
              </w:rPr>
            </w:pPr>
            <w:r w:rsidRPr="00FB685C">
              <w:rPr>
                <w:lang w:val="lv-LV"/>
              </w:rPr>
              <w:t>Pilnvarotās personas paraksts:</w:t>
            </w:r>
          </w:p>
        </w:tc>
        <w:tc>
          <w:tcPr>
            <w:tcW w:w="4860" w:type="dxa"/>
            <w:tcBorders>
              <w:top w:val="dotted" w:sz="4" w:space="0" w:color="auto"/>
              <w:bottom w:val="dotted" w:sz="4" w:space="0" w:color="auto"/>
            </w:tcBorders>
          </w:tcPr>
          <w:p w:rsidR="00EB0BBE" w:rsidRPr="00FB685C" w:rsidRDefault="00EB0BBE" w:rsidP="006269BA">
            <w:pPr>
              <w:pStyle w:val="Header"/>
              <w:ind w:left="284"/>
              <w:jc w:val="both"/>
              <w:rPr>
                <w:lang w:val="lv-LV"/>
              </w:rPr>
            </w:pPr>
          </w:p>
        </w:tc>
      </w:tr>
      <w:tr w:rsidR="00EB0BBE" w:rsidRPr="00FB685C" w:rsidTr="006269BA">
        <w:tc>
          <w:tcPr>
            <w:tcW w:w="4428" w:type="dxa"/>
          </w:tcPr>
          <w:p w:rsidR="00EB0BBE" w:rsidRPr="00FB685C" w:rsidRDefault="00EB0BBE" w:rsidP="006269BA">
            <w:pPr>
              <w:pStyle w:val="Header"/>
              <w:ind w:left="284"/>
              <w:jc w:val="both"/>
              <w:rPr>
                <w:lang w:val="lv-LV"/>
              </w:rPr>
            </w:pPr>
            <w:r w:rsidRPr="00FB685C">
              <w:rPr>
                <w:lang w:val="lv-LV"/>
              </w:rPr>
              <w:t>z.v.</w:t>
            </w:r>
          </w:p>
        </w:tc>
        <w:tc>
          <w:tcPr>
            <w:tcW w:w="4860" w:type="dxa"/>
            <w:tcBorders>
              <w:top w:val="dotted" w:sz="4" w:space="0" w:color="auto"/>
              <w:bottom w:val="dotted" w:sz="4" w:space="0" w:color="auto"/>
            </w:tcBorders>
          </w:tcPr>
          <w:p w:rsidR="00EB0BBE" w:rsidRPr="00FB685C" w:rsidRDefault="00EB0BBE" w:rsidP="006269BA">
            <w:pPr>
              <w:pStyle w:val="Header"/>
              <w:ind w:left="284"/>
              <w:jc w:val="both"/>
              <w:rPr>
                <w:lang w:val="lv-LV"/>
              </w:rPr>
            </w:pPr>
          </w:p>
        </w:tc>
      </w:tr>
    </w:tbl>
    <w:p w:rsidR="00EB0BBE" w:rsidRPr="00FB685C" w:rsidRDefault="00EB0BBE" w:rsidP="00EB0BBE">
      <w:pPr>
        <w:spacing w:before="120" w:after="120"/>
        <w:ind w:left="284"/>
        <w:rPr>
          <w:b/>
          <w:bCs/>
        </w:rPr>
        <w:sectPr w:rsidR="00EB0BBE" w:rsidRPr="00FB685C" w:rsidSect="005A6FEC">
          <w:type w:val="nextColumn"/>
          <w:pgSz w:w="11906" w:h="16838" w:code="9"/>
          <w:pgMar w:top="851" w:right="851" w:bottom="1134" w:left="1134" w:header="709" w:footer="709" w:gutter="0"/>
          <w:cols w:space="708"/>
          <w:docGrid w:linePitch="360"/>
        </w:sectPr>
      </w:pPr>
    </w:p>
    <w:p w:rsidR="00C908B2" w:rsidRPr="00FB685C" w:rsidRDefault="0036214C" w:rsidP="00C908B2">
      <w:pPr>
        <w:pStyle w:val="Heading2"/>
        <w:numPr>
          <w:ilvl w:val="0"/>
          <w:numId w:val="0"/>
        </w:numPr>
        <w:ind w:left="6300"/>
        <w:jc w:val="right"/>
        <w:rPr>
          <w:sz w:val="24"/>
          <w:szCs w:val="24"/>
        </w:rPr>
      </w:pPr>
      <w:bookmarkStart w:id="340" w:name="_Toc198085187"/>
      <w:bookmarkStart w:id="341" w:name="_Ref289698484"/>
      <w:bookmarkStart w:id="342" w:name="_Toc413326474"/>
      <w:bookmarkStart w:id="343" w:name="_Toc455052393"/>
      <w:bookmarkStart w:id="344" w:name="_Toc455130054"/>
      <w:bookmarkStart w:id="345" w:name="_Toc464831533"/>
      <w:bookmarkStart w:id="346" w:name="_Toc467070636"/>
      <w:r w:rsidRPr="00FB685C">
        <w:rPr>
          <w:sz w:val="24"/>
          <w:szCs w:val="24"/>
        </w:rPr>
        <w:lastRenderedPageBreak/>
        <w:t xml:space="preserve">6. </w:t>
      </w:r>
      <w:r w:rsidR="00C908B2" w:rsidRPr="00FB685C">
        <w:rPr>
          <w:sz w:val="24"/>
          <w:szCs w:val="24"/>
        </w:rPr>
        <w:t>pielikums</w:t>
      </w:r>
      <w:bookmarkEnd w:id="340"/>
      <w:bookmarkEnd w:id="341"/>
      <w:bookmarkEnd w:id="342"/>
      <w:bookmarkEnd w:id="343"/>
      <w:bookmarkEnd w:id="344"/>
      <w:bookmarkEnd w:id="345"/>
      <w:bookmarkEnd w:id="346"/>
    </w:p>
    <w:p w:rsidR="00C908B2" w:rsidRPr="00FB685C" w:rsidRDefault="00C908B2" w:rsidP="00C908B2">
      <w:pPr>
        <w:ind w:left="5954" w:hanging="284"/>
        <w:jc w:val="right"/>
        <w:rPr>
          <w:b/>
        </w:rPr>
      </w:pPr>
      <w:r w:rsidRPr="00FB685C">
        <w:rPr>
          <w:bCs/>
        </w:rPr>
        <w:t>Iepirkuma Nr.</w:t>
      </w:r>
      <w:r w:rsidRPr="00FB685C">
        <w:rPr>
          <w:b/>
          <w:bCs/>
        </w:rPr>
        <w:t xml:space="preserve"> </w:t>
      </w:r>
      <w:r w:rsidRPr="00FB685C">
        <w:rPr>
          <w:b/>
        </w:rPr>
        <w:t>ONP 2016/52 nolikumam</w:t>
      </w:r>
    </w:p>
    <w:p w:rsidR="00C908B2" w:rsidRPr="00FB685C" w:rsidRDefault="00C908B2" w:rsidP="00C908B2">
      <w:pPr>
        <w:ind w:left="5954" w:hanging="284"/>
        <w:jc w:val="right"/>
        <w:rPr>
          <w:b/>
          <w:bCs/>
        </w:rPr>
      </w:pPr>
    </w:p>
    <w:p w:rsidR="00C908B2" w:rsidRPr="005C0722" w:rsidRDefault="00C908B2" w:rsidP="00C908B2">
      <w:pPr>
        <w:jc w:val="center"/>
        <w:rPr>
          <w:b/>
          <w:sz w:val="28"/>
        </w:rPr>
      </w:pPr>
      <w:r w:rsidRPr="005C0722">
        <w:rPr>
          <w:b/>
          <w:sz w:val="28"/>
        </w:rPr>
        <w:t>TEHNISKAIS PIEDĀVĀJUMS</w:t>
      </w:r>
    </w:p>
    <w:p w:rsidR="00C908B2" w:rsidRPr="00FB685C" w:rsidRDefault="00C908B2" w:rsidP="00C908B2"/>
    <w:p w:rsidR="00C908B2" w:rsidRPr="00AD0CF9" w:rsidRDefault="00C908B2" w:rsidP="00671651">
      <w:pPr>
        <w:numPr>
          <w:ilvl w:val="2"/>
          <w:numId w:val="9"/>
        </w:numPr>
        <w:tabs>
          <w:tab w:val="clear" w:pos="2700"/>
        </w:tabs>
        <w:spacing w:after="60"/>
        <w:ind w:left="357" w:hanging="357"/>
        <w:jc w:val="both"/>
        <w:rPr>
          <w:b/>
        </w:rPr>
      </w:pPr>
      <w:r w:rsidRPr="00AD0CF9">
        <w:rPr>
          <w:b/>
        </w:rPr>
        <w:t>Darbu izpildes termiņš</w:t>
      </w:r>
    </w:p>
    <w:p w:rsidR="00C908B2" w:rsidRPr="00AD0CF9" w:rsidRDefault="00C908B2" w:rsidP="00C908B2">
      <w:pPr>
        <w:ind w:left="426"/>
        <w:jc w:val="both"/>
        <w:rPr>
          <w:i/>
        </w:rPr>
      </w:pPr>
      <w:r w:rsidRPr="00AD0CF9">
        <w:rPr>
          <w:i/>
        </w:rPr>
        <w:t>Norādīt Darbu izpildes termiņu, kas nedrīkst būt garāks par Nolikuma 1.pielikuma „Tehniskā specifikācija” 1.</w:t>
      </w:r>
      <w:r w:rsidR="00A51B28" w:rsidRPr="00AD0CF9">
        <w:rPr>
          <w:i/>
        </w:rPr>
        <w:t>1.</w:t>
      </w:r>
      <w:r w:rsidRPr="00AD0CF9">
        <w:rPr>
          <w:i/>
        </w:rPr>
        <w:t>punktā noteikto.</w:t>
      </w:r>
    </w:p>
    <w:p w:rsidR="00C908B2" w:rsidRPr="00AD0CF9" w:rsidRDefault="00C908B2" w:rsidP="00C908B2">
      <w:pPr>
        <w:jc w:val="both"/>
        <w:rPr>
          <w:b/>
        </w:rPr>
      </w:pPr>
    </w:p>
    <w:p w:rsidR="00C908B2" w:rsidRPr="00AD0CF9" w:rsidRDefault="00C908B2" w:rsidP="00671651">
      <w:pPr>
        <w:numPr>
          <w:ilvl w:val="2"/>
          <w:numId w:val="9"/>
        </w:numPr>
        <w:tabs>
          <w:tab w:val="clear" w:pos="2700"/>
        </w:tabs>
        <w:spacing w:after="60"/>
        <w:ind w:left="357" w:hanging="357"/>
        <w:jc w:val="both"/>
        <w:rPr>
          <w:b/>
        </w:rPr>
      </w:pPr>
      <w:r w:rsidRPr="00AD0CF9">
        <w:rPr>
          <w:b/>
        </w:rPr>
        <w:t xml:space="preserve">Garantijas laiks </w:t>
      </w:r>
    </w:p>
    <w:p w:rsidR="00C908B2" w:rsidRPr="00AD0CF9" w:rsidRDefault="00C908B2" w:rsidP="00C908B2">
      <w:pPr>
        <w:ind w:left="426"/>
        <w:jc w:val="both"/>
        <w:rPr>
          <w:i/>
        </w:rPr>
      </w:pPr>
      <w:r w:rsidRPr="00AD0CF9">
        <w:rPr>
          <w:i/>
        </w:rPr>
        <w:t xml:space="preserve">Norādīt garantijas </w:t>
      </w:r>
      <w:r w:rsidR="002543BA">
        <w:rPr>
          <w:i/>
        </w:rPr>
        <w:t>laikus</w:t>
      </w:r>
      <w:r w:rsidR="00A51B28" w:rsidRPr="00AD0CF9">
        <w:rPr>
          <w:i/>
        </w:rPr>
        <w:t>, kas nedrīkst būt īsāki</w:t>
      </w:r>
      <w:r w:rsidRPr="00AD0CF9">
        <w:rPr>
          <w:i/>
        </w:rPr>
        <w:t xml:space="preserve"> par Nolikuma 1.piel</w:t>
      </w:r>
      <w:r w:rsidR="00A51B28" w:rsidRPr="00AD0CF9">
        <w:rPr>
          <w:i/>
        </w:rPr>
        <w:t>ikuma „Tehniskā specifikācija” 2</w:t>
      </w:r>
      <w:r w:rsidRPr="00AD0CF9">
        <w:rPr>
          <w:i/>
        </w:rPr>
        <w:t>.punktā noteikto.</w:t>
      </w:r>
    </w:p>
    <w:p w:rsidR="00C908B2" w:rsidRPr="00AD0CF9" w:rsidRDefault="00C908B2" w:rsidP="00C908B2">
      <w:pPr>
        <w:jc w:val="both"/>
        <w:rPr>
          <w:i/>
        </w:rPr>
      </w:pPr>
    </w:p>
    <w:p w:rsidR="00C908B2" w:rsidRPr="00FB685C" w:rsidRDefault="00C908B2" w:rsidP="00671651">
      <w:pPr>
        <w:numPr>
          <w:ilvl w:val="2"/>
          <w:numId w:val="9"/>
        </w:numPr>
        <w:tabs>
          <w:tab w:val="clear" w:pos="2700"/>
        </w:tabs>
        <w:ind w:left="284" w:hanging="284"/>
        <w:rPr>
          <w:b/>
        </w:rPr>
      </w:pPr>
      <w:r w:rsidRPr="00FB685C">
        <w:rPr>
          <w:b/>
        </w:rPr>
        <w:t>Piedāvātie materiāli:</w:t>
      </w: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4110"/>
        <w:gridCol w:w="1620"/>
        <w:gridCol w:w="1785"/>
      </w:tblGrid>
      <w:tr w:rsidR="00C908B2" w:rsidRPr="00FB685C" w:rsidTr="00046B62">
        <w:trPr>
          <w:trHeight w:val="1014"/>
        </w:trPr>
        <w:tc>
          <w:tcPr>
            <w:tcW w:w="2127" w:type="dxa"/>
            <w:vAlign w:val="center"/>
          </w:tcPr>
          <w:p w:rsidR="00C908B2" w:rsidRPr="00FB685C" w:rsidRDefault="00C908B2" w:rsidP="006269BA">
            <w:pPr>
              <w:pStyle w:val="Header"/>
              <w:jc w:val="center"/>
              <w:rPr>
                <w:b/>
                <w:lang w:val="lv-LV"/>
              </w:rPr>
            </w:pPr>
            <w:r w:rsidRPr="00FB685C">
              <w:rPr>
                <w:b/>
                <w:lang w:val="lv-LV"/>
              </w:rPr>
              <w:t>Nosaukums</w:t>
            </w:r>
          </w:p>
        </w:tc>
        <w:tc>
          <w:tcPr>
            <w:tcW w:w="4110" w:type="dxa"/>
            <w:vAlign w:val="center"/>
          </w:tcPr>
          <w:p w:rsidR="00C908B2" w:rsidRPr="00FB685C" w:rsidRDefault="00C908B2" w:rsidP="006269BA">
            <w:pPr>
              <w:pStyle w:val="Header"/>
              <w:jc w:val="center"/>
              <w:rPr>
                <w:lang w:val="lv-LV"/>
              </w:rPr>
            </w:pPr>
            <w:r w:rsidRPr="00FB685C">
              <w:rPr>
                <w:lang w:val="lv-LV"/>
              </w:rPr>
              <w:t>Pretendenta piedāvātā materiāla tehniskās un funkcionālās īpašības</w:t>
            </w:r>
          </w:p>
        </w:tc>
        <w:tc>
          <w:tcPr>
            <w:tcW w:w="1620" w:type="dxa"/>
            <w:vAlign w:val="center"/>
          </w:tcPr>
          <w:p w:rsidR="00C908B2" w:rsidRPr="00FB685C" w:rsidRDefault="00C908B2" w:rsidP="006269BA">
            <w:pPr>
              <w:pStyle w:val="Header"/>
              <w:jc w:val="center"/>
              <w:rPr>
                <w:lang w:val="lv-LV"/>
              </w:rPr>
            </w:pPr>
            <w:r w:rsidRPr="00FB685C">
              <w:rPr>
                <w:lang w:val="lv-LV"/>
              </w:rPr>
              <w:t>Ražotājs, ražotājvalsts</w:t>
            </w:r>
          </w:p>
        </w:tc>
        <w:tc>
          <w:tcPr>
            <w:tcW w:w="1785" w:type="dxa"/>
            <w:vAlign w:val="center"/>
          </w:tcPr>
          <w:p w:rsidR="00C908B2" w:rsidRPr="00FB685C" w:rsidRDefault="00C908B2" w:rsidP="006269BA">
            <w:pPr>
              <w:pStyle w:val="Header"/>
              <w:jc w:val="center"/>
              <w:rPr>
                <w:lang w:val="lv-LV"/>
              </w:rPr>
            </w:pPr>
            <w:r w:rsidRPr="00FB685C">
              <w:rPr>
                <w:lang w:val="lv-LV"/>
              </w:rPr>
              <w:t>Atbilstība Pasūtītāja prasībām Jā/Nē</w:t>
            </w:r>
          </w:p>
        </w:tc>
      </w:tr>
      <w:tr w:rsidR="00C908B2" w:rsidRPr="00FB685C" w:rsidTr="006269BA">
        <w:tc>
          <w:tcPr>
            <w:tcW w:w="2127" w:type="dxa"/>
          </w:tcPr>
          <w:p w:rsidR="00C908B2" w:rsidRPr="00FB685C" w:rsidRDefault="00C908B2" w:rsidP="006269BA">
            <w:pPr>
              <w:pStyle w:val="Header"/>
              <w:jc w:val="center"/>
              <w:rPr>
                <w:lang w:val="lv-LV"/>
              </w:rPr>
            </w:pPr>
            <w:r w:rsidRPr="00FB685C">
              <w:rPr>
                <w:lang w:val="lv-LV"/>
              </w:rPr>
              <w:t>...</w:t>
            </w:r>
          </w:p>
        </w:tc>
        <w:tc>
          <w:tcPr>
            <w:tcW w:w="4110" w:type="dxa"/>
          </w:tcPr>
          <w:p w:rsidR="00C908B2" w:rsidRPr="00FB685C" w:rsidRDefault="00C908B2" w:rsidP="006269BA">
            <w:pPr>
              <w:pStyle w:val="Header"/>
              <w:jc w:val="both"/>
              <w:rPr>
                <w:lang w:val="lv-LV"/>
              </w:rPr>
            </w:pPr>
          </w:p>
        </w:tc>
        <w:tc>
          <w:tcPr>
            <w:tcW w:w="1620" w:type="dxa"/>
          </w:tcPr>
          <w:p w:rsidR="00C908B2" w:rsidRPr="00FB685C" w:rsidRDefault="00C908B2" w:rsidP="006269BA">
            <w:pPr>
              <w:pStyle w:val="Header"/>
              <w:jc w:val="both"/>
              <w:rPr>
                <w:lang w:val="lv-LV"/>
              </w:rPr>
            </w:pPr>
          </w:p>
        </w:tc>
        <w:tc>
          <w:tcPr>
            <w:tcW w:w="1785" w:type="dxa"/>
          </w:tcPr>
          <w:p w:rsidR="00C908B2" w:rsidRPr="00FB685C" w:rsidRDefault="00C908B2" w:rsidP="006269BA">
            <w:pPr>
              <w:pStyle w:val="Header"/>
              <w:jc w:val="both"/>
              <w:rPr>
                <w:lang w:val="lv-LV"/>
              </w:rPr>
            </w:pPr>
          </w:p>
        </w:tc>
      </w:tr>
    </w:tbl>
    <w:p w:rsidR="00C908B2" w:rsidRPr="00FB685C" w:rsidRDefault="00C908B2" w:rsidP="00C908B2">
      <w:pPr>
        <w:jc w:val="both"/>
        <w:rPr>
          <w:i/>
        </w:rPr>
      </w:pPr>
    </w:p>
    <w:p w:rsidR="00C908B2" w:rsidRPr="00FB685C" w:rsidRDefault="00C908B2" w:rsidP="00671651">
      <w:pPr>
        <w:numPr>
          <w:ilvl w:val="2"/>
          <w:numId w:val="9"/>
        </w:numPr>
        <w:tabs>
          <w:tab w:val="clear" w:pos="2700"/>
        </w:tabs>
        <w:spacing w:after="60"/>
        <w:ind w:left="357" w:hanging="357"/>
        <w:jc w:val="both"/>
        <w:rPr>
          <w:b/>
        </w:rPr>
      </w:pPr>
      <w:r w:rsidRPr="00FB685C">
        <w:rPr>
          <w:b/>
        </w:rPr>
        <w:t xml:space="preserve">Darbu izpildes grafiks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709"/>
        <w:gridCol w:w="851"/>
        <w:gridCol w:w="850"/>
      </w:tblGrid>
      <w:tr w:rsidR="00C908B2" w:rsidRPr="00FB685C" w:rsidTr="006269BA">
        <w:trPr>
          <w:cantSplit/>
          <w:trHeight w:val="1057"/>
        </w:trPr>
        <w:tc>
          <w:tcPr>
            <w:tcW w:w="4701" w:type="dxa"/>
            <w:shd w:val="clear" w:color="auto" w:fill="auto"/>
            <w:vAlign w:val="center"/>
          </w:tcPr>
          <w:p w:rsidR="00C908B2" w:rsidRPr="00FB685C" w:rsidRDefault="00C908B2" w:rsidP="006269BA">
            <w:pPr>
              <w:ind w:hanging="228"/>
              <w:jc w:val="center"/>
              <w:rPr>
                <w:b/>
              </w:rPr>
            </w:pPr>
            <w:r w:rsidRPr="00FB685C">
              <w:rPr>
                <w:b/>
              </w:rPr>
              <w:t>Darbu nosaukums</w:t>
            </w:r>
          </w:p>
        </w:tc>
        <w:tc>
          <w:tcPr>
            <w:tcW w:w="709" w:type="dxa"/>
            <w:shd w:val="clear" w:color="auto" w:fill="auto"/>
            <w:textDirection w:val="btLr"/>
            <w:vAlign w:val="center"/>
          </w:tcPr>
          <w:p w:rsidR="00C908B2" w:rsidRPr="00FB685C" w:rsidRDefault="00C908B2" w:rsidP="006269BA">
            <w:pPr>
              <w:ind w:left="113" w:right="113"/>
              <w:jc w:val="center"/>
              <w:rPr>
                <w:sz w:val="20"/>
                <w:szCs w:val="20"/>
              </w:rPr>
            </w:pPr>
            <w:r w:rsidRPr="00FB685C">
              <w:rPr>
                <w:sz w:val="20"/>
                <w:szCs w:val="20"/>
              </w:rPr>
              <w:t>1.nedēļa</w:t>
            </w:r>
          </w:p>
        </w:tc>
        <w:tc>
          <w:tcPr>
            <w:tcW w:w="851" w:type="dxa"/>
            <w:shd w:val="clear" w:color="auto" w:fill="auto"/>
            <w:textDirection w:val="btLr"/>
            <w:vAlign w:val="center"/>
          </w:tcPr>
          <w:p w:rsidR="00C908B2" w:rsidRPr="00FB685C" w:rsidRDefault="00357A88" w:rsidP="00357A88">
            <w:pPr>
              <w:ind w:left="113" w:right="113"/>
              <w:jc w:val="center"/>
              <w:rPr>
                <w:sz w:val="20"/>
                <w:szCs w:val="20"/>
              </w:rPr>
            </w:pPr>
            <w:r w:rsidRPr="00FB685C">
              <w:rPr>
                <w:sz w:val="20"/>
                <w:szCs w:val="20"/>
              </w:rPr>
              <w:t>2.nedēļa</w:t>
            </w:r>
          </w:p>
        </w:tc>
        <w:tc>
          <w:tcPr>
            <w:tcW w:w="850" w:type="dxa"/>
            <w:shd w:val="clear" w:color="auto" w:fill="auto"/>
            <w:textDirection w:val="btLr"/>
            <w:vAlign w:val="center"/>
          </w:tcPr>
          <w:p w:rsidR="00C908B2" w:rsidRPr="00FB685C" w:rsidRDefault="00C908B2" w:rsidP="006269BA">
            <w:pPr>
              <w:ind w:left="113" w:right="113"/>
              <w:jc w:val="center"/>
              <w:rPr>
                <w:sz w:val="20"/>
                <w:szCs w:val="20"/>
              </w:rPr>
            </w:pPr>
            <w:r w:rsidRPr="00FB685C">
              <w:rPr>
                <w:sz w:val="20"/>
                <w:szCs w:val="20"/>
              </w:rPr>
              <w:t>......</w:t>
            </w:r>
          </w:p>
        </w:tc>
      </w:tr>
      <w:tr w:rsidR="00C908B2" w:rsidRPr="00FB685C" w:rsidTr="006269BA">
        <w:tc>
          <w:tcPr>
            <w:tcW w:w="4701" w:type="dxa"/>
            <w:shd w:val="clear" w:color="auto" w:fill="auto"/>
          </w:tcPr>
          <w:p w:rsidR="00C908B2" w:rsidRPr="00FB685C" w:rsidRDefault="00C908B2" w:rsidP="006269BA">
            <w:pPr>
              <w:ind w:hanging="228"/>
            </w:pPr>
          </w:p>
        </w:tc>
        <w:tc>
          <w:tcPr>
            <w:tcW w:w="709" w:type="dxa"/>
            <w:shd w:val="clear" w:color="auto" w:fill="auto"/>
          </w:tcPr>
          <w:p w:rsidR="00C908B2" w:rsidRPr="00FB685C" w:rsidRDefault="00C908B2" w:rsidP="006269BA">
            <w:pPr>
              <w:rPr>
                <w:b/>
              </w:rPr>
            </w:pPr>
          </w:p>
        </w:tc>
        <w:tc>
          <w:tcPr>
            <w:tcW w:w="851" w:type="dxa"/>
            <w:shd w:val="clear" w:color="auto" w:fill="auto"/>
          </w:tcPr>
          <w:p w:rsidR="00C908B2" w:rsidRPr="00FB685C" w:rsidRDefault="00C908B2" w:rsidP="006269BA">
            <w:pPr>
              <w:rPr>
                <w:b/>
              </w:rPr>
            </w:pPr>
          </w:p>
        </w:tc>
        <w:tc>
          <w:tcPr>
            <w:tcW w:w="850" w:type="dxa"/>
            <w:shd w:val="clear" w:color="auto" w:fill="auto"/>
          </w:tcPr>
          <w:p w:rsidR="00C908B2" w:rsidRPr="00FB685C" w:rsidRDefault="00C908B2" w:rsidP="006269BA">
            <w:pPr>
              <w:rPr>
                <w:b/>
              </w:rPr>
            </w:pPr>
          </w:p>
        </w:tc>
      </w:tr>
      <w:tr w:rsidR="00C908B2" w:rsidRPr="00FB685C" w:rsidTr="006269BA">
        <w:tc>
          <w:tcPr>
            <w:tcW w:w="4701" w:type="dxa"/>
            <w:shd w:val="clear" w:color="auto" w:fill="auto"/>
          </w:tcPr>
          <w:p w:rsidR="00C908B2" w:rsidRPr="00FB685C" w:rsidRDefault="00C908B2" w:rsidP="006269BA">
            <w:pPr>
              <w:ind w:hanging="228"/>
            </w:pPr>
          </w:p>
        </w:tc>
        <w:tc>
          <w:tcPr>
            <w:tcW w:w="709" w:type="dxa"/>
            <w:shd w:val="clear" w:color="auto" w:fill="auto"/>
          </w:tcPr>
          <w:p w:rsidR="00C908B2" w:rsidRPr="00FB685C" w:rsidRDefault="00C908B2" w:rsidP="006269BA"/>
        </w:tc>
        <w:tc>
          <w:tcPr>
            <w:tcW w:w="851" w:type="dxa"/>
            <w:shd w:val="clear" w:color="auto" w:fill="auto"/>
          </w:tcPr>
          <w:p w:rsidR="00C908B2" w:rsidRPr="00FB685C" w:rsidRDefault="00C908B2" w:rsidP="006269BA"/>
        </w:tc>
        <w:tc>
          <w:tcPr>
            <w:tcW w:w="850" w:type="dxa"/>
            <w:shd w:val="clear" w:color="auto" w:fill="auto"/>
          </w:tcPr>
          <w:p w:rsidR="00C908B2" w:rsidRPr="00FB685C" w:rsidRDefault="00C908B2" w:rsidP="006269BA"/>
        </w:tc>
      </w:tr>
      <w:tr w:rsidR="00C908B2" w:rsidRPr="00FB685C" w:rsidTr="006269BA">
        <w:tc>
          <w:tcPr>
            <w:tcW w:w="4701" w:type="dxa"/>
            <w:shd w:val="clear" w:color="auto" w:fill="auto"/>
          </w:tcPr>
          <w:p w:rsidR="00C908B2" w:rsidRPr="00FB685C" w:rsidRDefault="00C908B2" w:rsidP="006269BA">
            <w:pPr>
              <w:ind w:hanging="228"/>
              <w:rPr>
                <w:b/>
              </w:rPr>
            </w:pPr>
          </w:p>
        </w:tc>
        <w:tc>
          <w:tcPr>
            <w:tcW w:w="709" w:type="dxa"/>
            <w:shd w:val="clear" w:color="auto" w:fill="auto"/>
          </w:tcPr>
          <w:p w:rsidR="00C908B2" w:rsidRPr="00FB685C" w:rsidRDefault="00C908B2" w:rsidP="006269BA">
            <w:pPr>
              <w:rPr>
                <w:b/>
              </w:rPr>
            </w:pPr>
          </w:p>
        </w:tc>
        <w:tc>
          <w:tcPr>
            <w:tcW w:w="851" w:type="dxa"/>
            <w:shd w:val="clear" w:color="auto" w:fill="auto"/>
          </w:tcPr>
          <w:p w:rsidR="00C908B2" w:rsidRPr="00FB685C" w:rsidRDefault="00C908B2" w:rsidP="006269BA">
            <w:pPr>
              <w:rPr>
                <w:b/>
              </w:rPr>
            </w:pPr>
          </w:p>
        </w:tc>
        <w:tc>
          <w:tcPr>
            <w:tcW w:w="850" w:type="dxa"/>
            <w:shd w:val="clear" w:color="auto" w:fill="auto"/>
          </w:tcPr>
          <w:p w:rsidR="00C908B2" w:rsidRPr="00FB685C" w:rsidRDefault="00C908B2" w:rsidP="006269BA">
            <w:pPr>
              <w:rPr>
                <w:b/>
              </w:rPr>
            </w:pPr>
          </w:p>
        </w:tc>
      </w:tr>
      <w:tr w:rsidR="00C908B2" w:rsidRPr="00FB685C" w:rsidTr="006269BA">
        <w:tc>
          <w:tcPr>
            <w:tcW w:w="4701" w:type="dxa"/>
            <w:shd w:val="clear" w:color="auto" w:fill="auto"/>
          </w:tcPr>
          <w:p w:rsidR="00C908B2" w:rsidRPr="00FB685C" w:rsidRDefault="00C908B2" w:rsidP="006269BA">
            <w:pPr>
              <w:ind w:hanging="228"/>
              <w:rPr>
                <w:b/>
              </w:rPr>
            </w:pPr>
            <w:r w:rsidRPr="00FB685C">
              <w:t>..........</w:t>
            </w:r>
          </w:p>
        </w:tc>
        <w:tc>
          <w:tcPr>
            <w:tcW w:w="709" w:type="dxa"/>
            <w:shd w:val="clear" w:color="auto" w:fill="auto"/>
          </w:tcPr>
          <w:p w:rsidR="00C908B2" w:rsidRPr="00FB685C" w:rsidRDefault="00C908B2" w:rsidP="006269BA">
            <w:pPr>
              <w:rPr>
                <w:b/>
              </w:rPr>
            </w:pPr>
          </w:p>
        </w:tc>
        <w:tc>
          <w:tcPr>
            <w:tcW w:w="851" w:type="dxa"/>
            <w:shd w:val="clear" w:color="auto" w:fill="auto"/>
          </w:tcPr>
          <w:p w:rsidR="00C908B2" w:rsidRPr="00FB685C" w:rsidRDefault="00C908B2" w:rsidP="006269BA">
            <w:pPr>
              <w:rPr>
                <w:b/>
              </w:rPr>
            </w:pPr>
          </w:p>
        </w:tc>
        <w:tc>
          <w:tcPr>
            <w:tcW w:w="850" w:type="dxa"/>
            <w:shd w:val="clear" w:color="auto" w:fill="auto"/>
          </w:tcPr>
          <w:p w:rsidR="00C908B2" w:rsidRPr="00FB685C" w:rsidRDefault="00C908B2" w:rsidP="006269BA">
            <w:pPr>
              <w:rPr>
                <w:b/>
              </w:rPr>
            </w:pPr>
          </w:p>
        </w:tc>
      </w:tr>
    </w:tbl>
    <w:p w:rsidR="00C908B2" w:rsidRPr="00FB685C" w:rsidRDefault="00C908B2" w:rsidP="00C908B2">
      <w:pPr>
        <w:rPr>
          <w:i/>
          <w:sz w:val="18"/>
        </w:rPr>
      </w:pPr>
    </w:p>
    <w:p w:rsidR="00C908B2" w:rsidRPr="00FB685C" w:rsidRDefault="00C908B2" w:rsidP="00C908B2">
      <w:pPr>
        <w:rPr>
          <w:i/>
          <w:sz w:val="18"/>
        </w:rPr>
      </w:pPr>
      <w:r w:rsidRPr="00FB685C">
        <w:rPr>
          <w:i/>
          <w:sz w:val="18"/>
        </w:rPr>
        <w:t>* (tabulu var paplašināt pēc nepieciešamības)</w:t>
      </w:r>
    </w:p>
    <w:p w:rsidR="00C908B2" w:rsidRPr="00FB685C" w:rsidRDefault="00C908B2" w:rsidP="00C908B2">
      <w:pPr>
        <w:rPr>
          <w:b/>
        </w:rPr>
      </w:pPr>
    </w:p>
    <w:p w:rsidR="00C908B2" w:rsidRPr="00FB685C" w:rsidRDefault="00C908B2" w:rsidP="00C908B2">
      <w:pPr>
        <w:rPr>
          <w:b/>
        </w:rPr>
      </w:pPr>
    </w:p>
    <w:p w:rsidR="00C908B2" w:rsidRPr="00FB685C" w:rsidRDefault="00C908B2" w:rsidP="00C908B2">
      <w:pPr>
        <w:rPr>
          <w:b/>
        </w:rPr>
      </w:pPr>
    </w:p>
    <w:p w:rsidR="002944C8" w:rsidRPr="00FB685C" w:rsidRDefault="002944C8" w:rsidP="00C908B2">
      <w:pPr>
        <w:rPr>
          <w:b/>
        </w:rPr>
      </w:pPr>
    </w:p>
    <w:p w:rsidR="00B52FBB" w:rsidRPr="00FB685C" w:rsidRDefault="00B52FBB" w:rsidP="00C908B2">
      <w:pPr>
        <w:rPr>
          <w:b/>
        </w:rPr>
      </w:pPr>
    </w:p>
    <w:p w:rsidR="00C908B2" w:rsidRPr="00FB685C" w:rsidRDefault="00C908B2" w:rsidP="00671651">
      <w:pPr>
        <w:numPr>
          <w:ilvl w:val="2"/>
          <w:numId w:val="9"/>
        </w:numPr>
        <w:tabs>
          <w:tab w:val="clear" w:pos="2700"/>
        </w:tabs>
        <w:ind w:left="360"/>
        <w:jc w:val="both"/>
        <w:rPr>
          <w:b/>
        </w:rPr>
      </w:pPr>
      <w:r w:rsidRPr="00FB685C">
        <w:rPr>
          <w:b/>
        </w:rPr>
        <w:lastRenderedPageBreak/>
        <w:t>Citi nosacījumi</w:t>
      </w:r>
    </w:p>
    <w:p w:rsidR="00C908B2" w:rsidRPr="00FB685C" w:rsidRDefault="00C908B2" w:rsidP="00C908B2">
      <w:pPr>
        <w:tabs>
          <w:tab w:val="num" w:pos="737"/>
        </w:tabs>
        <w:jc w:val="both"/>
      </w:pPr>
      <w:r w:rsidRPr="00FB685C">
        <w:t>Izpildot iepirkumā minētos Darbus, ievērosim visas LR spēkā esošajos normatīvajos aktos noteiktās darba drošības, tehniskās, sanitārās, vides aizsardzības, ugunsdrošības, u.c. prasības, kas attiecas uz minēto darbu izpildi.</w:t>
      </w:r>
    </w:p>
    <w:p w:rsidR="00C908B2" w:rsidRPr="00FB685C" w:rsidRDefault="00C908B2" w:rsidP="00C908B2">
      <w:pPr>
        <w:tabs>
          <w:tab w:val="num" w:pos="737"/>
        </w:tabs>
        <w:jc w:val="both"/>
      </w:pPr>
    </w:p>
    <w:p w:rsidR="00C908B2" w:rsidRPr="00FB685C" w:rsidRDefault="00C908B2" w:rsidP="00C908B2">
      <w:pPr>
        <w:tabs>
          <w:tab w:val="num" w:pos="737"/>
        </w:tabs>
        <w:jc w:val="both"/>
      </w:pPr>
      <w:r w:rsidRPr="00FB685C">
        <w:t xml:space="preserve">Ievērosim un izpildīsim visus nosacījumus un prasības, kas </w:t>
      </w:r>
      <w:proofErr w:type="gramStart"/>
      <w:r w:rsidRPr="00FB685C">
        <w:t>minētas Nolikuma 1.pielikumā</w:t>
      </w:r>
      <w:proofErr w:type="gramEnd"/>
      <w:r w:rsidRPr="00FB685C">
        <w:t xml:space="preserve"> “Tehniskā specifikācija” un attiecas uz darbu daudzuma</w:t>
      </w:r>
      <w:r w:rsidR="007E30B1">
        <w:t xml:space="preserve"> sarakstā iekļautajiem darbiem, </w:t>
      </w:r>
      <w:r w:rsidR="007E30B1" w:rsidRPr="00C02B8F">
        <w:rPr>
          <w:u w:val="single"/>
        </w:rPr>
        <w:t>pievienojot dokumentus, kas to apliecina.</w:t>
      </w:r>
    </w:p>
    <w:p w:rsidR="00C908B2" w:rsidRPr="00FB685C" w:rsidRDefault="00C908B2" w:rsidP="00C908B2">
      <w:pPr>
        <w:ind w:left="360"/>
        <w:jc w:val="both"/>
      </w:pPr>
    </w:p>
    <w:p w:rsidR="00C908B2" w:rsidRPr="00FB685C" w:rsidRDefault="00C908B2" w:rsidP="00671651">
      <w:pPr>
        <w:numPr>
          <w:ilvl w:val="2"/>
          <w:numId w:val="9"/>
        </w:numPr>
        <w:tabs>
          <w:tab w:val="clear" w:pos="2700"/>
        </w:tabs>
        <w:ind w:left="360"/>
        <w:jc w:val="both"/>
      </w:pPr>
      <w:r w:rsidRPr="00FB685C">
        <w:t xml:space="preserve">Mēs piekrītam, ka Pasūtītājs ir tiesīgs samazināt Darbu apjomu līdz 30% (trīsdesmit procentiem) no maksimālās paredzamās līguma summas gadījumā, ja pašvaldības budžetā ir nepietiekošs finansējums Līgumā paredzēto Darbu izpildes apmaksai. </w:t>
      </w:r>
    </w:p>
    <w:p w:rsidR="00C908B2" w:rsidRPr="00FB685C" w:rsidRDefault="00C908B2" w:rsidP="00C908B2">
      <w:pPr>
        <w:rPr>
          <w:highlight w:val="green"/>
        </w:rPr>
      </w:pPr>
    </w:p>
    <w:p w:rsidR="00C908B2" w:rsidRPr="00FB685C" w:rsidRDefault="00C908B2" w:rsidP="00C908B2">
      <w:pPr>
        <w:rPr>
          <w:highlight w:val="green"/>
        </w:rPr>
      </w:pPr>
    </w:p>
    <w:tbl>
      <w:tblPr>
        <w:tblW w:w="9819" w:type="dxa"/>
        <w:tblLook w:val="0000" w:firstRow="0" w:lastRow="0" w:firstColumn="0" w:lastColumn="0" w:noHBand="0" w:noVBand="0"/>
      </w:tblPr>
      <w:tblGrid>
        <w:gridCol w:w="4428"/>
        <w:gridCol w:w="5391"/>
      </w:tblGrid>
      <w:tr w:rsidR="00C908B2" w:rsidRPr="00FB685C" w:rsidTr="006269BA">
        <w:tc>
          <w:tcPr>
            <w:tcW w:w="4428" w:type="dxa"/>
          </w:tcPr>
          <w:p w:rsidR="00C908B2" w:rsidRPr="00FB685C" w:rsidRDefault="00C908B2" w:rsidP="006269BA">
            <w:pPr>
              <w:pStyle w:val="Header"/>
              <w:jc w:val="both"/>
              <w:rPr>
                <w:lang w:val="lv-LV"/>
              </w:rPr>
            </w:pPr>
            <w:r w:rsidRPr="00FB685C">
              <w:rPr>
                <w:lang w:val="lv-LV"/>
              </w:rPr>
              <w:t>Pretendenta/ nosaukums:</w:t>
            </w:r>
          </w:p>
        </w:tc>
        <w:tc>
          <w:tcPr>
            <w:tcW w:w="5391" w:type="dxa"/>
            <w:tcBorders>
              <w:bottom w:val="dotted" w:sz="4" w:space="0" w:color="auto"/>
            </w:tcBorders>
          </w:tcPr>
          <w:p w:rsidR="00C908B2" w:rsidRPr="00FB685C" w:rsidRDefault="00C908B2" w:rsidP="006269BA">
            <w:pPr>
              <w:pStyle w:val="Header"/>
              <w:jc w:val="both"/>
              <w:rPr>
                <w:lang w:val="lv-LV"/>
              </w:rPr>
            </w:pPr>
          </w:p>
        </w:tc>
      </w:tr>
      <w:tr w:rsidR="00C908B2" w:rsidRPr="00FB685C" w:rsidTr="006269BA">
        <w:tc>
          <w:tcPr>
            <w:tcW w:w="4428" w:type="dxa"/>
          </w:tcPr>
          <w:p w:rsidR="00C908B2" w:rsidRPr="00FB685C" w:rsidRDefault="00C908B2" w:rsidP="006269BA">
            <w:pPr>
              <w:pStyle w:val="Header"/>
              <w:rPr>
                <w:lang w:val="lv-LV"/>
              </w:rPr>
            </w:pPr>
            <w:r w:rsidRPr="00FB685C">
              <w:rPr>
                <w:lang w:val="lv-LV"/>
              </w:rPr>
              <w:t>Pilnvarotās personas amats, vārds, uzvārds:</w:t>
            </w:r>
          </w:p>
        </w:tc>
        <w:tc>
          <w:tcPr>
            <w:tcW w:w="5391" w:type="dxa"/>
            <w:tcBorders>
              <w:top w:val="dotted" w:sz="4" w:space="0" w:color="auto"/>
              <w:bottom w:val="dotted" w:sz="4" w:space="0" w:color="auto"/>
            </w:tcBorders>
            <w:vAlign w:val="bottom"/>
          </w:tcPr>
          <w:p w:rsidR="00C908B2" w:rsidRPr="00FB685C" w:rsidRDefault="00C908B2" w:rsidP="006269BA">
            <w:pPr>
              <w:pStyle w:val="Header"/>
              <w:rPr>
                <w:lang w:val="lv-LV"/>
              </w:rPr>
            </w:pPr>
          </w:p>
        </w:tc>
      </w:tr>
      <w:tr w:rsidR="00C908B2" w:rsidRPr="00FB685C" w:rsidTr="006269BA">
        <w:tc>
          <w:tcPr>
            <w:tcW w:w="4428" w:type="dxa"/>
          </w:tcPr>
          <w:p w:rsidR="00C908B2" w:rsidRPr="00FB685C" w:rsidRDefault="00C908B2" w:rsidP="006269BA">
            <w:pPr>
              <w:pStyle w:val="Header"/>
              <w:jc w:val="both"/>
              <w:rPr>
                <w:lang w:val="lv-LV"/>
              </w:rPr>
            </w:pPr>
            <w:r w:rsidRPr="00FB685C">
              <w:rPr>
                <w:lang w:val="lv-LV"/>
              </w:rPr>
              <w:t>Pilnvarotās personas paraksts:</w:t>
            </w:r>
          </w:p>
        </w:tc>
        <w:tc>
          <w:tcPr>
            <w:tcW w:w="5391" w:type="dxa"/>
            <w:tcBorders>
              <w:top w:val="dotted" w:sz="4" w:space="0" w:color="auto"/>
              <w:bottom w:val="dotted" w:sz="4" w:space="0" w:color="auto"/>
            </w:tcBorders>
          </w:tcPr>
          <w:p w:rsidR="00C908B2" w:rsidRPr="00FB685C" w:rsidRDefault="00C908B2" w:rsidP="006269BA">
            <w:pPr>
              <w:pStyle w:val="Header"/>
              <w:jc w:val="both"/>
              <w:rPr>
                <w:lang w:val="lv-LV"/>
              </w:rPr>
            </w:pPr>
          </w:p>
        </w:tc>
      </w:tr>
      <w:tr w:rsidR="00C908B2" w:rsidRPr="00FB685C" w:rsidTr="006269BA">
        <w:tc>
          <w:tcPr>
            <w:tcW w:w="4428" w:type="dxa"/>
          </w:tcPr>
          <w:p w:rsidR="00C908B2" w:rsidRPr="00FB685C" w:rsidRDefault="00C908B2" w:rsidP="006269BA">
            <w:pPr>
              <w:pStyle w:val="Header"/>
              <w:jc w:val="both"/>
              <w:rPr>
                <w:lang w:val="lv-LV"/>
              </w:rPr>
            </w:pPr>
            <w:r w:rsidRPr="00FB685C">
              <w:rPr>
                <w:lang w:val="lv-LV"/>
              </w:rPr>
              <w:t>z.v.</w:t>
            </w:r>
          </w:p>
        </w:tc>
        <w:tc>
          <w:tcPr>
            <w:tcW w:w="5391" w:type="dxa"/>
            <w:tcBorders>
              <w:top w:val="dotted" w:sz="4" w:space="0" w:color="auto"/>
              <w:bottom w:val="dotted" w:sz="4" w:space="0" w:color="auto"/>
            </w:tcBorders>
          </w:tcPr>
          <w:p w:rsidR="00C908B2" w:rsidRPr="00FB685C" w:rsidRDefault="00C908B2" w:rsidP="006269BA">
            <w:pPr>
              <w:pStyle w:val="Header"/>
              <w:jc w:val="both"/>
              <w:rPr>
                <w:lang w:val="lv-LV"/>
              </w:rPr>
            </w:pPr>
          </w:p>
        </w:tc>
      </w:tr>
    </w:tbl>
    <w:p w:rsidR="00C908B2" w:rsidRPr="00FB685C" w:rsidRDefault="00C908B2" w:rsidP="00C908B2">
      <w:pPr>
        <w:spacing w:before="120" w:after="120"/>
        <w:rPr>
          <w:bCs/>
        </w:rPr>
      </w:pPr>
    </w:p>
    <w:p w:rsidR="00EB0BBE" w:rsidRPr="00FB685C" w:rsidRDefault="00EB0BBE" w:rsidP="0004396E">
      <w:pPr>
        <w:spacing w:before="120" w:after="120"/>
        <w:rPr>
          <w:b/>
          <w:bCs/>
        </w:rPr>
        <w:sectPr w:rsidR="00EB0BBE" w:rsidRPr="00FB685C" w:rsidSect="005A6FEC">
          <w:pgSz w:w="16838" w:h="11906" w:orient="landscape" w:code="9"/>
          <w:pgMar w:top="709" w:right="851" w:bottom="1134" w:left="1134" w:header="709" w:footer="709" w:gutter="0"/>
          <w:cols w:space="708"/>
          <w:docGrid w:linePitch="360"/>
        </w:sectPr>
      </w:pPr>
    </w:p>
    <w:p w:rsidR="0084489B" w:rsidRPr="00FB685C" w:rsidRDefault="0036214C" w:rsidP="0084489B">
      <w:pPr>
        <w:pStyle w:val="Heading2"/>
        <w:numPr>
          <w:ilvl w:val="0"/>
          <w:numId w:val="0"/>
        </w:numPr>
        <w:ind w:left="6300"/>
        <w:jc w:val="right"/>
        <w:rPr>
          <w:sz w:val="24"/>
          <w:szCs w:val="24"/>
        </w:rPr>
      </w:pPr>
      <w:bookmarkStart w:id="347" w:name="_Ref289699252"/>
      <w:bookmarkStart w:id="348" w:name="_Toc413326475"/>
      <w:bookmarkStart w:id="349" w:name="_Toc455052394"/>
      <w:bookmarkStart w:id="350" w:name="_Toc455130055"/>
      <w:bookmarkStart w:id="351" w:name="_Toc464831534"/>
      <w:bookmarkStart w:id="352" w:name="_Toc467070637"/>
      <w:r w:rsidRPr="00FB685C">
        <w:rPr>
          <w:sz w:val="24"/>
          <w:szCs w:val="24"/>
        </w:rPr>
        <w:lastRenderedPageBreak/>
        <w:t xml:space="preserve">7. </w:t>
      </w:r>
      <w:r w:rsidR="0084489B" w:rsidRPr="00FB685C">
        <w:rPr>
          <w:sz w:val="24"/>
          <w:szCs w:val="24"/>
        </w:rPr>
        <w:t>pielikums</w:t>
      </w:r>
      <w:bookmarkEnd w:id="347"/>
      <w:bookmarkEnd w:id="348"/>
      <w:bookmarkEnd w:id="349"/>
      <w:bookmarkEnd w:id="350"/>
      <w:bookmarkEnd w:id="351"/>
      <w:bookmarkEnd w:id="352"/>
    </w:p>
    <w:p w:rsidR="0084489B" w:rsidRPr="00FB685C" w:rsidRDefault="0084489B" w:rsidP="0084489B">
      <w:pPr>
        <w:ind w:left="6300" w:hanging="913"/>
        <w:jc w:val="right"/>
        <w:rPr>
          <w:b/>
          <w:bCs/>
        </w:rPr>
      </w:pPr>
      <w:r w:rsidRPr="00FB685C">
        <w:rPr>
          <w:bCs/>
        </w:rPr>
        <w:t>Iepirkuma Nr.</w:t>
      </w:r>
      <w:r w:rsidRPr="00FB685C">
        <w:rPr>
          <w:b/>
          <w:bCs/>
        </w:rPr>
        <w:t xml:space="preserve"> </w:t>
      </w:r>
      <w:r w:rsidRPr="00FB685C">
        <w:rPr>
          <w:b/>
        </w:rPr>
        <w:t>ONP 2016/52 nolikumam</w:t>
      </w:r>
    </w:p>
    <w:p w:rsidR="0084489B" w:rsidRPr="00FB685C" w:rsidRDefault="0084489B" w:rsidP="0084489B">
      <w:pPr>
        <w:shd w:val="clear" w:color="auto" w:fill="FFFFFF"/>
        <w:ind w:left="6"/>
        <w:jc w:val="center"/>
        <w:rPr>
          <w:b/>
          <w:bCs/>
          <w:color w:val="000000"/>
          <w:spacing w:val="-1"/>
        </w:rPr>
      </w:pPr>
    </w:p>
    <w:p w:rsidR="0084489B" w:rsidRPr="00FB685C" w:rsidRDefault="0084489B" w:rsidP="0084489B">
      <w:pPr>
        <w:shd w:val="clear" w:color="auto" w:fill="FFFFFF"/>
        <w:ind w:left="6"/>
        <w:jc w:val="center"/>
        <w:rPr>
          <w:b/>
          <w:spacing w:val="-1"/>
          <w:sz w:val="28"/>
          <w:szCs w:val="28"/>
        </w:rPr>
      </w:pPr>
      <w:r w:rsidRPr="00FB685C">
        <w:rPr>
          <w:b/>
          <w:bCs/>
          <w:spacing w:val="-1"/>
          <w:sz w:val="28"/>
          <w:szCs w:val="28"/>
        </w:rPr>
        <w:t xml:space="preserve">LĪGUMA PROJEKTS </w:t>
      </w:r>
      <w:r w:rsidRPr="00FB685C">
        <w:rPr>
          <w:b/>
          <w:spacing w:val="-1"/>
          <w:sz w:val="28"/>
          <w:szCs w:val="28"/>
        </w:rPr>
        <w:t>Nr. ONP 2016/</w:t>
      </w:r>
      <w:r w:rsidR="00564885" w:rsidRPr="00FB685C">
        <w:rPr>
          <w:b/>
          <w:spacing w:val="-1"/>
          <w:sz w:val="28"/>
          <w:szCs w:val="28"/>
        </w:rPr>
        <w:t>52</w:t>
      </w:r>
    </w:p>
    <w:p w:rsidR="0084489B" w:rsidRPr="00FB685C" w:rsidRDefault="0084489B" w:rsidP="0084489B">
      <w:pPr>
        <w:shd w:val="clear" w:color="auto" w:fill="FFFFFF"/>
        <w:tabs>
          <w:tab w:val="left" w:pos="6663"/>
        </w:tabs>
        <w:spacing w:before="360"/>
        <w:ind w:left="17"/>
        <w:jc w:val="both"/>
        <w:rPr>
          <w:color w:val="000000"/>
          <w:spacing w:val="-6"/>
        </w:rPr>
      </w:pPr>
      <w:r w:rsidRPr="00FB685C">
        <w:rPr>
          <w:color w:val="000000"/>
          <w:spacing w:val="-6"/>
        </w:rPr>
        <w:t>Olaines novads</w:t>
      </w:r>
      <w:r w:rsidRPr="00FB685C">
        <w:rPr>
          <w:color w:val="000000"/>
        </w:rPr>
        <w:tab/>
        <w:t>2016.gada ____.___________</w:t>
      </w:r>
    </w:p>
    <w:p w:rsidR="0084489B" w:rsidRPr="00FB685C" w:rsidRDefault="0084489B" w:rsidP="0084489B">
      <w:pPr>
        <w:shd w:val="clear" w:color="auto" w:fill="FFFFFF"/>
        <w:ind w:left="28" w:right="28"/>
        <w:jc w:val="both"/>
        <w:rPr>
          <w:rFonts w:eastAsia="Calibri"/>
          <w:b/>
        </w:rPr>
      </w:pPr>
    </w:p>
    <w:p w:rsidR="0084489B" w:rsidRPr="00FB685C" w:rsidRDefault="0084489B" w:rsidP="0084489B">
      <w:pPr>
        <w:shd w:val="clear" w:color="auto" w:fill="FFFFFF"/>
        <w:ind w:left="28" w:right="28"/>
        <w:jc w:val="both"/>
        <w:rPr>
          <w:rFonts w:eastAsia="Calibri"/>
          <w:color w:val="000000"/>
          <w:spacing w:val="1"/>
        </w:rPr>
      </w:pPr>
      <w:r w:rsidRPr="00FB685C">
        <w:rPr>
          <w:rFonts w:eastAsia="Calibri"/>
          <w:b/>
        </w:rPr>
        <w:t>OLAINES NOVADA PAŠVALDĪBA</w:t>
      </w:r>
      <w:r w:rsidRPr="00FB685C">
        <w:rPr>
          <w:rFonts w:eastAsia="Calibri"/>
        </w:rPr>
        <w:t>,</w:t>
      </w:r>
      <w:r w:rsidRPr="00FB685C">
        <w:rPr>
          <w:rFonts w:eastAsia="Calibri"/>
          <w:b/>
        </w:rPr>
        <w:t xml:space="preserve"> </w:t>
      </w:r>
      <w:r w:rsidRPr="00FB685C">
        <w:rPr>
          <w:rFonts w:eastAsia="Calibri"/>
        </w:rPr>
        <w:t>r</w:t>
      </w:r>
      <w:r w:rsidRPr="00FB685C">
        <w:rPr>
          <w:rFonts w:eastAsia="Calibri"/>
          <w:bCs/>
        </w:rPr>
        <w:t xml:space="preserve">eģ. Nr. 90000024332, juridiskā adrese: Zemgales iela 33, Olaine, Olaines novads, LV - 2114, </w:t>
      </w:r>
      <w:r w:rsidRPr="00FB685C">
        <w:rPr>
          <w:rFonts w:eastAsia="Calibri"/>
        </w:rPr>
        <w:t xml:space="preserve">tās izpilddirektora Ģirta BATRAGA personā, kurš rīkojas pamatojoties uz LR likumu „Par pašvaldībām” un Olaines novada pašvaldības nolikumu (turpmāk – Pasūtītājs) </w:t>
      </w:r>
      <w:r w:rsidRPr="00FB685C">
        <w:rPr>
          <w:rFonts w:eastAsia="Calibri"/>
          <w:color w:val="000000"/>
          <w:spacing w:val="1"/>
        </w:rPr>
        <w:t>no vienas puses, un</w:t>
      </w:r>
    </w:p>
    <w:p w:rsidR="0084489B" w:rsidRPr="00FB685C" w:rsidRDefault="0084489B" w:rsidP="0084489B">
      <w:pPr>
        <w:jc w:val="both"/>
      </w:pPr>
    </w:p>
    <w:p w:rsidR="0084489B" w:rsidRPr="00FB685C" w:rsidRDefault="0084489B" w:rsidP="0084489B">
      <w:pPr>
        <w:jc w:val="both"/>
      </w:pPr>
      <w:r w:rsidRPr="00FB685C">
        <w:t xml:space="preserve">_________________, reģistrācijas Nr.: ________________, tās _________________ personā, kura rīkojas saskaņā ar _______________, (turpmāk - Būvuzņēmējs), no otras puses, </w:t>
      </w:r>
    </w:p>
    <w:p w:rsidR="0084489B" w:rsidRPr="00FB685C" w:rsidRDefault="0084489B" w:rsidP="0084489B">
      <w:pPr>
        <w:jc w:val="both"/>
      </w:pPr>
    </w:p>
    <w:p w:rsidR="0084489B" w:rsidRPr="00FB685C" w:rsidRDefault="0084489B" w:rsidP="0084489B">
      <w:pPr>
        <w:jc w:val="both"/>
      </w:pPr>
      <w:r w:rsidRPr="00FB685C">
        <w:t xml:space="preserve">abi kopā un katrs atsevišķi turpmāk šā līguma tekstā saukti par </w:t>
      </w:r>
      <w:r w:rsidRPr="00FB685C">
        <w:rPr>
          <w:bCs/>
        </w:rPr>
        <w:t>Līdzējiem</w:t>
      </w:r>
      <w:r w:rsidRPr="00FB685C">
        <w:t>, pamatojoties uz Olaines novada pašvaldības veiktā iepirkuma ONP 2016/</w:t>
      </w:r>
      <w:r w:rsidR="00361FA9" w:rsidRPr="00FB685C">
        <w:t>52</w:t>
      </w:r>
      <w:r w:rsidRPr="00FB685C">
        <w:t xml:space="preserve"> „</w:t>
      </w:r>
      <w:r w:rsidR="00361FA9" w:rsidRPr="00FB685C">
        <w:rPr>
          <w:i/>
        </w:rPr>
        <w:t>Bērnu rotaļu un atpūtas kompleksa izveide Olaines pilsētas Mežaparkā</w:t>
      </w:r>
      <w:r w:rsidRPr="00FB685C">
        <w:rPr>
          <w:i/>
        </w:rPr>
        <w:t>”</w:t>
      </w:r>
      <w:r w:rsidRPr="00FB685C">
        <w:t>, turpmāk šā līguma tekstā saukts Iepirkums,</w:t>
      </w:r>
      <w:r w:rsidRPr="00FB685C">
        <w:rPr>
          <w:i/>
          <w:iCs/>
        </w:rPr>
        <w:t xml:space="preserve"> </w:t>
      </w:r>
      <w:r w:rsidRPr="00FB685C">
        <w:t>rezultātiem un _______________ iesniegto Piedāvājumu, noslēdz šādu līgumu (turpmāk – Līgums):</w:t>
      </w:r>
    </w:p>
    <w:p w:rsidR="0084489B" w:rsidRPr="00FB685C" w:rsidRDefault="0084489B" w:rsidP="0084489B">
      <w:pPr>
        <w:jc w:val="both"/>
      </w:pPr>
    </w:p>
    <w:p w:rsidR="0084489B" w:rsidRPr="00FB685C" w:rsidRDefault="0084489B" w:rsidP="00671651">
      <w:pPr>
        <w:keepNext/>
        <w:numPr>
          <w:ilvl w:val="0"/>
          <w:numId w:val="10"/>
        </w:numPr>
        <w:spacing w:after="120" w:line="276" w:lineRule="auto"/>
        <w:ind w:left="482" w:hanging="482"/>
        <w:jc w:val="center"/>
        <w:rPr>
          <w:b/>
        </w:rPr>
      </w:pPr>
      <w:r w:rsidRPr="00FB685C">
        <w:rPr>
          <w:b/>
        </w:rPr>
        <w:t>Līguma priekšmets</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Būvuzņēmējs apņemas saskaņā ar Līguma nosacījumiem veikt </w:t>
      </w:r>
      <w:r w:rsidR="00361FA9" w:rsidRPr="00FB685C">
        <w:t>bērnu rotaļu un atpūtas kompleksa izveidi</w:t>
      </w:r>
      <w:r w:rsidRPr="00FB685C">
        <w:t xml:space="preserve"> (turpmāk tekstā Objekts) izveidi, ieskaitot projektēšanu un būvdarbus (turpmāk - Darbi).</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Būvuzņēmējs Darbus veic ar savu darbaspēku, darba rīkiem, ierīcēm, un materiāliem, kuru vērtība ir ierēķināta Līguma cenā.</w:t>
      </w:r>
    </w:p>
    <w:p w:rsidR="0084489B" w:rsidRPr="00FB685C" w:rsidRDefault="0084489B" w:rsidP="00671651">
      <w:pPr>
        <w:numPr>
          <w:ilvl w:val="1"/>
          <w:numId w:val="10"/>
        </w:numPr>
        <w:tabs>
          <w:tab w:val="clear" w:pos="480"/>
          <w:tab w:val="num" w:pos="567"/>
          <w:tab w:val="left" w:pos="5580"/>
        </w:tabs>
        <w:spacing w:after="200" w:line="276" w:lineRule="auto"/>
        <w:ind w:left="567" w:hanging="567"/>
        <w:jc w:val="both"/>
      </w:pPr>
      <w:r w:rsidRPr="00FB685C">
        <w:t xml:space="preserve">Darbu izpildes vieta: </w:t>
      </w:r>
      <w:r w:rsidR="00361FA9" w:rsidRPr="00FB685C">
        <w:t>Zemgales iela 40</w:t>
      </w:r>
      <w:r w:rsidRPr="00FB685C">
        <w:t>, Olaine, Olaines novads.</w:t>
      </w:r>
    </w:p>
    <w:p w:rsidR="0084489B" w:rsidRPr="00FB685C" w:rsidRDefault="0084489B" w:rsidP="00671651">
      <w:pPr>
        <w:keepNext/>
        <w:numPr>
          <w:ilvl w:val="0"/>
          <w:numId w:val="10"/>
        </w:numPr>
        <w:spacing w:after="120" w:line="276" w:lineRule="auto"/>
        <w:ind w:left="482" w:hanging="482"/>
        <w:jc w:val="center"/>
        <w:rPr>
          <w:b/>
        </w:rPr>
      </w:pPr>
      <w:r w:rsidRPr="00FB685C">
        <w:rPr>
          <w:b/>
        </w:rPr>
        <w:t>Līguma sastāvdaļas</w:t>
      </w:r>
    </w:p>
    <w:p w:rsidR="0084489B" w:rsidRPr="00FB685C" w:rsidRDefault="0084489B" w:rsidP="00671651">
      <w:pPr>
        <w:numPr>
          <w:ilvl w:val="1"/>
          <w:numId w:val="10"/>
        </w:numPr>
        <w:tabs>
          <w:tab w:val="clear" w:pos="480"/>
          <w:tab w:val="num" w:pos="567"/>
          <w:tab w:val="num" w:pos="720"/>
          <w:tab w:val="left" w:pos="5580"/>
        </w:tabs>
        <w:spacing w:after="60"/>
        <w:ind w:left="720" w:hanging="720"/>
        <w:jc w:val="both"/>
      </w:pPr>
      <w:bookmarkStart w:id="353" w:name="_Ref263686638"/>
      <w:r w:rsidRPr="00FB685C">
        <w:t>Līgums sastāv no šādām daļām:</w:t>
      </w:r>
      <w:bookmarkEnd w:id="353"/>
    </w:p>
    <w:p w:rsidR="0084489B" w:rsidRPr="00FB685C" w:rsidRDefault="0084489B" w:rsidP="00671651">
      <w:pPr>
        <w:numPr>
          <w:ilvl w:val="2"/>
          <w:numId w:val="10"/>
        </w:numPr>
        <w:tabs>
          <w:tab w:val="left" w:pos="5580"/>
        </w:tabs>
        <w:spacing w:after="60"/>
        <w:jc w:val="both"/>
      </w:pPr>
      <w:r w:rsidRPr="00FB685C">
        <w:t>Līgums;</w:t>
      </w:r>
    </w:p>
    <w:p w:rsidR="0084489B" w:rsidRPr="00FB685C" w:rsidRDefault="0084489B" w:rsidP="00671651">
      <w:pPr>
        <w:numPr>
          <w:ilvl w:val="2"/>
          <w:numId w:val="10"/>
        </w:numPr>
        <w:tabs>
          <w:tab w:val="left" w:pos="5580"/>
        </w:tabs>
        <w:spacing w:after="60"/>
        <w:jc w:val="both"/>
      </w:pPr>
      <w:r w:rsidRPr="00FB685C">
        <w:t>Pielikumi:</w:t>
      </w:r>
    </w:p>
    <w:p w:rsidR="0084489B" w:rsidRPr="00FB685C" w:rsidRDefault="0084489B" w:rsidP="0084489B">
      <w:pPr>
        <w:tabs>
          <w:tab w:val="num" w:pos="709"/>
        </w:tabs>
        <w:ind w:left="720"/>
        <w:jc w:val="both"/>
      </w:pPr>
      <w:r w:rsidRPr="00FB685C">
        <w:t xml:space="preserve">Nr.1 – Tehniskā specifikācija; </w:t>
      </w:r>
    </w:p>
    <w:p w:rsidR="0084489B" w:rsidRPr="00FB685C" w:rsidRDefault="0084489B" w:rsidP="0084489B">
      <w:pPr>
        <w:tabs>
          <w:tab w:val="num" w:pos="709"/>
        </w:tabs>
        <w:ind w:left="720"/>
        <w:jc w:val="both"/>
      </w:pPr>
      <w:r w:rsidRPr="00FB685C">
        <w:t>Nr.2 – Tāme;</w:t>
      </w:r>
    </w:p>
    <w:p w:rsidR="0084489B" w:rsidRPr="00FB685C" w:rsidRDefault="00361FA9" w:rsidP="00361FA9">
      <w:pPr>
        <w:tabs>
          <w:tab w:val="num" w:pos="709"/>
        </w:tabs>
        <w:ind w:left="720"/>
        <w:jc w:val="both"/>
      </w:pPr>
      <w:r w:rsidRPr="00FB685C">
        <w:t>Nr.3 – Tehniskais piedāvājums;</w:t>
      </w:r>
    </w:p>
    <w:p w:rsidR="00361FA9" w:rsidRPr="00FB685C" w:rsidRDefault="00361FA9" w:rsidP="0084489B">
      <w:pPr>
        <w:tabs>
          <w:tab w:val="num" w:pos="709"/>
        </w:tabs>
        <w:spacing w:after="120"/>
        <w:ind w:left="720"/>
        <w:jc w:val="both"/>
      </w:pPr>
      <w:r w:rsidRPr="00FB685C">
        <w:t>Nr.4 – Plāns.</w:t>
      </w:r>
    </w:p>
    <w:p w:rsidR="0084489B" w:rsidRPr="00FB685C" w:rsidRDefault="0084489B" w:rsidP="00671651">
      <w:pPr>
        <w:numPr>
          <w:ilvl w:val="1"/>
          <w:numId w:val="10"/>
        </w:numPr>
        <w:tabs>
          <w:tab w:val="clear" w:pos="480"/>
          <w:tab w:val="num" w:pos="567"/>
          <w:tab w:val="left" w:pos="5580"/>
        </w:tabs>
        <w:spacing w:after="200" w:line="276" w:lineRule="auto"/>
        <w:ind w:left="567" w:hanging="567"/>
        <w:jc w:val="both"/>
      </w:pPr>
      <w:r w:rsidRPr="00FB685C">
        <w:t xml:space="preserve">Interpretējot Līgumu vai kādu tā daļu, ir jāņem vērā visas šīs daļas. Ja rodas pretruna starp dažādām Līguma daļām, prioritāte (virzienā no augstākas prioritātes uz zemāku) ir daļām tādā secībā, kādā tās ir sakārtotas </w:t>
      </w:r>
      <w:r w:rsidRPr="00FB685C">
        <w:fldChar w:fldCharType="begin"/>
      </w:r>
      <w:r w:rsidRPr="00FB685C">
        <w:instrText xml:space="preserve"> REF _Ref263686638 \r \h  \* MERGEFORMAT </w:instrText>
      </w:r>
      <w:r w:rsidRPr="00FB685C">
        <w:fldChar w:fldCharType="separate"/>
      </w:r>
      <w:r w:rsidR="00637077">
        <w:t>2.1</w:t>
      </w:r>
      <w:r w:rsidRPr="00FB685C">
        <w:fldChar w:fldCharType="end"/>
      </w:r>
      <w:r w:rsidRPr="00FB685C">
        <w:t>.punktā.</w:t>
      </w:r>
    </w:p>
    <w:p w:rsidR="0084489B" w:rsidRPr="00FB685C" w:rsidRDefault="0084489B" w:rsidP="00671651">
      <w:pPr>
        <w:keepNext/>
        <w:numPr>
          <w:ilvl w:val="0"/>
          <w:numId w:val="10"/>
        </w:numPr>
        <w:spacing w:after="120"/>
        <w:ind w:left="482" w:hanging="482"/>
        <w:jc w:val="center"/>
        <w:rPr>
          <w:b/>
        </w:rPr>
      </w:pPr>
      <w:r w:rsidRPr="00FB685C">
        <w:rPr>
          <w:b/>
        </w:rPr>
        <w:t>Līguma summa</w:t>
      </w:r>
    </w:p>
    <w:p w:rsidR="0084489B" w:rsidRPr="00FB685C" w:rsidRDefault="0084489B" w:rsidP="00671651">
      <w:pPr>
        <w:numPr>
          <w:ilvl w:val="1"/>
          <w:numId w:val="10"/>
        </w:numPr>
        <w:tabs>
          <w:tab w:val="clear" w:pos="480"/>
          <w:tab w:val="num" w:pos="567"/>
        </w:tabs>
        <w:spacing w:after="120"/>
        <w:ind w:left="567" w:hanging="567"/>
        <w:jc w:val="both"/>
      </w:pPr>
      <w:bookmarkStart w:id="354" w:name="_Ref263693638"/>
      <w:r w:rsidRPr="00FB685C">
        <w:t xml:space="preserve">Līguma summa par 1.1.punktā noteikto Darbu izpildi, ko Pasūtītājs samaksā Būvuzņēmējam, ir </w:t>
      </w:r>
      <w:r w:rsidRPr="00FB685C">
        <w:rPr>
          <w:b/>
        </w:rPr>
        <w:t xml:space="preserve">EUR __________ </w:t>
      </w:r>
      <w:r w:rsidRPr="00FB685C">
        <w:t>(_____________)</w:t>
      </w:r>
      <w:bookmarkEnd w:id="354"/>
      <w:r w:rsidRPr="00FB685C">
        <w:t xml:space="preserve"> bez PVN atbilstoši Tāmei (pielikums Nr.2).</w:t>
      </w:r>
    </w:p>
    <w:p w:rsidR="0084489B" w:rsidRPr="00FB685C" w:rsidRDefault="0084489B" w:rsidP="00671651">
      <w:pPr>
        <w:numPr>
          <w:ilvl w:val="1"/>
          <w:numId w:val="10"/>
        </w:numPr>
        <w:tabs>
          <w:tab w:val="clear" w:pos="480"/>
          <w:tab w:val="num" w:pos="567"/>
        </w:tabs>
        <w:spacing w:after="120"/>
        <w:ind w:left="567" w:hanging="567"/>
        <w:jc w:val="both"/>
      </w:pPr>
      <w:r w:rsidRPr="00FB685C">
        <w:t>Pasūtītājs samaksā Būvuzņēmējam Līguma cenu saskaņā ar Līguma noteikumiem un Tāmi ar nosacījumu, ka Būvuzņēmējs izpilda saistības.</w:t>
      </w:r>
    </w:p>
    <w:p w:rsidR="0084489B" w:rsidRPr="00FB685C" w:rsidRDefault="0084489B" w:rsidP="00671651">
      <w:pPr>
        <w:numPr>
          <w:ilvl w:val="1"/>
          <w:numId w:val="10"/>
        </w:numPr>
        <w:tabs>
          <w:tab w:val="clear" w:pos="480"/>
          <w:tab w:val="num" w:pos="567"/>
        </w:tabs>
        <w:spacing w:after="120"/>
        <w:ind w:left="567" w:hanging="567"/>
        <w:jc w:val="both"/>
      </w:pPr>
      <w:r w:rsidRPr="00FB685C">
        <w:rPr>
          <w:rFonts w:eastAsia="Calibri"/>
        </w:rPr>
        <w:t>Pasūtītājs veic PVN maksājumus valsts budžetā saskaņā ar 29.11.2012. likuma "Pievienotās vērtības nodokļa likums" 142.pantu.</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lastRenderedPageBreak/>
        <w:t>Būvuzņēmējs apliecina, ka Tāmē iekļauti visi darbi, materiāli un palīgmateriāli, kas nepieciešami pilnīgai paredzēto Darbu veikšanai.</w:t>
      </w:r>
    </w:p>
    <w:p w:rsidR="0084489B" w:rsidRPr="00FB685C" w:rsidRDefault="0084489B" w:rsidP="00671651">
      <w:pPr>
        <w:numPr>
          <w:ilvl w:val="1"/>
          <w:numId w:val="10"/>
        </w:numPr>
        <w:tabs>
          <w:tab w:val="clear" w:pos="480"/>
          <w:tab w:val="num" w:pos="567"/>
          <w:tab w:val="left" w:pos="5580"/>
        </w:tabs>
        <w:spacing w:after="120"/>
        <w:ind w:left="567" w:hanging="578"/>
        <w:jc w:val="both"/>
      </w:pPr>
      <w:bookmarkStart w:id="355" w:name="_Ref263695297"/>
      <w:r w:rsidRPr="00FB685C">
        <w:t>Tāmē noteiktās Darbu vienību cenas paliek nemainīgas un nav nekādā ziņā pakļautas izmaiņām, izņemot gadījumu, ja Līguma darbības laikā Latvijas Republikā tiks noteikti jauni nodokļi vai izmainīti esošie (izņemot uzņēmuma ienākuma nodokli), kas attiecas uz izpildāmajiem Darbiem.</w:t>
      </w:r>
      <w:bookmarkEnd w:id="355"/>
    </w:p>
    <w:p w:rsidR="0084489B" w:rsidRPr="00FB685C" w:rsidRDefault="0084489B" w:rsidP="00671651">
      <w:pPr>
        <w:numPr>
          <w:ilvl w:val="1"/>
          <w:numId w:val="10"/>
        </w:numPr>
        <w:tabs>
          <w:tab w:val="clear" w:pos="480"/>
          <w:tab w:val="num" w:pos="567"/>
          <w:tab w:val="left" w:pos="5580"/>
        </w:tabs>
        <w:spacing w:after="120"/>
        <w:ind w:left="567" w:hanging="578"/>
        <w:jc w:val="both"/>
      </w:pPr>
      <w:bookmarkStart w:id="356" w:name="_Ref263695298"/>
      <w:r w:rsidRPr="00FB685C">
        <w:t>Ja pēc Pasūtītāja prasībām tiek mainīti veicamo Darbu apjomi, kas ir atšķirīgi no uzrādītajiem, tad vienošanās par papildus darbiem tiek noslēgta, Publisko iepirkumu likumā noteiktajā kārtībā. Papildus darbu novērtējumam tiks izmantoti Tāmē norādītie vienību izcenojumi, bet, ja tādi tur nebūs noteikti, Līdzēji atsevišķi vienosies par minēto darbu vienību izcenojumiem, par ko tiks sastādīts atsevišķs akts.</w:t>
      </w:r>
      <w:bookmarkEnd w:id="356"/>
      <w:r w:rsidRPr="00FB685C">
        <w:t xml:space="preserve"> </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Visi nodokļi un nodevas (izņemot PVN) ir iekļautas Līguma summā, un izdarīt to maksājumus ir Būvuzņēmēja pienākums. </w:t>
      </w:r>
    </w:p>
    <w:p w:rsidR="0084489B" w:rsidRPr="00FB685C" w:rsidRDefault="0084489B" w:rsidP="0084489B">
      <w:pPr>
        <w:tabs>
          <w:tab w:val="left" w:pos="5580"/>
        </w:tabs>
        <w:ind w:left="720"/>
        <w:jc w:val="both"/>
      </w:pPr>
    </w:p>
    <w:p w:rsidR="0084489B" w:rsidRPr="00FB685C" w:rsidRDefault="0084489B" w:rsidP="00671651">
      <w:pPr>
        <w:keepNext/>
        <w:numPr>
          <w:ilvl w:val="0"/>
          <w:numId w:val="10"/>
        </w:numPr>
        <w:spacing w:after="120" w:line="276" w:lineRule="auto"/>
        <w:ind w:left="482" w:hanging="482"/>
        <w:jc w:val="center"/>
        <w:rPr>
          <w:b/>
        </w:rPr>
      </w:pPr>
      <w:r w:rsidRPr="00FB685C">
        <w:rPr>
          <w:b/>
        </w:rPr>
        <w:t>Darbu izpildes noteikumi</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Darbi ir jāveic saskaņā ar Latvijas būvnormatīviem, Līguma noteikumiem un Pasūtītāja norādījumiem, ciktāl šādi norādījumi neizmaina Līguma, spēkā esošo normatīvo aktu nosacījumus, Līguma cenu, Darbu apjomus vai Darbu izpildes termiņus. </w:t>
      </w:r>
    </w:p>
    <w:p w:rsidR="0084489B" w:rsidRPr="00FB685C" w:rsidRDefault="0084489B" w:rsidP="00671651">
      <w:pPr>
        <w:numPr>
          <w:ilvl w:val="1"/>
          <w:numId w:val="10"/>
        </w:numPr>
        <w:tabs>
          <w:tab w:val="clear" w:pos="480"/>
          <w:tab w:val="num" w:pos="567"/>
        </w:tabs>
        <w:spacing w:after="120"/>
        <w:ind w:left="567" w:hanging="567"/>
        <w:jc w:val="both"/>
        <w:rPr>
          <w:b/>
        </w:rPr>
      </w:pPr>
      <w:r w:rsidRPr="00FB685C">
        <w:t xml:space="preserve">Darbu izpildes termiņš ir </w:t>
      </w:r>
      <w:r w:rsidRPr="00FB685C">
        <w:rPr>
          <w:b/>
        </w:rPr>
        <w:t>_____________</w:t>
      </w:r>
      <w:r w:rsidRPr="00FB685C">
        <w:t>.</w:t>
      </w:r>
      <w:r w:rsidRPr="00FB685C">
        <w:rPr>
          <w:b/>
        </w:rPr>
        <w:t xml:space="preserve"> </w:t>
      </w:r>
    </w:p>
    <w:p w:rsidR="0084489B" w:rsidRPr="00FB685C" w:rsidRDefault="0084489B" w:rsidP="00671651">
      <w:pPr>
        <w:numPr>
          <w:ilvl w:val="1"/>
          <w:numId w:val="10"/>
        </w:numPr>
        <w:tabs>
          <w:tab w:val="clear" w:pos="480"/>
          <w:tab w:val="num" w:pos="567"/>
        </w:tabs>
        <w:spacing w:after="120"/>
        <w:ind w:left="567" w:hanging="567"/>
        <w:jc w:val="both"/>
      </w:pPr>
      <w:r w:rsidRPr="00FB685C">
        <w:t>Darbu sagatavošanas darbus un Objekta aizsardzības pasākumus pret nelabvēlīgām dabas un ģeoloģiskām parādībām pilnā apmērā veic Būvuzņēmējs.</w:t>
      </w:r>
    </w:p>
    <w:p w:rsidR="0084489B" w:rsidRPr="00FB685C" w:rsidRDefault="0084489B" w:rsidP="00671651">
      <w:pPr>
        <w:numPr>
          <w:ilvl w:val="1"/>
          <w:numId w:val="10"/>
        </w:numPr>
        <w:tabs>
          <w:tab w:val="clear" w:pos="480"/>
          <w:tab w:val="num" w:pos="567"/>
        </w:tabs>
        <w:spacing w:after="120"/>
        <w:ind w:left="567" w:hanging="567"/>
        <w:jc w:val="both"/>
        <w:rPr>
          <w:bCs/>
        </w:rPr>
      </w:pPr>
      <w:r w:rsidRPr="00FB685C">
        <w:rPr>
          <w:bCs/>
        </w:rPr>
        <w:t>Ja Darbu izpildīšanas procesā Būvuzņēmējam ir radušies fiziski šķēršļi vai apstākļi, kurus tas, kā pieredzējis un kvalificēts Būvuzņēmējs iepriekš nevarēja paredzēt, tad viņam ir tiesības, vispirms saskaņojot ar Pasūtītāju iepriekš minēto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rsidR="0084489B" w:rsidRPr="00FB685C" w:rsidRDefault="0084489B" w:rsidP="00671651">
      <w:pPr>
        <w:numPr>
          <w:ilvl w:val="1"/>
          <w:numId w:val="10"/>
        </w:numPr>
        <w:tabs>
          <w:tab w:val="clear" w:pos="480"/>
          <w:tab w:val="num" w:pos="567"/>
        </w:tabs>
        <w:spacing w:after="120"/>
        <w:ind w:left="567" w:hanging="567"/>
        <w:jc w:val="both"/>
      </w:pPr>
      <w:r w:rsidRPr="00FB685C">
        <w:t>Pirms Darbu uzsākšanas Objektā Būvuzņēmējs ar rīkojumu nozīmē Darbu vadītāju. Darbu vadītāju Būvuzņēmējs ir tiesīgs nomainīt vienīgi ar Pasūtītāja iepriekšēju rakstisku piekrišanu, nozīmējot jaunu speciālistu ar līdzvērtīgu pieredzi un kvalifikāciju.</w:t>
      </w:r>
    </w:p>
    <w:p w:rsidR="0084489B" w:rsidRPr="00FB685C" w:rsidRDefault="0084489B" w:rsidP="00671651">
      <w:pPr>
        <w:numPr>
          <w:ilvl w:val="1"/>
          <w:numId w:val="10"/>
        </w:numPr>
        <w:tabs>
          <w:tab w:val="clear" w:pos="480"/>
          <w:tab w:val="num" w:pos="567"/>
        </w:tabs>
        <w:spacing w:after="120"/>
        <w:ind w:left="567" w:hanging="567"/>
        <w:jc w:val="both"/>
      </w:pPr>
      <w:r w:rsidRPr="00FB685C">
        <w:t>Būvuzņēmējs veic visas darbības, kādas saskaņā ar normatīvajiem aktiem ir nepieciešamas, lai pilnībā pabeigtu Darbus. Būvuzņēmējs ir atbildīgs, lai Darbu izpildē tiktu ievēroti Latvijas Republikā spēkā esošie būvnormatīvi, citi normatīvie akti, kas reglamentē šajā Līgumā noteikto Darbu veikšanu, tajā skaitā darba drošības tehnikas, darba aizsardzības, ugunsdrošības, elektrodrošības, sanitārie un apkārtējās vides aizsardzības noteikumi.</w:t>
      </w:r>
    </w:p>
    <w:p w:rsidR="0084489B" w:rsidRPr="00FB685C" w:rsidRDefault="0084489B" w:rsidP="00671651">
      <w:pPr>
        <w:numPr>
          <w:ilvl w:val="1"/>
          <w:numId w:val="10"/>
        </w:numPr>
        <w:tabs>
          <w:tab w:val="clear" w:pos="480"/>
          <w:tab w:val="num" w:pos="567"/>
        </w:tabs>
        <w:spacing w:after="120"/>
        <w:ind w:left="567" w:hanging="567"/>
        <w:jc w:val="both"/>
      </w:pPr>
      <w:r w:rsidRPr="00FB685C">
        <w:t>Ņemot vērā, ka Darbi tiks veikti izglītības iestādes telpās, Būvuzņēmējam ir jāievēro stingri noteiktais termiņš.</w:t>
      </w:r>
    </w:p>
    <w:p w:rsidR="0084489B" w:rsidRPr="00FB685C" w:rsidRDefault="0084489B" w:rsidP="0084489B">
      <w:pPr>
        <w:ind w:left="720"/>
        <w:jc w:val="both"/>
      </w:pPr>
    </w:p>
    <w:p w:rsidR="0084489B" w:rsidRPr="00FB685C" w:rsidRDefault="0084489B" w:rsidP="00671651">
      <w:pPr>
        <w:keepNext/>
        <w:numPr>
          <w:ilvl w:val="0"/>
          <w:numId w:val="10"/>
        </w:numPr>
        <w:spacing w:after="120" w:line="276" w:lineRule="auto"/>
        <w:ind w:left="482" w:hanging="482"/>
        <w:jc w:val="center"/>
        <w:rPr>
          <w:b/>
        </w:rPr>
      </w:pPr>
      <w:r w:rsidRPr="00FB685C">
        <w:rPr>
          <w:b/>
        </w:rPr>
        <w:t>Pasūtītāja pienākumi un tiesības</w:t>
      </w:r>
    </w:p>
    <w:p w:rsidR="0084489B" w:rsidRPr="00FB685C" w:rsidRDefault="0084489B" w:rsidP="00671651">
      <w:pPr>
        <w:numPr>
          <w:ilvl w:val="1"/>
          <w:numId w:val="10"/>
        </w:numPr>
        <w:tabs>
          <w:tab w:val="num" w:pos="720"/>
          <w:tab w:val="left" w:pos="5580"/>
        </w:tabs>
        <w:spacing w:after="60"/>
        <w:ind w:left="720" w:hanging="720"/>
        <w:jc w:val="both"/>
        <w:rPr>
          <w:u w:val="single"/>
        </w:rPr>
      </w:pPr>
      <w:r w:rsidRPr="00FB685C">
        <w:rPr>
          <w:u w:val="single"/>
        </w:rPr>
        <w:t>Pasūtītājs apņemas:</w:t>
      </w:r>
    </w:p>
    <w:p w:rsidR="0084489B" w:rsidRPr="00FB685C" w:rsidRDefault="0084489B" w:rsidP="00671651">
      <w:pPr>
        <w:numPr>
          <w:ilvl w:val="2"/>
          <w:numId w:val="10"/>
        </w:numPr>
        <w:spacing w:after="60"/>
        <w:ind w:left="709" w:hanging="709"/>
        <w:jc w:val="both"/>
      </w:pPr>
      <w:r w:rsidRPr="00FB685C">
        <w:t xml:space="preserve">pieņemt Būvuzņēmēja izpildītos Darbus saskaņā ar Līguma noteikumiem; </w:t>
      </w:r>
    </w:p>
    <w:p w:rsidR="0084489B" w:rsidRPr="00FB685C" w:rsidRDefault="0084489B" w:rsidP="00671651">
      <w:pPr>
        <w:numPr>
          <w:ilvl w:val="2"/>
          <w:numId w:val="10"/>
        </w:numPr>
        <w:spacing w:after="60"/>
        <w:ind w:left="709" w:hanging="709"/>
        <w:jc w:val="both"/>
      </w:pPr>
      <w:r w:rsidRPr="00FB685C">
        <w:t>samaksāt par izpildītajiem Darbiem saskaņā ar Līguma noteikumiem;</w:t>
      </w:r>
    </w:p>
    <w:p w:rsidR="0084489B" w:rsidRPr="00FB685C" w:rsidRDefault="0084489B" w:rsidP="00671651">
      <w:pPr>
        <w:numPr>
          <w:ilvl w:val="2"/>
          <w:numId w:val="10"/>
        </w:numPr>
        <w:spacing w:after="120"/>
        <w:ind w:left="709" w:hanging="709"/>
        <w:jc w:val="both"/>
      </w:pPr>
      <w:r w:rsidRPr="00FB685C">
        <w:t xml:space="preserve">10 (desmit) darba dienu laikā paziņot Būvuzņēmējam, ja pēc savas iniciatīvas vēlas samazināt (vai izmainīt) veicamo Darbu apjomu. Gadījumā, ja pašvaldības budžetā ir nepietiekošs finansējums Līgumā paredzēto Darbu apmaksai, Pasūtītājam ir tiesības </w:t>
      </w:r>
      <w:r w:rsidRPr="00FB685C">
        <w:lastRenderedPageBreak/>
        <w:t>samazināt iepirkumā paredzēto darbu apjomu, bet ne vairāk kā 30% (trīsdesmit procentu) apmērā.</w:t>
      </w:r>
    </w:p>
    <w:p w:rsidR="0084489B" w:rsidRPr="00FB685C" w:rsidRDefault="0084489B" w:rsidP="0084489B">
      <w:pPr>
        <w:spacing w:after="120"/>
        <w:ind w:left="709"/>
        <w:jc w:val="both"/>
      </w:pPr>
    </w:p>
    <w:p w:rsidR="0084489B" w:rsidRPr="00FB685C" w:rsidRDefault="0084489B" w:rsidP="00671651">
      <w:pPr>
        <w:numPr>
          <w:ilvl w:val="1"/>
          <w:numId w:val="10"/>
        </w:numPr>
        <w:tabs>
          <w:tab w:val="clear" w:pos="480"/>
          <w:tab w:val="num" w:pos="567"/>
          <w:tab w:val="num" w:pos="720"/>
          <w:tab w:val="left" w:pos="5580"/>
        </w:tabs>
        <w:spacing w:after="60"/>
        <w:ind w:left="720" w:hanging="720"/>
        <w:jc w:val="both"/>
        <w:rPr>
          <w:u w:val="single"/>
        </w:rPr>
      </w:pPr>
      <w:r w:rsidRPr="00FB685C">
        <w:rPr>
          <w:u w:val="single"/>
        </w:rPr>
        <w:t>Pasūtītājam ir tiesības:</w:t>
      </w:r>
    </w:p>
    <w:p w:rsidR="0084489B" w:rsidRPr="00FB685C" w:rsidRDefault="0084489B" w:rsidP="00671651">
      <w:pPr>
        <w:numPr>
          <w:ilvl w:val="2"/>
          <w:numId w:val="10"/>
        </w:numPr>
        <w:spacing w:after="60"/>
        <w:ind w:left="709" w:hanging="709"/>
        <w:jc w:val="both"/>
      </w:pPr>
      <w:r w:rsidRPr="00FB685C">
        <w:t>vienpusēji apturēt Darbus gadījumā, ja Būvuzņēmējs pārkāpj būvnormatīvu vai citu normatīvo aktu prasības, kā arī citos Līgumā noteiktajos gadījumos;</w:t>
      </w:r>
    </w:p>
    <w:p w:rsidR="0084489B" w:rsidRPr="00FB685C" w:rsidRDefault="0084489B" w:rsidP="00671651">
      <w:pPr>
        <w:numPr>
          <w:ilvl w:val="2"/>
          <w:numId w:val="10"/>
        </w:numPr>
        <w:spacing w:after="60"/>
        <w:ind w:left="709" w:hanging="709"/>
        <w:jc w:val="both"/>
      </w:pPr>
      <w:r w:rsidRPr="00FB685C">
        <w:t>ja pašvaldības budžetā ir nepietiekošs finansējums Līgumā paredzēto Darbu apmaksai, samazināt veicamo Darbu apjomu ne vairāk kā par 30% (trīsdesmit procentiem), 1 nedēļas laikā pēc līguma noslēgšanas par to brīdinot Būvuzņēmēju;</w:t>
      </w:r>
    </w:p>
    <w:p w:rsidR="0084489B" w:rsidRPr="00FB685C" w:rsidRDefault="0084489B" w:rsidP="00671651">
      <w:pPr>
        <w:numPr>
          <w:ilvl w:val="2"/>
          <w:numId w:val="10"/>
        </w:numPr>
        <w:spacing w:after="60"/>
        <w:ind w:left="709" w:hanging="709"/>
        <w:jc w:val="both"/>
      </w:pPr>
      <w:r w:rsidRPr="00FB685C">
        <w:t>citas Pasūtītāja tiesības, kādas ir noteiktas spēkā esošajos normatīvajos aktos un Līgumā;</w:t>
      </w:r>
    </w:p>
    <w:p w:rsidR="0084489B" w:rsidRPr="00FB685C" w:rsidRDefault="0084489B" w:rsidP="00671651">
      <w:pPr>
        <w:numPr>
          <w:ilvl w:val="2"/>
          <w:numId w:val="10"/>
        </w:numPr>
        <w:spacing w:after="200" w:line="276" w:lineRule="auto"/>
        <w:ind w:left="709" w:hanging="709"/>
        <w:jc w:val="both"/>
      </w:pPr>
      <w:r w:rsidRPr="00FB685C">
        <w:t>nolīgt Būvuzraugu Darbu izpildes uzraudzībai LR likumdošanā noteiktajā kārtībā.</w:t>
      </w:r>
    </w:p>
    <w:p w:rsidR="0084489B" w:rsidRPr="00FB685C" w:rsidRDefault="0084489B" w:rsidP="00671651">
      <w:pPr>
        <w:keepNext/>
        <w:numPr>
          <w:ilvl w:val="0"/>
          <w:numId w:val="10"/>
        </w:numPr>
        <w:spacing w:after="120" w:line="276" w:lineRule="auto"/>
        <w:ind w:left="482" w:hanging="482"/>
        <w:jc w:val="center"/>
        <w:rPr>
          <w:b/>
        </w:rPr>
      </w:pPr>
      <w:r w:rsidRPr="00FB685C">
        <w:rPr>
          <w:b/>
        </w:rPr>
        <w:t>Būvuzņēmēja pienākumi un tiesības</w:t>
      </w:r>
    </w:p>
    <w:p w:rsidR="0084489B" w:rsidRPr="00FB685C" w:rsidRDefault="0084489B" w:rsidP="00671651">
      <w:pPr>
        <w:numPr>
          <w:ilvl w:val="1"/>
          <w:numId w:val="10"/>
        </w:numPr>
        <w:tabs>
          <w:tab w:val="clear" w:pos="480"/>
          <w:tab w:val="num" w:pos="567"/>
          <w:tab w:val="num" w:pos="720"/>
          <w:tab w:val="left" w:pos="5580"/>
        </w:tabs>
        <w:spacing w:after="60"/>
        <w:ind w:left="720" w:hanging="720"/>
        <w:jc w:val="both"/>
        <w:rPr>
          <w:u w:val="single"/>
        </w:rPr>
      </w:pPr>
      <w:r w:rsidRPr="00FB685C">
        <w:rPr>
          <w:u w:val="single"/>
        </w:rPr>
        <w:t>Būvuzņēmējs apņemas:</w:t>
      </w:r>
    </w:p>
    <w:p w:rsidR="0084489B" w:rsidRPr="00106A66" w:rsidRDefault="0084489B" w:rsidP="00671651">
      <w:pPr>
        <w:numPr>
          <w:ilvl w:val="2"/>
          <w:numId w:val="10"/>
        </w:numPr>
        <w:spacing w:after="60"/>
        <w:jc w:val="both"/>
      </w:pPr>
      <w:r w:rsidRPr="00FB685C">
        <w:t xml:space="preserve">Izstrādāt un saskaņot Objektā veicamo Darbu Būvniecības ieceres dokumentāciju un paskaidrojuma rakstu atbilstoši </w:t>
      </w:r>
      <w:r w:rsidR="00D15FC0" w:rsidRPr="00106A66">
        <w:rPr>
          <w:bCs/>
        </w:rPr>
        <w:t>2014.gada 16.septembra MK noteikumu Nr. 551 “Ostu hidrotehnisko, siltumenerģijas, gāzes un citu, atsevišķi neklasificētu, inženierbūvju būvnoteikumi” 16.pantam</w:t>
      </w:r>
      <w:r w:rsidRPr="00106A66">
        <w:t>, saņemt būvatļauju;</w:t>
      </w:r>
    </w:p>
    <w:p w:rsidR="0084489B" w:rsidRPr="00FB685C" w:rsidRDefault="0084489B" w:rsidP="00671651">
      <w:pPr>
        <w:numPr>
          <w:ilvl w:val="2"/>
          <w:numId w:val="10"/>
        </w:numPr>
        <w:spacing w:after="60"/>
        <w:jc w:val="both"/>
      </w:pPr>
      <w:r w:rsidRPr="00FB685C">
        <w:t>pirms būvdarbu uzsākšanas, saskaņā ar Ministru kabineta 2014.gada 19.augusta noteikumiem Nr.500 „Vispārīgie būvnoteikumi”, iesniegt Olaines novada Būvvaldē saskaņošanai nepieciešamo dokumentāciju;</w:t>
      </w:r>
    </w:p>
    <w:p w:rsidR="0084489B" w:rsidRPr="00FB685C" w:rsidRDefault="0084489B" w:rsidP="00671651">
      <w:pPr>
        <w:numPr>
          <w:ilvl w:val="2"/>
          <w:numId w:val="10"/>
        </w:numPr>
        <w:spacing w:after="60"/>
        <w:ind w:left="709" w:hanging="709"/>
        <w:jc w:val="both"/>
      </w:pPr>
      <w:r w:rsidRPr="00FB685C">
        <w:t>Darbus veikt saskaņā ar Latvijas būvnormatīvu un citu normatīvo aktu prasībām, Līguma nosacījumiem;</w:t>
      </w:r>
    </w:p>
    <w:p w:rsidR="0084489B" w:rsidRPr="00FB685C" w:rsidRDefault="0084489B" w:rsidP="00671651">
      <w:pPr>
        <w:numPr>
          <w:ilvl w:val="2"/>
          <w:numId w:val="10"/>
        </w:numPr>
        <w:spacing w:after="60"/>
        <w:ind w:left="709" w:hanging="709"/>
        <w:jc w:val="both"/>
      </w:pPr>
      <w:r w:rsidRPr="00FB685C">
        <w:t>Nodrošināt visas Darbu izpildes procesā nepieciešamās dokumentācijas sagatavošanu un iesniegšanu Pasūtītājam saskaņā ar Līgumu un Latvijas būvnormatīviem;</w:t>
      </w:r>
    </w:p>
    <w:p w:rsidR="0084489B" w:rsidRPr="00FB685C" w:rsidRDefault="0084489B" w:rsidP="00671651">
      <w:pPr>
        <w:keepLines/>
        <w:numPr>
          <w:ilvl w:val="2"/>
          <w:numId w:val="10"/>
        </w:numPr>
        <w:spacing w:after="60"/>
        <w:ind w:left="709" w:hanging="709"/>
        <w:jc w:val="both"/>
      </w:pPr>
      <w:r w:rsidRPr="00FB685C">
        <w:t xml:space="preserve">Darbu veikšanas procesā izmantot sertificētus materiālus, ievērot drošības tehnikas, ugunsdrošības un satiksmes drošības noteikumus, visu pasūtītāja atbildīgo personu priekšrakstus, veikt apkārtējās vides aizsardzības pasākumus, kas saistīti ar Darbiem Objektā, kā arī uzņemties pilnu atbildību par jebkādiem minēto noteikumu pārkāpumiem un to izraisītām sekām; </w:t>
      </w:r>
    </w:p>
    <w:p w:rsidR="0084489B" w:rsidRPr="00FB685C" w:rsidRDefault="0084489B" w:rsidP="00671651">
      <w:pPr>
        <w:numPr>
          <w:ilvl w:val="2"/>
          <w:numId w:val="10"/>
        </w:numPr>
        <w:tabs>
          <w:tab w:val="num" w:pos="1134"/>
        </w:tabs>
        <w:spacing w:after="60"/>
        <w:ind w:left="709" w:hanging="709"/>
        <w:jc w:val="both"/>
      </w:pPr>
      <w:r w:rsidRPr="00FB685C">
        <w:t>Saudzēt un saglabāt Pasūtītāja īpašumu, nebojāt to. Segt visus zaudējumus, ko radījis Būvuzņēmējs savā darbības rezultātā. Bojājumu gadījumā pēc fakta konstatācijas ar aktu, Būvuzņēmējs novērš bojājumus par saviem līdzekļiem;</w:t>
      </w:r>
    </w:p>
    <w:p w:rsidR="0084489B" w:rsidRPr="00FB685C" w:rsidRDefault="0084489B" w:rsidP="00671651">
      <w:pPr>
        <w:numPr>
          <w:ilvl w:val="2"/>
          <w:numId w:val="10"/>
        </w:numPr>
        <w:spacing w:after="60"/>
        <w:ind w:left="709" w:hanging="709"/>
        <w:jc w:val="both"/>
      </w:pPr>
      <w:r w:rsidRPr="00FB685C">
        <w:t>Samazināt veicamo Darbu apjomu atbilstoši Pasūtītāja vēlmei un prasībām, pēc rakstiska uzdevuma saņemšanas no Pasūtītāja, bet ne vairāk kā 30% (trīsdesmit procentu) robežās;</w:t>
      </w:r>
    </w:p>
    <w:p w:rsidR="0084489B" w:rsidRPr="00FB685C" w:rsidRDefault="0084489B" w:rsidP="00671651">
      <w:pPr>
        <w:numPr>
          <w:ilvl w:val="2"/>
          <w:numId w:val="10"/>
        </w:numPr>
        <w:spacing w:after="60"/>
        <w:ind w:left="709" w:hanging="709"/>
        <w:jc w:val="both"/>
      </w:pPr>
      <w:r w:rsidRPr="00FB685C">
        <w:t>Rakstveidā nekavējoties informēt Pasūtītāju par visiem apstākļiem, kas atklājušies Darbu izpildes procesā un var neparedzēti ietekmēt Darbu izpildi;</w:t>
      </w:r>
    </w:p>
    <w:p w:rsidR="0084489B" w:rsidRPr="00FB685C" w:rsidRDefault="0084489B" w:rsidP="00671651">
      <w:pPr>
        <w:numPr>
          <w:ilvl w:val="2"/>
          <w:numId w:val="10"/>
        </w:numPr>
        <w:spacing w:after="60"/>
        <w:ind w:left="709" w:hanging="709"/>
        <w:jc w:val="both"/>
      </w:pPr>
      <w:r w:rsidRPr="00FB685C">
        <w:t>Rakstveidā saskaņot ar Pasūtītāju jebkuru Darbu izpildes procesā radušo nepieciešamo atkāpi no Līdzēju sākotnējās vienošanās;</w:t>
      </w:r>
    </w:p>
    <w:p w:rsidR="0084489B" w:rsidRPr="00FB685C" w:rsidRDefault="0084489B" w:rsidP="00671651">
      <w:pPr>
        <w:numPr>
          <w:ilvl w:val="2"/>
          <w:numId w:val="10"/>
        </w:numPr>
        <w:spacing w:after="60"/>
        <w:ind w:left="709" w:hanging="709"/>
        <w:jc w:val="both"/>
      </w:pPr>
      <w:r w:rsidRPr="00FB685C">
        <w:t xml:space="preserve">Nekavējoties brīdināt Pasūtītāju, ja Darbu izpildes gaitā radušies apstākļi, kas var būt bīstami cilvēku veselībai, dzīvībai vai apkārtējai videi, un veikt visus nepieciešamos pasākumus, lai tos novērstu; </w:t>
      </w:r>
    </w:p>
    <w:p w:rsidR="0084489B" w:rsidRPr="00FB685C" w:rsidRDefault="0084489B" w:rsidP="00671651">
      <w:pPr>
        <w:numPr>
          <w:ilvl w:val="2"/>
          <w:numId w:val="10"/>
        </w:numPr>
        <w:spacing w:after="60"/>
        <w:ind w:left="709" w:hanging="709"/>
        <w:jc w:val="both"/>
      </w:pPr>
      <w:r w:rsidRPr="00FB685C">
        <w:t xml:space="preserve">Nodrošināt atbildīgā Darbu vadītāja vai viņa vietnieka atrašanos Objektā visā Darbu veikšanas laikā un izpildāmo Darbu kontroli no minēto personu puses: </w:t>
      </w:r>
    </w:p>
    <w:p w:rsidR="0084489B" w:rsidRPr="00FB685C" w:rsidRDefault="0084489B" w:rsidP="00671651">
      <w:pPr>
        <w:numPr>
          <w:ilvl w:val="3"/>
          <w:numId w:val="10"/>
        </w:numPr>
        <w:tabs>
          <w:tab w:val="num" w:pos="993"/>
        </w:tabs>
        <w:spacing w:after="60"/>
        <w:ind w:left="993" w:hanging="993"/>
        <w:jc w:val="both"/>
      </w:pPr>
      <w:r w:rsidRPr="00FB685C">
        <w:t>atbildīgais Darbu vadītājs: __________, būvprakses sertifikāta Nr. ___________, no _______, mob. __________.</w:t>
      </w:r>
    </w:p>
    <w:p w:rsidR="0084489B" w:rsidRPr="00FB685C" w:rsidRDefault="0084489B" w:rsidP="00671651">
      <w:pPr>
        <w:numPr>
          <w:ilvl w:val="2"/>
          <w:numId w:val="10"/>
        </w:numPr>
        <w:spacing w:after="60"/>
        <w:ind w:left="709" w:hanging="709"/>
        <w:jc w:val="both"/>
      </w:pPr>
      <w:r w:rsidRPr="00FB685C">
        <w:lastRenderedPageBreak/>
        <w:t>Uzņemties risku (nelaimes gadījumi, būves sagrūšana (bojāeja), bojājumu rašanās, zaudējumu nodarīšana trešajām personām u.c.) par Objektu līdz tā pieņemšanas-nodošanas akta parakstīšanai;</w:t>
      </w:r>
    </w:p>
    <w:p w:rsidR="0084489B" w:rsidRPr="00FB685C" w:rsidRDefault="0084489B" w:rsidP="00671651">
      <w:pPr>
        <w:numPr>
          <w:ilvl w:val="2"/>
          <w:numId w:val="10"/>
        </w:numPr>
        <w:spacing w:after="60"/>
        <w:ind w:left="709" w:hanging="709"/>
        <w:jc w:val="both"/>
      </w:pPr>
      <w:r w:rsidRPr="00FB685C">
        <w:t>Darbu izpildē izmantot materiālus, būvizstrādājumus un iekārtas, kādas tika noteiktas Iepirkumam iesniegtajā piedāvājumā vai kādas ir iepriekš saskaņotas ar Pasūtītāju;</w:t>
      </w:r>
    </w:p>
    <w:p w:rsidR="0084489B" w:rsidRPr="00FB685C" w:rsidRDefault="0084489B" w:rsidP="00671651">
      <w:pPr>
        <w:numPr>
          <w:ilvl w:val="2"/>
          <w:numId w:val="10"/>
        </w:numPr>
        <w:spacing w:after="60"/>
        <w:ind w:left="709" w:hanging="709"/>
        <w:jc w:val="both"/>
      </w:pPr>
      <w:r w:rsidRPr="00FB685C">
        <w:t>Ievērot materiālus, būvizstrādājumu un iekārtu ražotāja noteiktos standartus un instrukcijas, ciktāl tie nav pretrunā ar LR tiesību aktiem;</w:t>
      </w:r>
    </w:p>
    <w:p w:rsidR="0084489B" w:rsidRPr="00FB685C" w:rsidRDefault="0084489B" w:rsidP="00671651">
      <w:pPr>
        <w:numPr>
          <w:ilvl w:val="2"/>
          <w:numId w:val="10"/>
        </w:numPr>
        <w:spacing w:after="60"/>
        <w:ind w:left="709" w:hanging="709"/>
        <w:jc w:val="both"/>
      </w:pPr>
      <w:r w:rsidRPr="00FB685C">
        <w:t>Veikt citas darbības saskaņā ar Līgumu, tehnisko specifikāciju, Latvijas būvnormatīviem un citiem normatīvajiem aktiem;</w:t>
      </w:r>
    </w:p>
    <w:p w:rsidR="0084489B" w:rsidRPr="00FB685C" w:rsidRDefault="0084489B" w:rsidP="00671651">
      <w:pPr>
        <w:numPr>
          <w:ilvl w:val="2"/>
          <w:numId w:val="10"/>
        </w:numPr>
        <w:spacing w:after="60"/>
        <w:ind w:left="709" w:hanging="709"/>
        <w:jc w:val="both"/>
      </w:pPr>
      <w:r w:rsidRPr="00FB685C">
        <w:t>Pirms apakšuzņēmuma līgumus slēgšanas par noteiktu Darbu izpildi rakstiski to saskaņot ar Pasūtītāju.</w:t>
      </w:r>
    </w:p>
    <w:p w:rsidR="0084489B" w:rsidRPr="00FB685C" w:rsidRDefault="0084489B" w:rsidP="0084489B">
      <w:pPr>
        <w:ind w:left="1083"/>
        <w:jc w:val="both"/>
      </w:pPr>
    </w:p>
    <w:p w:rsidR="0084489B" w:rsidRPr="00FB685C" w:rsidRDefault="0084489B" w:rsidP="00671651">
      <w:pPr>
        <w:keepNext/>
        <w:numPr>
          <w:ilvl w:val="0"/>
          <w:numId w:val="10"/>
        </w:numPr>
        <w:spacing w:after="120" w:line="276" w:lineRule="auto"/>
        <w:ind w:left="482" w:hanging="482"/>
        <w:jc w:val="center"/>
        <w:rPr>
          <w:b/>
        </w:rPr>
      </w:pPr>
      <w:bookmarkStart w:id="357" w:name="_Ref290883086"/>
      <w:r w:rsidRPr="00FB685C">
        <w:rPr>
          <w:b/>
        </w:rPr>
        <w:t>Garantija</w:t>
      </w:r>
      <w:bookmarkEnd w:id="357"/>
    </w:p>
    <w:p w:rsidR="0084489B" w:rsidRPr="00FB685C" w:rsidRDefault="0084489B" w:rsidP="00671651">
      <w:pPr>
        <w:numPr>
          <w:ilvl w:val="1"/>
          <w:numId w:val="10"/>
        </w:numPr>
        <w:tabs>
          <w:tab w:val="clear" w:pos="480"/>
          <w:tab w:val="num" w:pos="567"/>
          <w:tab w:val="left" w:pos="5580"/>
        </w:tabs>
        <w:spacing w:after="120"/>
        <w:ind w:left="567" w:hanging="567"/>
        <w:jc w:val="both"/>
      </w:pPr>
      <w:bookmarkStart w:id="358" w:name="_Ref263692067"/>
      <w:r w:rsidRPr="00FB685C">
        <w:t>Garantijas termiņš izpildītiem Darbiem no nodošanas-pieņemšanas akta parakstīšanas dienas, ir</w:t>
      </w:r>
      <w:r w:rsidRPr="00FB685C">
        <w:rPr>
          <w:b/>
        </w:rPr>
        <w:t xml:space="preserve"> ______ (______) </w:t>
      </w:r>
      <w:bookmarkEnd w:id="358"/>
      <w:r w:rsidRPr="00FB685C">
        <w:rPr>
          <w:b/>
        </w:rPr>
        <w:t xml:space="preserve">kalendārie gadi </w:t>
      </w:r>
      <w:r w:rsidRPr="00FB685C">
        <w:t>(turpmāk - Garantijas laiks)</w:t>
      </w:r>
      <w:r w:rsidRPr="00FB685C">
        <w:rPr>
          <w:rFonts w:eastAsia="Calibri"/>
        </w:rPr>
        <w:t>.</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Būvuzņēmējs garantē, ka izpildītie Darbi Garantijas laikā būs funkcionāli izmantojami, atbildīs Līgumā noteiktajiem parametriem un ka Darbos, materiālos vai iekārtās nebūs defektu. Tas nozīmē, ka Būvuzņēmējs ir atbildīgs par visiem defektiem un Pasūtītājam nodarītiem zaudējumiem, kas radīsies neatbilstības gadījumā.</w:t>
      </w:r>
    </w:p>
    <w:p w:rsidR="0084489B" w:rsidRPr="00FB685C" w:rsidRDefault="0084489B" w:rsidP="00671651">
      <w:pPr>
        <w:numPr>
          <w:ilvl w:val="1"/>
          <w:numId w:val="10"/>
        </w:numPr>
        <w:tabs>
          <w:tab w:val="clear" w:pos="480"/>
          <w:tab w:val="num" w:pos="567"/>
          <w:tab w:val="left" w:pos="5580"/>
        </w:tabs>
        <w:spacing w:after="120"/>
        <w:ind w:left="567" w:hanging="567"/>
        <w:jc w:val="both"/>
      </w:pPr>
      <w:bookmarkStart w:id="359" w:name="OLE_LINK2"/>
      <w:r w:rsidRPr="00FB685C">
        <w:t>Būvuzņēmējs apņemas Pasūtītājam pieņemamā termiņā uz sava rēķina novērst bojājumus vai citas nepilnības, kuras Darbos tiek konstatētas Garantijas laikā, pie pareizas Objekta ekspluatācijas</w:t>
      </w:r>
      <w:bookmarkEnd w:id="359"/>
      <w:r w:rsidRPr="00FB685C">
        <w:t>.</w:t>
      </w:r>
    </w:p>
    <w:p w:rsidR="0084489B" w:rsidRPr="00FB685C" w:rsidRDefault="0084489B" w:rsidP="00671651">
      <w:pPr>
        <w:keepLines/>
        <w:numPr>
          <w:ilvl w:val="1"/>
          <w:numId w:val="10"/>
        </w:numPr>
        <w:tabs>
          <w:tab w:val="clear" w:pos="480"/>
          <w:tab w:val="num" w:pos="567"/>
          <w:tab w:val="left" w:pos="5580"/>
        </w:tabs>
        <w:spacing w:after="120"/>
        <w:ind w:left="567" w:hanging="567"/>
        <w:jc w:val="both"/>
      </w:pPr>
      <w:r w:rsidRPr="00FB685C">
        <w:t xml:space="preserve">Ja Pasūtītājs Garantijas laikā konstatē bojājumus, par to tiek paziņots Būvuzņēmējam, norādot arī vietu un laiku, kad Būvuzņēmējam jāierodas uz defektu akta sastādīšanu. Pasūtītāja noteiktais termiņš nedrīkst būt mazāks par trīs dienām, bet Līdzēji var vienoties par citu termiņu defektu akta sastādīšanai. Pie defektu akta sastādīšanas Līdzēji ir tiesīgi pieaicināt neatkarīgus ekspertus, kuru atzinums ir </w:t>
      </w:r>
      <w:proofErr w:type="gramStart"/>
      <w:r w:rsidRPr="00FB685C">
        <w:t>obligāts izpildīšanai Līdzējiem</w:t>
      </w:r>
      <w:proofErr w:type="gramEnd"/>
      <w:r w:rsidRPr="00FB685C">
        <w:t>. Izdevumus par eksperta sniegtajiem pakalpojumiem apmaksā vainīgais Līdzējs.</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Defektu akts tiek sastādīts 5 (piecu) darba dienu laikā. Ja Būvuzņēmējs neierodas uz defektu akta sastādīšanu, Pasūtītājs ir tiesīgs sastādīt aktu vienpusēji, un tas ir saistošs arī Būvuzņēmējam. Par akta sastādīšanu tiek paziņots Būvuzņēmējam, norādot vietu un laiku, kad akts ir ticis sastādīts.</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Ja Būvuzņēmējs nenovērš defektus noteiktajā laikā vai atsakās tos novērst, Pasūtītājs var nolīgt citu personu defektu novēršanai, un Būvuzņēmējam jāsedz defektu novēršanas izmaksas. Pasūtītājam jāinformē Būvuzņēmējs par lēmumu veikt defektu novēršanu ar citu peronu nolīgšanu. </w:t>
      </w:r>
    </w:p>
    <w:p w:rsidR="0084489B" w:rsidRPr="00FB685C" w:rsidRDefault="0084489B" w:rsidP="00671651">
      <w:pPr>
        <w:keepNext/>
        <w:numPr>
          <w:ilvl w:val="0"/>
          <w:numId w:val="10"/>
        </w:numPr>
        <w:spacing w:after="120" w:line="276" w:lineRule="auto"/>
        <w:ind w:left="482" w:hanging="482"/>
        <w:jc w:val="center"/>
        <w:rPr>
          <w:b/>
        </w:rPr>
      </w:pPr>
      <w:bookmarkStart w:id="360" w:name="_Toc85449955"/>
      <w:bookmarkStart w:id="361" w:name="_Toc165081879"/>
      <w:bookmarkStart w:id="362" w:name="_Ref290312029"/>
      <w:r w:rsidRPr="00FB685C">
        <w:rPr>
          <w:b/>
        </w:rPr>
        <w:t>Apdrošināšana</w:t>
      </w:r>
      <w:bookmarkEnd w:id="360"/>
      <w:bookmarkEnd w:id="361"/>
      <w:bookmarkEnd w:id="362"/>
    </w:p>
    <w:p w:rsidR="0084489B" w:rsidRPr="00FB685C" w:rsidRDefault="0084489B" w:rsidP="00671651">
      <w:pPr>
        <w:numPr>
          <w:ilvl w:val="1"/>
          <w:numId w:val="10"/>
        </w:numPr>
        <w:tabs>
          <w:tab w:val="clear" w:pos="480"/>
          <w:tab w:val="num" w:pos="567"/>
          <w:tab w:val="left" w:pos="5580"/>
        </w:tabs>
        <w:spacing w:after="120"/>
        <w:ind w:left="567" w:hanging="567"/>
        <w:jc w:val="both"/>
      </w:pPr>
      <w:bookmarkStart w:id="363" w:name="_Ref89499134"/>
      <w:r w:rsidRPr="00FB685C">
        <w:t>Līdz Darbu uzsākšanas brīdim Būvuzņēmējs noslēdz civiltiesiskās atbildības apdrošināšanas līgumu par periodu no Darbu uzsākšanas brīža līdz visu Darbu nodošanas – pieņemšanas akta parakstīšanai, kas nodrošina to zaudējumu atlīdzību, kuri var rasties trešajām personām būvniecības dalībnieku darbības vai bezdarbības (vai šādas darbības vai bezdarbības seku) būvdarbu dēļ laikā.</w:t>
      </w:r>
      <w:bookmarkEnd w:id="363"/>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Slēdzot civiltiesiskās apdrošināšanas līgumu šajā Līgumā noteiktajā Objektā, apdrošināšanas līguma minimālais atbildības limits ir 10% (desmit procenti) no kopējas Līgumā noteiktās summas.</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Gadījumā, ja Būvuzņēmēja darbības vai bezdarbības rezultātā, veicot Līgumā noteiktos Darbus, tiek bojāta trešo personu un/vai Pasūtītāja manta vai nodarīts kaitējums trešo personu </w:t>
      </w:r>
      <w:r w:rsidRPr="00FB685C">
        <w:lastRenderedPageBreak/>
        <w:t>un/vai Pasūtītāja pārstāvju dzīvībai vai veselībai un zaudējumu apmērs pārsniedz civiltiesiskās apdrošināšanas robežas, tad visus un jebkādus zaudējumus un kompensācijas, kuras nesedz apdrošināšana, apmaksā Būvuzņēmējam no saviem līdzekļiem.</w:t>
      </w:r>
    </w:p>
    <w:p w:rsidR="0084489B" w:rsidRPr="00FB685C" w:rsidRDefault="0084489B" w:rsidP="00671651">
      <w:pPr>
        <w:numPr>
          <w:ilvl w:val="1"/>
          <w:numId w:val="10"/>
        </w:numPr>
        <w:tabs>
          <w:tab w:val="clear" w:pos="480"/>
          <w:tab w:val="num" w:pos="567"/>
          <w:tab w:val="left" w:pos="5580"/>
        </w:tabs>
        <w:spacing w:after="200" w:line="276" w:lineRule="auto"/>
        <w:ind w:left="567" w:hanging="567"/>
        <w:jc w:val="both"/>
      </w:pPr>
      <w:r w:rsidRPr="00FB685C">
        <w:t xml:space="preserve">Apdrošināšanas polisi līdz Darbu uzsākšanai Objektā iesniedz Pasūtītājam glabāšanā. </w:t>
      </w:r>
    </w:p>
    <w:p w:rsidR="0084489B" w:rsidRPr="00FB685C" w:rsidRDefault="0084489B" w:rsidP="00671651">
      <w:pPr>
        <w:keepNext/>
        <w:numPr>
          <w:ilvl w:val="0"/>
          <w:numId w:val="10"/>
        </w:numPr>
        <w:spacing w:after="120" w:line="276" w:lineRule="auto"/>
        <w:ind w:left="482" w:hanging="482"/>
        <w:jc w:val="center"/>
        <w:rPr>
          <w:b/>
        </w:rPr>
      </w:pPr>
      <w:r w:rsidRPr="00FB685C">
        <w:rPr>
          <w:b/>
        </w:rPr>
        <w:t>Darbu nodošanas un pieņemšanas kārtība</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Darbu nodošana notiek ar Darbu nodošanas – pieņemšanas aktu. </w:t>
      </w:r>
    </w:p>
    <w:p w:rsidR="0084489B" w:rsidRPr="00125711" w:rsidRDefault="0084489B" w:rsidP="00671651">
      <w:pPr>
        <w:numPr>
          <w:ilvl w:val="1"/>
          <w:numId w:val="10"/>
        </w:numPr>
        <w:tabs>
          <w:tab w:val="left" w:pos="5580"/>
        </w:tabs>
        <w:spacing w:after="120"/>
        <w:jc w:val="both"/>
      </w:pPr>
      <w:r w:rsidRPr="00125711">
        <w:t xml:space="preserve">Pirms Darbu nodošanas Būvuzņēmējs sastāda aktu par faktiski izpildītiem Darbiem (Forma Nr.2). Pasūtītājs 10 (desmit) darba dienu laikā no akta saņemšanas brīža paraksta aktu par izpildītiem Darbiem vai arī nosūta Būvuzņēmējam motivētu atteikumu. Būvuzņēmējs Līguma izpildei un inženierbūves nodošanai ekspluatācijā sagatavo visu nepieciešamo dokumentāciju, tai skaitā izpilddokumentāciju, kā arī saņem kompetento iestāžu apstiprinājumus atbilstoši </w:t>
      </w:r>
      <w:r w:rsidR="00D15FC0" w:rsidRPr="00125711">
        <w:t>2014.gada 16.septembra MK noteikumu Nr. 551 “Ostu hidrotehnisko, siltumenerģijas, gāzes un citu, atsevišķi neklasificētu, inženierbūvju būvnoteikumi” 120. – 127.pantam</w:t>
      </w:r>
      <w:r w:rsidRPr="00125711">
        <w:t>.</w:t>
      </w:r>
    </w:p>
    <w:p w:rsidR="0084489B" w:rsidRPr="00125711" w:rsidRDefault="0084489B" w:rsidP="00671651">
      <w:pPr>
        <w:numPr>
          <w:ilvl w:val="1"/>
          <w:numId w:val="10"/>
        </w:numPr>
        <w:tabs>
          <w:tab w:val="clear" w:pos="480"/>
          <w:tab w:val="num" w:pos="567"/>
          <w:tab w:val="left" w:pos="5580"/>
        </w:tabs>
        <w:spacing w:after="120"/>
        <w:ind w:left="567" w:hanging="567"/>
        <w:jc w:val="both"/>
      </w:pPr>
      <w:r w:rsidRPr="00125711">
        <w:t>Izpildīto Darbu akts netiek parakstīts, ja tajā minētie Darbi neatbilst faktiski izpildītajam apjomam, Līgumam prasībām un nav sastādīti akti par segto darbu pieņemšanu vai Darbi izpildīti neapmierinātā kvalitātē.</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Ja Darbu pieņemšanas laikā komisija konstatē trūkumus, izpildīto Darbu neapmierināto kvalitāti vai nepabeigtus Darbus, Būvuzņēmējam ir pienākums uz sava rēķina komisijas noteiktajā termiņā veikt šo trūkumu novēršanu vai nepabeigto darbu izpildi, un pēc tam tiek veikta atkārtota Darbu pieņemšana. </w:t>
      </w:r>
    </w:p>
    <w:p w:rsidR="0084489B" w:rsidRPr="00FB685C" w:rsidRDefault="0084489B" w:rsidP="00671651">
      <w:pPr>
        <w:numPr>
          <w:ilvl w:val="1"/>
          <w:numId w:val="10"/>
        </w:numPr>
        <w:tabs>
          <w:tab w:val="clear" w:pos="480"/>
          <w:tab w:val="num" w:pos="567"/>
          <w:tab w:val="left" w:pos="5580"/>
        </w:tabs>
        <w:spacing w:after="200" w:line="276" w:lineRule="auto"/>
        <w:ind w:left="567" w:hanging="567"/>
        <w:jc w:val="both"/>
      </w:pPr>
      <w:r w:rsidRPr="00FB685C">
        <w:t>Nodošanas – pieņemšanas akta parakstīšana neatbrīvo Būvuzņēmēju no atbildības par Darbu defektiem, kuri atklājas pēc Objekta pieņemšanas garantijas laikā.</w:t>
      </w:r>
    </w:p>
    <w:p w:rsidR="0084489B" w:rsidRPr="00FB685C" w:rsidRDefault="0084489B" w:rsidP="00671651">
      <w:pPr>
        <w:keepNext/>
        <w:numPr>
          <w:ilvl w:val="0"/>
          <w:numId w:val="10"/>
        </w:numPr>
        <w:spacing w:after="120" w:line="276" w:lineRule="auto"/>
        <w:ind w:left="482" w:hanging="482"/>
        <w:jc w:val="center"/>
        <w:rPr>
          <w:b/>
        </w:rPr>
      </w:pPr>
      <w:r w:rsidRPr="00FB685C">
        <w:rPr>
          <w:b/>
        </w:rPr>
        <w:t>Maksājumu izdarīšanas kārtība</w:t>
      </w:r>
    </w:p>
    <w:p w:rsidR="0084489B" w:rsidRPr="00FB685C" w:rsidRDefault="0084489B" w:rsidP="00671651">
      <w:pPr>
        <w:numPr>
          <w:ilvl w:val="1"/>
          <w:numId w:val="10"/>
        </w:numPr>
        <w:tabs>
          <w:tab w:val="clear" w:pos="480"/>
          <w:tab w:val="num" w:pos="567"/>
          <w:tab w:val="left" w:pos="5580"/>
        </w:tabs>
        <w:spacing w:after="60"/>
        <w:ind w:left="567" w:hanging="567"/>
        <w:jc w:val="both"/>
      </w:pPr>
      <w:r w:rsidRPr="00FB685C">
        <w:t>Pasūtītājs samaksu Būvuzņēmējam veic, pārskaitot naudu uz Būvuzņēmēja norādīto bankas kontu:</w:t>
      </w:r>
    </w:p>
    <w:p w:rsidR="0084489B" w:rsidRPr="00FB685C" w:rsidRDefault="0084489B" w:rsidP="00671651">
      <w:pPr>
        <w:numPr>
          <w:ilvl w:val="2"/>
          <w:numId w:val="10"/>
        </w:numPr>
        <w:tabs>
          <w:tab w:val="num" w:pos="567"/>
        </w:tabs>
        <w:spacing w:after="60"/>
        <w:ind w:left="709" w:hanging="709"/>
        <w:jc w:val="both"/>
      </w:pPr>
      <w:bookmarkStart w:id="364" w:name="_Ref263694538"/>
      <w:r w:rsidRPr="00FB685C">
        <w:t xml:space="preserve">Pasūtītājs 10 (desmit) darba dienu laikā pēc attiecīga rēķina saņemšanas no Būvuzņēmēja samaksā Būvuzņēmējam avansu _________ apmērā Līguma </w:t>
      </w:r>
      <w:r w:rsidRPr="00FB685C">
        <w:fldChar w:fldCharType="begin"/>
      </w:r>
      <w:r w:rsidRPr="00FB685C">
        <w:instrText xml:space="preserve"> REF _Ref263693638 \r \h  \* MERGEFORMAT </w:instrText>
      </w:r>
      <w:r w:rsidRPr="00FB685C">
        <w:fldChar w:fldCharType="separate"/>
      </w:r>
      <w:r w:rsidR="00637077">
        <w:t>3.1</w:t>
      </w:r>
      <w:r w:rsidRPr="00FB685C">
        <w:fldChar w:fldCharType="end"/>
      </w:r>
      <w:r w:rsidRPr="00FB685C">
        <w:t xml:space="preserve">.punktā noteiktās Līguma summas, tas ir </w:t>
      </w:r>
      <w:r w:rsidRPr="00FB685C">
        <w:rPr>
          <w:b/>
        </w:rPr>
        <w:t>EUR __________</w:t>
      </w:r>
      <w:r w:rsidRPr="00FB685C">
        <w:t xml:space="preserve"> (__________) bez PVN. Avansa summa tiek ieskaitīta apmaksā par izpildītajiem Darbiem - avanss tiek dzēsts, proporcionāli atvelkot avansa summu no katra maksājuma par izpildītiem Darbiem.</w:t>
      </w:r>
      <w:bookmarkEnd w:id="364"/>
    </w:p>
    <w:p w:rsidR="0084489B" w:rsidRPr="00FB685C" w:rsidRDefault="0084489B" w:rsidP="00671651">
      <w:pPr>
        <w:numPr>
          <w:ilvl w:val="2"/>
          <w:numId w:val="10"/>
        </w:numPr>
        <w:tabs>
          <w:tab w:val="num" w:pos="567"/>
        </w:tabs>
        <w:spacing w:after="60"/>
        <w:ind w:left="709" w:hanging="709"/>
        <w:jc w:val="both"/>
      </w:pPr>
      <w:r w:rsidRPr="00FB685C">
        <w:t xml:space="preserve">Līguma izpildes laikā var tikt veikti starpmaksājumi par kārtējā mēnesī paveiktajiem Darbiem, ja Būvuzņēmējs līdz katra nākamā mēneša 10.(desmitajam) iesniedz Pasūtītājam aktu </w:t>
      </w:r>
      <w:r w:rsidRPr="00FB685C">
        <w:rPr>
          <w:iCs/>
        </w:rPr>
        <w:t>2 (divos) eksemplāros</w:t>
      </w:r>
      <w:r w:rsidRPr="00FB685C">
        <w:t xml:space="preserve"> par iepriekšējā kalendārā mēnesī izpildītiem Darbiem saskaņošanai - izpildīto Darbu akts </w:t>
      </w:r>
      <w:r w:rsidRPr="00FB685C">
        <w:rPr>
          <w:iCs/>
        </w:rPr>
        <w:t>pēc būvnormatīvu noteiktās formas (Forma Nr.2),</w:t>
      </w:r>
      <w:r w:rsidRPr="00FB685C">
        <w:t xml:space="preserve"> un Pasūtītājs iesniegto aktu pēc pārbaudes apstiprina. Starpmaksājumu kopēja summa nedrīkst pārsniegt 40% (četrdesmit procentus) no kopējas Līguma summas.</w:t>
      </w:r>
    </w:p>
    <w:p w:rsidR="0084489B" w:rsidRPr="00FB685C" w:rsidRDefault="0084489B" w:rsidP="00671651">
      <w:pPr>
        <w:numPr>
          <w:ilvl w:val="2"/>
          <w:numId w:val="10"/>
        </w:numPr>
        <w:tabs>
          <w:tab w:val="num" w:pos="567"/>
        </w:tabs>
        <w:spacing w:after="120"/>
        <w:ind w:left="709" w:hanging="709"/>
        <w:jc w:val="both"/>
      </w:pPr>
      <w:r w:rsidRPr="00FB685C">
        <w:t>Gala maksājumu Pasūtītājs veic 10 (desmit) darba dienu laikā pēc Darbu nodošanas – pieņemšanas akta parakstīšanas un attiecīga rēķina saņemšanas no Būvuzņēmēja.</w:t>
      </w:r>
    </w:p>
    <w:p w:rsidR="0084489B" w:rsidRPr="00FB685C" w:rsidRDefault="0084489B" w:rsidP="00671651">
      <w:pPr>
        <w:numPr>
          <w:ilvl w:val="1"/>
          <w:numId w:val="10"/>
        </w:numPr>
        <w:tabs>
          <w:tab w:val="clear" w:pos="480"/>
          <w:tab w:val="num" w:pos="567"/>
          <w:tab w:val="num" w:pos="709"/>
        </w:tabs>
        <w:spacing w:after="120"/>
        <w:ind w:left="567" w:hanging="567"/>
        <w:jc w:val="both"/>
        <w:rPr>
          <w:rFonts w:eastAsia="Calibri"/>
        </w:rPr>
      </w:pPr>
      <w:bookmarkStart w:id="365" w:name="_Ref263695132"/>
      <w:r w:rsidRPr="00FB685C">
        <w:rPr>
          <w:rFonts w:eastAsia="Calibri"/>
        </w:rPr>
        <w:t>Rēķinos jānorāda „reverso” pievienotās vērtības nodokļa (PVN) maksāšanas kārtību, saskaņā ar 29.11.2012. likuma „Pievienotās vērtības nodokļa likums” 125.panta 1.daļas 16.punktu – „nodokļa apgrieztā maksāšana”:</w:t>
      </w:r>
    </w:p>
    <w:p w:rsidR="0084489B" w:rsidRPr="00FB685C" w:rsidRDefault="0084489B" w:rsidP="00671651">
      <w:pPr>
        <w:numPr>
          <w:ilvl w:val="1"/>
          <w:numId w:val="10"/>
        </w:numPr>
        <w:tabs>
          <w:tab w:val="clear" w:pos="480"/>
          <w:tab w:val="num" w:pos="567"/>
        </w:tabs>
        <w:spacing w:after="120"/>
        <w:ind w:left="567" w:hanging="567"/>
        <w:jc w:val="both"/>
      </w:pPr>
      <w:r w:rsidRPr="00FB685C">
        <w:rPr>
          <w:noProof/>
        </w:rPr>
        <w:t xml:space="preserve">Pasūtītājs ietur 5 % (piecus procentus) </w:t>
      </w:r>
      <w:r w:rsidRPr="00FB685C">
        <w:t>no katra maksājuma, kas jāmaksā Būv</w:t>
      </w:r>
      <w:r w:rsidRPr="00FB685C">
        <w:rPr>
          <w:color w:val="000000"/>
        </w:rPr>
        <w:t>uzņēmējam</w:t>
      </w:r>
      <w:r w:rsidRPr="00FB685C">
        <w:rPr>
          <w:noProof/>
        </w:rPr>
        <w:t xml:space="preserve"> </w:t>
      </w:r>
      <w:r w:rsidRPr="00FB685C">
        <w:t xml:space="preserve">līdz visu Darbu pabeigšanai, izņemot Līguma </w:t>
      </w:r>
      <w:r w:rsidRPr="00FB685C">
        <w:fldChar w:fldCharType="begin"/>
      </w:r>
      <w:r w:rsidRPr="00FB685C">
        <w:instrText xml:space="preserve"> REF _Ref263694538 \r \h  \* MERGEFORMAT </w:instrText>
      </w:r>
      <w:r w:rsidRPr="00FB685C">
        <w:fldChar w:fldCharType="separate"/>
      </w:r>
      <w:r w:rsidR="00637077">
        <w:t>10.1.1</w:t>
      </w:r>
      <w:r w:rsidRPr="00FB685C">
        <w:fldChar w:fldCharType="end"/>
      </w:r>
      <w:r w:rsidRPr="00FB685C">
        <w:t>.punktā noteikto avansa maksājumu.</w:t>
      </w:r>
      <w:bookmarkEnd w:id="365"/>
      <w:r w:rsidRPr="00FB685C">
        <w:t xml:space="preserve"> </w:t>
      </w:r>
    </w:p>
    <w:p w:rsidR="0084489B" w:rsidRPr="00FB685C" w:rsidRDefault="0084489B" w:rsidP="00671651">
      <w:pPr>
        <w:numPr>
          <w:ilvl w:val="1"/>
          <w:numId w:val="10"/>
        </w:numPr>
        <w:tabs>
          <w:tab w:val="clear" w:pos="480"/>
          <w:tab w:val="num" w:pos="567"/>
        </w:tabs>
        <w:spacing w:after="120"/>
        <w:ind w:left="567" w:hanging="567"/>
        <w:jc w:val="both"/>
      </w:pPr>
      <w:r w:rsidRPr="00FB685C">
        <w:t>Pēc visu Darbu pabeigšanas (Darbu pieņemšanas – nodošanas akta</w:t>
      </w:r>
      <w:r w:rsidRPr="00FB685C">
        <w:rPr>
          <w:noProof/>
        </w:rPr>
        <w:t>, kam pievienots Darbu izpildes akts,</w:t>
      </w:r>
      <w:r w:rsidRPr="00FB685C">
        <w:t xml:space="preserve"> parakstīšanas), Būv</w:t>
      </w:r>
      <w:r w:rsidRPr="00FB685C">
        <w:rPr>
          <w:color w:val="000000"/>
        </w:rPr>
        <w:t>uzņēmējam</w:t>
      </w:r>
      <w:r w:rsidRPr="00FB685C">
        <w:t xml:space="preserve"> tiks atmaksāta puse no visa ieturētā daudzuma, </w:t>
      </w:r>
      <w:r w:rsidRPr="00FB685C">
        <w:lastRenderedPageBreak/>
        <w:t xml:space="preserve">savukārt otra puse tiks atmaksāta pēc </w:t>
      </w:r>
      <w:r w:rsidRPr="00FB685C">
        <w:fldChar w:fldCharType="begin"/>
      </w:r>
      <w:r w:rsidRPr="00FB685C">
        <w:instrText xml:space="preserve"> REF _Ref290883086 \r \h  \* MERGEFORMAT </w:instrText>
      </w:r>
      <w:r w:rsidRPr="00FB685C">
        <w:fldChar w:fldCharType="separate"/>
      </w:r>
      <w:r w:rsidR="00637077">
        <w:t>7</w:t>
      </w:r>
      <w:r w:rsidRPr="00FB685C">
        <w:fldChar w:fldCharType="end"/>
      </w:r>
      <w:r w:rsidRPr="00FB685C">
        <w:t>.punktā minētā garantijas laika beigām vai, kad Būv</w:t>
      </w:r>
      <w:r w:rsidRPr="00FB685C">
        <w:rPr>
          <w:color w:val="000000"/>
        </w:rPr>
        <w:t>uzņēmējs</w:t>
      </w:r>
      <w:r w:rsidRPr="00FB685C">
        <w:t xml:space="preserve"> iesniegs bankas vai apdrošināšanas sabiedrības izsniegtu nodrošinājumu (“uz pieprasījuma” izsniedzamu bankas vai apdrošināšanas sabiedrības garantiju) uz Garantijas laiku par atlikušo summu (2,5%). Šis bankas vai apdrošināšanas sabiedrības izsniegtais nodrošinājums tiks pilnīgi atbrīvots pēc Garantijas perioda beigām, kad visi nepieciešamie garantijas darbi, ja tādi radīsies, būs pabeigti.</w:t>
      </w:r>
    </w:p>
    <w:p w:rsidR="0084489B" w:rsidRPr="00FB685C" w:rsidRDefault="0084489B" w:rsidP="00671651">
      <w:pPr>
        <w:keepLines/>
        <w:numPr>
          <w:ilvl w:val="1"/>
          <w:numId w:val="10"/>
        </w:numPr>
        <w:tabs>
          <w:tab w:val="clear" w:pos="480"/>
          <w:tab w:val="num" w:pos="567"/>
        </w:tabs>
        <w:spacing w:after="120"/>
        <w:ind w:left="567" w:hanging="567"/>
        <w:jc w:val="both"/>
      </w:pPr>
      <w:r w:rsidRPr="00FB685C">
        <w:t>Līguma 10.3.punktā minētais ieturējums kalpo kā līgumsaistību izpildes garantija. Pasūtītājam ir tiesības neizmaksāt ieturēto summu, ja Būvuzņēmējs nepilda Līgumā noteiktās saistības vai ja Līguma darbība tiek izbeigta pēc Pasūtītāja iniciatīvas saskaņā ar Līguma punktiem, kas paredz Pasūtītāja tiesības vienpusēji izbeigt Līguma darbību.</w:t>
      </w:r>
    </w:p>
    <w:p w:rsidR="0084489B" w:rsidRPr="00FB685C" w:rsidRDefault="0084489B" w:rsidP="00671651">
      <w:pPr>
        <w:keepNext/>
        <w:numPr>
          <w:ilvl w:val="0"/>
          <w:numId w:val="10"/>
        </w:numPr>
        <w:spacing w:after="120" w:line="276" w:lineRule="auto"/>
        <w:ind w:left="482" w:hanging="482"/>
        <w:jc w:val="center"/>
        <w:rPr>
          <w:b/>
        </w:rPr>
      </w:pPr>
      <w:r w:rsidRPr="00FB685C">
        <w:rPr>
          <w:b/>
        </w:rPr>
        <w:t>Izmaiņas Līgumā</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Līdzēji, savstarpēji vienojoties, ir tiesīgi ieviest izmaiņas Līgumā (izmaiņas Līguma cenā pieļaujamas tikai saskaņā ar Līguma </w:t>
      </w:r>
      <w:r w:rsidRPr="00FB685C">
        <w:fldChar w:fldCharType="begin"/>
      </w:r>
      <w:r w:rsidRPr="00FB685C">
        <w:instrText xml:space="preserve"> REF _Ref263695297 \r \h  \* MERGEFORMAT </w:instrText>
      </w:r>
      <w:r w:rsidRPr="00FB685C">
        <w:fldChar w:fldCharType="separate"/>
      </w:r>
      <w:r w:rsidR="00637077">
        <w:t>3.5</w:t>
      </w:r>
      <w:r w:rsidRPr="00FB685C">
        <w:fldChar w:fldCharType="end"/>
      </w:r>
      <w:r w:rsidRPr="00FB685C">
        <w:t xml:space="preserve">. un </w:t>
      </w:r>
      <w:r w:rsidRPr="00FB685C">
        <w:fldChar w:fldCharType="begin"/>
      </w:r>
      <w:r w:rsidRPr="00FB685C">
        <w:instrText xml:space="preserve"> REF _Ref263695298 \r \h  \* MERGEFORMAT </w:instrText>
      </w:r>
      <w:r w:rsidRPr="00FB685C">
        <w:fldChar w:fldCharType="separate"/>
      </w:r>
      <w:r w:rsidR="00637077">
        <w:t>3.6</w:t>
      </w:r>
      <w:r w:rsidRPr="00FB685C">
        <w:fldChar w:fldCharType="end"/>
      </w:r>
      <w:r w:rsidRPr="00FB685C">
        <w:t xml:space="preserve">.punktu). </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Ikviena Līguma izmaiņa tiek noformēta rakstveidā un abu Līdzēju parakstīta. </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Jebkuras izmaiņas vai papildinājums kļūst par Līguma neatņemamu sastāvdaļu.</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Ja Līguma izpildes laikā ir radušies apstākļi, kas neizbēgami aizkavē Darbu izpildi, Būvuzņēmējam ir nekavējoties rakstiski jāpaziņo Pasūtītājam par aizkavēšanās faktu, par tā iespējamo ilgumu un iemesliem. Pēc Būvuzņēmēja paziņojuma saņemšanas, Pasūtītājam ir jānovērtē situācija un, ja nepieciešams, jāpagarina Būvuzņēmēja saistību izpildes termiņš. Šādā gadījumā pagarinājums ir jāakceptē abiem Līdzējiem ar Līguma izmaiņām.</w:t>
      </w:r>
    </w:p>
    <w:p w:rsidR="0084489B" w:rsidRPr="00FB685C" w:rsidRDefault="0084489B" w:rsidP="0084489B">
      <w:pPr>
        <w:tabs>
          <w:tab w:val="left" w:pos="5580"/>
        </w:tabs>
        <w:ind w:left="720"/>
        <w:jc w:val="both"/>
      </w:pPr>
    </w:p>
    <w:p w:rsidR="0084489B" w:rsidRPr="00FB685C" w:rsidRDefault="0084489B" w:rsidP="00671651">
      <w:pPr>
        <w:keepNext/>
        <w:numPr>
          <w:ilvl w:val="0"/>
          <w:numId w:val="10"/>
        </w:numPr>
        <w:spacing w:after="120" w:line="276" w:lineRule="auto"/>
        <w:ind w:left="482" w:hanging="482"/>
        <w:jc w:val="center"/>
        <w:rPr>
          <w:b/>
        </w:rPr>
      </w:pPr>
      <w:r w:rsidRPr="00FB685C">
        <w:rPr>
          <w:b/>
        </w:rPr>
        <w:t>Līgumsods</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Ja Būvuzņēmēja vainas dēļ Darbi nav nodoti Līgumā noteiktajā termiņā, Būvuzņēmējs maksā Pasūtītājam par katru nokavēto dienu līgumsodu 0,1% (vienas desmitdaļas procenta) apmērā no kopējās Līguma cenas, bet ne vairāk kā 10% (desmit procenti) no tās. </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Pasūtītājam ir tiesības prasīt līgumsodu par būvgružus nenovietošanu speciālos konteineros, ja tas konstatēts ar Pasūtītāja sastādītu aktu, EUR 75,00 apmērā par katru gadījumu.</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Izbeidzot Līguma darbību pēc viena Līdzēja iniciatīvas, kas nav saistīta ar otra Līdzēja līgumsaistību neizpildi vai nepienācīgu izpildi (neattiecas uz Līguma </w:t>
      </w:r>
      <w:r w:rsidRPr="00FB685C">
        <w:fldChar w:fldCharType="begin"/>
      </w:r>
      <w:r w:rsidRPr="00FB685C">
        <w:instrText xml:space="preserve"> REF _Ref263696462 \r \h  \* MERGEFORMAT </w:instrText>
      </w:r>
      <w:r w:rsidRPr="00FB685C">
        <w:fldChar w:fldCharType="separate"/>
      </w:r>
      <w:r w:rsidR="00637077">
        <w:t>14.5</w:t>
      </w:r>
      <w:r w:rsidRPr="00FB685C">
        <w:fldChar w:fldCharType="end"/>
      </w:r>
      <w:r w:rsidRPr="00FB685C">
        <w:t xml:space="preserve">.punktu), Līdzējs, kurš izbeidz Līguma darbību, maksā otram līgumsodu 20% (divdesmit procentu) apmērā no līgumcenas. </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Ja Pasūtītājs neizdara maksājumus 10.punktā noteiktajā kārtībā un termiņos, Pasūtītājs maksā Būvuzņēmējam par katru nokavēto dienu līgumsodu 0,1% (vienas desmitdaļas procenta) apmērā no nokavētā maksājuma summas, bet ne vairāk kā 10% (desmit procenti) no tās. </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Līgumsodu nomaksa neatbrīvo Līgumslēdzējus no turpmākās līgumsaistību izpildes un zaudējumu atlīdzināšanas, kas radusies līgumsoda maksātāja dēļ. </w:t>
      </w:r>
    </w:p>
    <w:p w:rsidR="0084489B" w:rsidRPr="00FB685C" w:rsidRDefault="0084489B" w:rsidP="0084489B">
      <w:pPr>
        <w:tabs>
          <w:tab w:val="left" w:pos="5580"/>
        </w:tabs>
        <w:ind w:left="720"/>
        <w:jc w:val="both"/>
      </w:pPr>
    </w:p>
    <w:p w:rsidR="0084489B" w:rsidRPr="00FB685C" w:rsidRDefault="0084489B" w:rsidP="00671651">
      <w:pPr>
        <w:keepNext/>
        <w:numPr>
          <w:ilvl w:val="0"/>
          <w:numId w:val="10"/>
        </w:numPr>
        <w:spacing w:after="120" w:line="276" w:lineRule="auto"/>
        <w:ind w:left="482" w:hanging="482"/>
        <w:jc w:val="center"/>
        <w:rPr>
          <w:b/>
        </w:rPr>
      </w:pPr>
      <w:r w:rsidRPr="00FB685C">
        <w:rPr>
          <w:b/>
        </w:rPr>
        <w:t>Līguma laušana</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Līgums var tikt lauzts tikai šajā Līgumā noteiktajā kārtībā vai Līdzējiem savstarpēji vienojoties.</w:t>
      </w:r>
    </w:p>
    <w:p w:rsidR="0084489B" w:rsidRPr="00FB685C" w:rsidRDefault="0084489B" w:rsidP="00671651">
      <w:pPr>
        <w:numPr>
          <w:ilvl w:val="1"/>
          <w:numId w:val="10"/>
        </w:numPr>
        <w:tabs>
          <w:tab w:val="clear" w:pos="480"/>
          <w:tab w:val="num" w:pos="567"/>
          <w:tab w:val="left" w:pos="5580"/>
        </w:tabs>
        <w:spacing w:after="60"/>
        <w:ind w:left="567" w:hanging="567"/>
        <w:jc w:val="both"/>
      </w:pPr>
      <w:bookmarkStart w:id="366" w:name="_Ref263695968"/>
      <w:r w:rsidRPr="00FB685C">
        <w:t>Pasūtītājs var, 5 (piecas) kalendārās dienas iepriekš brīdinot, ar rakstveida paziņojumu Būvuzņēmējam par saistību neizpildīšanu, lauzt visu Līgumu vai tā daļu:</w:t>
      </w:r>
      <w:bookmarkEnd w:id="366"/>
    </w:p>
    <w:p w:rsidR="0084489B" w:rsidRPr="00FB685C" w:rsidRDefault="0084489B" w:rsidP="00671651">
      <w:pPr>
        <w:numPr>
          <w:ilvl w:val="2"/>
          <w:numId w:val="10"/>
        </w:numPr>
        <w:spacing w:after="60"/>
        <w:ind w:left="709" w:hanging="709"/>
        <w:jc w:val="both"/>
      </w:pPr>
      <w:r w:rsidRPr="00FB685C">
        <w:t xml:space="preserve">ja Būvuzņēmējs nav izpildījis kādas savas saistības saskaņā ar Līgumu vai neievēro Līguma tehniskās specifikācijas prasības, vai nespēj veikt darbus Līgumā noteiktajos termiņos (tai skaitā pa posmiem atbilstoši Darbu grafikam) un noteiktajā kvalitātē – ar nosacījumu, ka </w:t>
      </w:r>
      <w:r w:rsidRPr="00FB685C">
        <w:lastRenderedPageBreak/>
        <w:t xml:space="preserve">Būvuzņēmējs 3 (trīs) darba dienu laikā no attiecīgā paziņojuma saņemšanas nav novērsis izdarīto pārkāpumu; </w:t>
      </w:r>
    </w:p>
    <w:p w:rsidR="0084489B" w:rsidRPr="00FB685C" w:rsidRDefault="0084489B" w:rsidP="00671651">
      <w:pPr>
        <w:numPr>
          <w:ilvl w:val="2"/>
          <w:numId w:val="10"/>
        </w:numPr>
        <w:tabs>
          <w:tab w:val="clear" w:pos="720"/>
          <w:tab w:val="num" w:pos="567"/>
        </w:tabs>
        <w:spacing w:after="120"/>
        <w:ind w:left="567" w:hanging="567"/>
        <w:jc w:val="both"/>
      </w:pPr>
      <w:r w:rsidRPr="00FB685C">
        <w:t xml:space="preserve">ja Būvuzņēmējs ir atzīts par maksātnespējīgu. </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Līguma </w:t>
      </w:r>
      <w:r w:rsidRPr="00FB685C">
        <w:fldChar w:fldCharType="begin"/>
      </w:r>
      <w:r w:rsidRPr="00FB685C">
        <w:instrText xml:space="preserve"> REF _Ref263695968 \r \h  \* MERGEFORMAT </w:instrText>
      </w:r>
      <w:r w:rsidRPr="00FB685C">
        <w:fldChar w:fldCharType="separate"/>
      </w:r>
      <w:r w:rsidR="00637077">
        <w:t>13.2</w:t>
      </w:r>
      <w:r w:rsidRPr="00FB685C">
        <w:fldChar w:fldCharType="end"/>
      </w:r>
      <w:r w:rsidRPr="00FB685C">
        <w:t xml:space="preserve">.punktā minētā Līguma laušana neierobežo Pasūtītāja tiesības uz zaudējumu atlīdzību vai līgumsodu. </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Būvuzņēmējs </w:t>
      </w:r>
      <w:r w:rsidRPr="00FB685C">
        <w:fldChar w:fldCharType="begin"/>
      </w:r>
      <w:r w:rsidRPr="00FB685C">
        <w:instrText xml:space="preserve"> REF _Ref263695968 \r \h  \* MERGEFORMAT </w:instrText>
      </w:r>
      <w:r w:rsidRPr="00FB685C">
        <w:fldChar w:fldCharType="separate"/>
      </w:r>
      <w:r w:rsidR="00637077">
        <w:t>13.2</w:t>
      </w:r>
      <w:r w:rsidRPr="00FB685C">
        <w:fldChar w:fldCharType="end"/>
      </w:r>
      <w:r w:rsidRPr="00FB685C">
        <w:t>.punktā atrunātās Līguma laušanas gadījumā 10 (desmit) darba dienu laikā no paziņojuma saņemšanas dienas pārskaita Pasūtītājam jebkuru kā avansu saņemto summu, kā arī līgumsodu 20% (divdesmit procentu) apmērā no Līguma cenas.</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Ja Pasūtītājs izmanto tiesības vienpusēji lauzt līgumu, Līdzēji sastāda atsevišķu aktu par faktiski izpildīto Darbu apjomu un to vērtību. Pasūtītājs pieņem darbus tādā apjomā, kādā tie ir veikti, atbilst Līgumam un ir turpmāk izmantojami. </w:t>
      </w:r>
    </w:p>
    <w:p w:rsidR="0084489B" w:rsidRPr="00FB685C" w:rsidRDefault="0084489B" w:rsidP="00671651">
      <w:pPr>
        <w:keepLines/>
        <w:numPr>
          <w:ilvl w:val="1"/>
          <w:numId w:val="10"/>
        </w:numPr>
        <w:tabs>
          <w:tab w:val="clear" w:pos="480"/>
          <w:tab w:val="num" w:pos="567"/>
          <w:tab w:val="left" w:pos="5580"/>
        </w:tabs>
        <w:spacing w:after="120"/>
        <w:ind w:left="567" w:hanging="567"/>
        <w:jc w:val="both"/>
      </w:pPr>
      <w:r w:rsidRPr="00FB685C">
        <w:t>Līguma pārtraukšanas gadījumā Būvuzņēmējs nekavējoties vai arī noteiktajā datumā pārtrauc Darbus, veic visus pasākumus, lai Objekts un Darbi tiktu atstāti atbilstoši normatīvo aktu prasībām, sakopj Objektu un nodod Pasūtītājam uz veiktajiem Darbiem attiecināmo dokumentāciju, nodrošina, lai Būvuzņēmēja personāls un apakšuzņēmēji atstātu Objektu, kā arī veic citas darbības, par kurām Līdzēji ir vienojušās.</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Gadījumā, ja Pasūtītājs nokavē maksājumu veikšanas termiņu par 20 (divdesmit) darba dienām vai citādi traucē vai neļauj Būvuzņēmējam veikt savas līgumsaistības, Būvuzņēmējam ir tiesības ar ierakstītu vēstuli vai faksa paziņojumu, kura saņemšanu ir apstiprinājis Pasūtītājs, brīdināt Pasūtītāju par iespējamu vienpusēju pirmstermiņa līguma laušanu, ja Pasūtītājs 5 (piecu) darba dienu laikā neveiks nokavēto maksājumu.</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Ja Pasūtītājs 5 (piecu) darba dienu laikā neveic nokavēto maksājumu, Būvuzņēmējs ir tiesīgs lauzt līgumu un saņemt no Pasūtītāja kompensāciju par zaudējumiem, kas radušies līguma laušanas rezultātā.</w:t>
      </w:r>
    </w:p>
    <w:p w:rsidR="0084489B" w:rsidRPr="00FB685C" w:rsidRDefault="0084489B" w:rsidP="0084489B">
      <w:pPr>
        <w:tabs>
          <w:tab w:val="left" w:pos="5580"/>
        </w:tabs>
        <w:ind w:left="720"/>
        <w:jc w:val="both"/>
      </w:pPr>
    </w:p>
    <w:p w:rsidR="0084489B" w:rsidRPr="00FB685C" w:rsidRDefault="0084489B" w:rsidP="00671651">
      <w:pPr>
        <w:keepNext/>
        <w:numPr>
          <w:ilvl w:val="0"/>
          <w:numId w:val="10"/>
        </w:numPr>
        <w:spacing w:after="120" w:line="276" w:lineRule="auto"/>
        <w:ind w:left="482" w:hanging="482"/>
        <w:jc w:val="center"/>
        <w:rPr>
          <w:b/>
        </w:rPr>
      </w:pPr>
      <w:proofErr w:type="spellStart"/>
      <w:r w:rsidRPr="00FB685C">
        <w:rPr>
          <w:b/>
        </w:rPr>
        <w:t>Force</w:t>
      </w:r>
      <w:proofErr w:type="spellEnd"/>
      <w:r w:rsidRPr="00FB685C">
        <w:rPr>
          <w:b/>
        </w:rPr>
        <w:t xml:space="preserve"> </w:t>
      </w:r>
      <w:proofErr w:type="spellStart"/>
      <w:r w:rsidRPr="00FB685C">
        <w:rPr>
          <w:b/>
        </w:rPr>
        <w:t>Majeure</w:t>
      </w:r>
      <w:proofErr w:type="spellEnd"/>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Līdzēji nav pakļauti zaudējumu atlīdzībai vai Līguma atcēlumam saistību neizpildes gadījumā tieši tādā apjomā, kādā Līguma izpilde ir nokavēta </w:t>
      </w:r>
      <w:proofErr w:type="spellStart"/>
      <w:r w:rsidRPr="00FB685C">
        <w:t>Force</w:t>
      </w:r>
      <w:proofErr w:type="spellEnd"/>
      <w:r w:rsidRPr="00FB685C">
        <w:t xml:space="preserve"> </w:t>
      </w:r>
      <w:proofErr w:type="spellStart"/>
      <w:r w:rsidRPr="00FB685C">
        <w:t>Majeure</w:t>
      </w:r>
      <w:proofErr w:type="spellEnd"/>
      <w:r w:rsidRPr="00FB685C">
        <w:t xml:space="preserve"> gadījumā. Šī punkta noteikumi nav attiecināmi uz gadījumiem, kad </w:t>
      </w:r>
      <w:proofErr w:type="spellStart"/>
      <w:r w:rsidRPr="00FB685C">
        <w:t>Force</w:t>
      </w:r>
      <w:proofErr w:type="spellEnd"/>
      <w:r w:rsidRPr="00FB685C">
        <w:t xml:space="preserve"> </w:t>
      </w:r>
      <w:proofErr w:type="spellStart"/>
      <w:r w:rsidRPr="00FB685C">
        <w:t>Majeure</w:t>
      </w:r>
      <w:proofErr w:type="spellEnd"/>
      <w:r w:rsidRPr="00FB685C">
        <w:t xml:space="preserve"> </w:t>
      </w:r>
      <w:proofErr w:type="gramStart"/>
      <w:r w:rsidRPr="00FB685C">
        <w:t>ir radušies jau</w:t>
      </w:r>
      <w:proofErr w:type="gramEnd"/>
      <w:r w:rsidRPr="00FB685C">
        <w:t xml:space="preserve"> pēc tam, kad attiecīgais Līdzējs ir nokavējis saistību izpildi.</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Šajā punktā </w:t>
      </w:r>
      <w:proofErr w:type="spellStart"/>
      <w:r w:rsidRPr="00FB685C">
        <w:t>Force</w:t>
      </w:r>
      <w:proofErr w:type="spellEnd"/>
      <w:r w:rsidRPr="00FB685C">
        <w:t xml:space="preserve"> </w:t>
      </w:r>
      <w:proofErr w:type="spellStart"/>
      <w:r w:rsidRPr="00FB685C">
        <w:t>Majeure</w:t>
      </w:r>
      <w:proofErr w:type="spellEnd"/>
      <w:r w:rsidRPr="00FB685C">
        <w:t xml:space="preserve"> nozīmē nekontrolējamu notikumu – ārkārtas situāciju, kuru Saeima vai Ministru kabinets izsludinājis Latvijas Republikā, ko attiecīgais Līdzējs nevar iespaidot un kas nav saistīts ar tās kvalifikāciju, vainu vai nolaidību. Par šādiem notikumiem tiek uzskatīti tādi, kas ietekmē Līdzēju iespēju veikt Līguma izpildi: kari, revolūcijas, ugunsgrēki, plūdi, epidēmijas, karantīnas ierobežojumi un preču pārvadājumu embargo u.c.</w:t>
      </w:r>
    </w:p>
    <w:p w:rsidR="0084489B" w:rsidRPr="00FB685C" w:rsidRDefault="0084489B" w:rsidP="00671651">
      <w:pPr>
        <w:numPr>
          <w:ilvl w:val="1"/>
          <w:numId w:val="10"/>
        </w:numPr>
        <w:tabs>
          <w:tab w:val="clear" w:pos="480"/>
          <w:tab w:val="num" w:pos="567"/>
          <w:tab w:val="left" w:pos="5580"/>
        </w:tabs>
        <w:spacing w:after="120"/>
        <w:ind w:left="567" w:hanging="567"/>
        <w:jc w:val="both"/>
      </w:pPr>
      <w:bookmarkStart w:id="367" w:name="_Ref263695574"/>
      <w:r w:rsidRPr="00FB685C">
        <w:t xml:space="preserve">Ja izceļas </w:t>
      </w:r>
      <w:proofErr w:type="spellStart"/>
      <w:r w:rsidRPr="00FB685C">
        <w:t>Force</w:t>
      </w:r>
      <w:proofErr w:type="spellEnd"/>
      <w:r w:rsidRPr="00FB685C">
        <w:t xml:space="preserve"> </w:t>
      </w:r>
      <w:proofErr w:type="spellStart"/>
      <w:r w:rsidRPr="00FB685C">
        <w:t>Majeure</w:t>
      </w:r>
      <w:proofErr w:type="spellEnd"/>
      <w:r w:rsidRPr="00FB685C">
        <w:t xml:space="preserve"> situācija, Būvuzņēmējs nekavējoties paziņo Pasūtītājam rakstiski par šādiem apstākļiem, to cēloņiem un paredzamo ilgumu. </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Ja Pasūtītājs rakstiski nav norādījis savādāk, Būvuzņēmējam ir jāturpina pildīt savas saistības saskaņā ar Līgumu tādā apmērā, kādā to nav ierobežojuši </w:t>
      </w:r>
      <w:proofErr w:type="spellStart"/>
      <w:r w:rsidRPr="00FB685C">
        <w:t>Force</w:t>
      </w:r>
      <w:proofErr w:type="spellEnd"/>
      <w:r w:rsidRPr="00FB685C">
        <w:t xml:space="preserve"> </w:t>
      </w:r>
      <w:proofErr w:type="spellStart"/>
      <w:r w:rsidRPr="00FB685C">
        <w:t>Majeure</w:t>
      </w:r>
      <w:proofErr w:type="spellEnd"/>
      <w:r w:rsidRPr="00FB685C">
        <w:t>.</w:t>
      </w:r>
    </w:p>
    <w:p w:rsidR="0084489B" w:rsidRPr="00FB685C" w:rsidRDefault="0084489B" w:rsidP="00671651">
      <w:pPr>
        <w:numPr>
          <w:ilvl w:val="1"/>
          <w:numId w:val="10"/>
        </w:numPr>
        <w:tabs>
          <w:tab w:val="clear" w:pos="480"/>
          <w:tab w:val="num" w:pos="567"/>
          <w:tab w:val="left" w:pos="5580"/>
        </w:tabs>
        <w:spacing w:after="120"/>
        <w:ind w:left="567" w:hanging="567"/>
        <w:jc w:val="both"/>
      </w:pPr>
      <w:bookmarkStart w:id="368" w:name="_Ref263696462"/>
      <w:r w:rsidRPr="00FB685C">
        <w:t xml:space="preserve">Jebkuram no Līdzējiem ir tiesības vienpusēji pārtraukt līgumu, ja </w:t>
      </w:r>
      <w:proofErr w:type="spellStart"/>
      <w:r w:rsidRPr="00FB685C">
        <w:t>Force</w:t>
      </w:r>
      <w:proofErr w:type="spellEnd"/>
      <w:r w:rsidRPr="00FB685C">
        <w:t xml:space="preserve"> </w:t>
      </w:r>
      <w:proofErr w:type="spellStart"/>
      <w:r w:rsidRPr="00FB685C">
        <w:t>Majeure</w:t>
      </w:r>
      <w:proofErr w:type="spellEnd"/>
      <w:r w:rsidRPr="00FB685C">
        <w:t xml:space="preserve"> apstākļu ietekmes izbeigšanās nav paredzama vai ja tie nepārtraukti turpinās ilgāk nekā četrus mēnešus.</w:t>
      </w:r>
      <w:bookmarkEnd w:id="367"/>
      <w:bookmarkEnd w:id="368"/>
    </w:p>
    <w:p w:rsidR="0084489B" w:rsidRPr="00FB685C" w:rsidRDefault="0084489B" w:rsidP="0084489B">
      <w:pPr>
        <w:tabs>
          <w:tab w:val="left" w:pos="5580"/>
        </w:tabs>
        <w:ind w:left="720"/>
        <w:jc w:val="both"/>
      </w:pPr>
    </w:p>
    <w:p w:rsidR="0084489B" w:rsidRPr="00FB685C" w:rsidRDefault="0084489B" w:rsidP="00671651">
      <w:pPr>
        <w:keepNext/>
        <w:numPr>
          <w:ilvl w:val="0"/>
          <w:numId w:val="10"/>
        </w:numPr>
        <w:spacing w:after="120" w:line="276" w:lineRule="auto"/>
        <w:ind w:left="482" w:hanging="482"/>
        <w:jc w:val="center"/>
        <w:rPr>
          <w:b/>
        </w:rPr>
      </w:pPr>
      <w:r w:rsidRPr="00FB685C">
        <w:rPr>
          <w:b/>
        </w:rPr>
        <w:t>Līguma noslēgšana un spēkā esamība</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Līgums stājas spēkā ar brīdi, kad Līdzēji to ir parakstījuši.</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lastRenderedPageBreak/>
        <w:t>Līgums noslēgts 2 (divos) identiskos eksemplāros latviešu valodā, no kuriem vienu eksemplāru glabā Pasūtītājs, un vienu – Būvuzņēmējs.</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Līgums ir spēkā līdz brīdim, kad Līdzēji ir izpildījuši visas savas saistības, vai līdz brīdim, kad Līdzēji ir panākuši vienošanos par Līguma izpildes pārtraukšanu, vai arī līdz brīdim, kad kāds no Līdzējiem, saskaņā ar Līgumu, to lauž vienpusēji.</w:t>
      </w:r>
    </w:p>
    <w:p w:rsidR="0084489B" w:rsidRPr="00FB685C" w:rsidRDefault="0084489B" w:rsidP="0084489B">
      <w:pPr>
        <w:tabs>
          <w:tab w:val="left" w:pos="5580"/>
        </w:tabs>
        <w:ind w:left="567"/>
        <w:jc w:val="both"/>
      </w:pPr>
    </w:p>
    <w:p w:rsidR="0084489B" w:rsidRPr="00FB685C" w:rsidRDefault="0084489B" w:rsidP="00671651">
      <w:pPr>
        <w:keepNext/>
        <w:numPr>
          <w:ilvl w:val="0"/>
          <w:numId w:val="10"/>
        </w:numPr>
        <w:spacing w:after="120" w:line="276" w:lineRule="auto"/>
        <w:ind w:left="482" w:hanging="482"/>
        <w:jc w:val="center"/>
        <w:rPr>
          <w:b/>
        </w:rPr>
      </w:pPr>
      <w:r w:rsidRPr="00FB685C">
        <w:rPr>
          <w:b/>
        </w:rPr>
        <w:t>Pārējie noteikumi</w:t>
      </w:r>
    </w:p>
    <w:p w:rsidR="0084489B" w:rsidRPr="00FB685C" w:rsidRDefault="0084489B" w:rsidP="00671651">
      <w:pPr>
        <w:numPr>
          <w:ilvl w:val="1"/>
          <w:numId w:val="10"/>
        </w:numPr>
        <w:tabs>
          <w:tab w:val="clear" w:pos="480"/>
          <w:tab w:val="num" w:pos="567"/>
          <w:tab w:val="left" w:pos="5580"/>
        </w:tabs>
        <w:spacing w:after="120"/>
        <w:ind w:left="567" w:hanging="567"/>
        <w:jc w:val="both"/>
      </w:pPr>
      <w:bookmarkStart w:id="369" w:name="_Ref263700583"/>
      <w:r w:rsidRPr="00FB685C">
        <w:t xml:space="preserve">Pasūtītājs savu interešu pārstāvēšanai un Darbu izpildes kvalitātes izvērtēšanai pilnvaro </w:t>
      </w:r>
      <w:bookmarkEnd w:id="369"/>
      <w:r w:rsidRPr="00FB685C">
        <w:t xml:space="preserve">_______________________________________.  </w:t>
      </w:r>
    </w:p>
    <w:p w:rsidR="0084489B" w:rsidRPr="00FB685C" w:rsidRDefault="0084489B" w:rsidP="00671651">
      <w:pPr>
        <w:numPr>
          <w:ilvl w:val="1"/>
          <w:numId w:val="10"/>
        </w:numPr>
        <w:tabs>
          <w:tab w:val="clear" w:pos="480"/>
          <w:tab w:val="num" w:pos="567"/>
          <w:tab w:val="left" w:pos="5580"/>
        </w:tabs>
        <w:spacing w:after="60"/>
        <w:ind w:left="567" w:hanging="567"/>
        <w:jc w:val="both"/>
      </w:pPr>
      <w:r w:rsidRPr="00FB685C">
        <w:t xml:space="preserve">Pasūtītāja pārstāvim, kas minēts </w:t>
      </w:r>
      <w:r w:rsidRPr="00FB685C">
        <w:fldChar w:fldCharType="begin"/>
      </w:r>
      <w:r w:rsidRPr="00FB685C">
        <w:instrText xml:space="preserve"> REF _Ref263700583 \r \h  \* MERGEFORMAT </w:instrText>
      </w:r>
      <w:r w:rsidRPr="00FB685C">
        <w:fldChar w:fldCharType="separate"/>
      </w:r>
      <w:r w:rsidR="00637077">
        <w:t>16.1</w:t>
      </w:r>
      <w:r w:rsidRPr="00FB685C">
        <w:fldChar w:fldCharType="end"/>
      </w:r>
      <w:r w:rsidRPr="00FB685C">
        <w:t>.punktā, ir pienākums:</w:t>
      </w:r>
    </w:p>
    <w:p w:rsidR="0084489B" w:rsidRPr="00FB685C" w:rsidRDefault="0084489B" w:rsidP="00671651">
      <w:pPr>
        <w:numPr>
          <w:ilvl w:val="2"/>
          <w:numId w:val="10"/>
        </w:numPr>
        <w:tabs>
          <w:tab w:val="num" w:pos="567"/>
          <w:tab w:val="left" w:pos="5580"/>
        </w:tabs>
        <w:spacing w:after="60"/>
        <w:jc w:val="both"/>
      </w:pPr>
      <w:r w:rsidRPr="00FB685C">
        <w:t>sekot līdzi Būvuzņēmēja veikto Darbu kvalitātei;</w:t>
      </w:r>
    </w:p>
    <w:p w:rsidR="0084489B" w:rsidRPr="00FB685C" w:rsidRDefault="0084489B" w:rsidP="00671651">
      <w:pPr>
        <w:numPr>
          <w:ilvl w:val="2"/>
          <w:numId w:val="10"/>
        </w:numPr>
        <w:tabs>
          <w:tab w:val="num" w:pos="567"/>
          <w:tab w:val="left" w:pos="5580"/>
        </w:tabs>
        <w:spacing w:after="60"/>
        <w:jc w:val="both"/>
      </w:pPr>
      <w:r w:rsidRPr="00FB685C">
        <w:t>apstiprināt ar parakstu segto darbu pieņemšanas aktus;</w:t>
      </w:r>
    </w:p>
    <w:p w:rsidR="0084489B" w:rsidRPr="00FB685C" w:rsidRDefault="0084489B" w:rsidP="00671651">
      <w:pPr>
        <w:numPr>
          <w:ilvl w:val="2"/>
          <w:numId w:val="10"/>
        </w:numPr>
        <w:tabs>
          <w:tab w:val="num" w:pos="567"/>
          <w:tab w:val="left" w:pos="5580"/>
        </w:tabs>
        <w:spacing w:after="60"/>
        <w:jc w:val="both"/>
      </w:pPr>
      <w:r w:rsidRPr="00FB685C">
        <w:t>pārbaudīt un apstiprināt izpildīto darbu aktus (Formas Nr.2) pirms Pasūtītāja;</w:t>
      </w:r>
    </w:p>
    <w:p w:rsidR="0084489B" w:rsidRPr="00FB685C" w:rsidRDefault="0084489B" w:rsidP="00671651">
      <w:pPr>
        <w:numPr>
          <w:ilvl w:val="2"/>
          <w:numId w:val="10"/>
        </w:numPr>
        <w:tabs>
          <w:tab w:val="num" w:pos="567"/>
          <w:tab w:val="left" w:pos="5580"/>
        </w:tabs>
        <w:spacing w:after="120"/>
        <w:jc w:val="both"/>
      </w:pPr>
      <w:r w:rsidRPr="00FB685C">
        <w:t>piedalīties Darbu pieņemšanā.</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Cilvēku traumu un Darbu, materiālu vai iekārtu un cita īpašuma bojāšanas vai iznīcināšanas risku uzņemas Būvuzņēmējs, izņemot, ja tas rodas Pasūtītāja vainas dēļ. Būvuzņēmējs uzņemas arī Objekta, Darbu, materiālu un iekārtu nejaušas bojāšanas vai iznīcināšanas risku, un tas pāriet no Būvuzņēmēja uz Pasūtītāju ar Objekta nodošanas – pieņemšanas akta parakstīšanas.</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Visiem paziņojumiem, ko Līdzēji sūta viens otram saskaņā ar Līgumu, ir jābūt rakstiski un ir jābūt nodotiem personīgi vai nosūtītiem pa faksu (ja otra puse to atzīst) vai ierakstītā vēstulē. Paziņojums tiek uzskatīts par nosūtītu dienā, kad paziņojums ir nodots personīgi, faksa nosūtīšanas dienā vai ierakstītas vēstules saņemšanas dienā.</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Gadījumā, ja kāds no Līdzējiem maina savu juridisko adresi, pasta adresi vai bankas rekvizītus, tas ne vēlāk kā 5 (piecu) darba dienu laikā rakstiski paziņo par to otram Līdzējam.</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Visai sarakstei un jebkurai informācijai, ko kāds no Līdzējiem nosūta otram, ir jābūt latviešu valodā un nosūtītai uz šādu adresi, ja vien Līdzējs - informācijas saņēmējs - nav iepriekš norādījis savādāk.</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Līgums ir noslēgts, tiek interpretēts un pildīts saskaņā ar Latvijas Republikas likumdošanas normām.</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Līguma saistības ir saistošas Līdzēju saistību pārņēmējiem.</w:t>
      </w:r>
    </w:p>
    <w:p w:rsidR="0084489B" w:rsidRPr="00FB685C" w:rsidRDefault="0084489B" w:rsidP="00671651">
      <w:pPr>
        <w:numPr>
          <w:ilvl w:val="1"/>
          <w:numId w:val="10"/>
        </w:numPr>
        <w:tabs>
          <w:tab w:val="clear" w:pos="480"/>
          <w:tab w:val="num" w:pos="567"/>
          <w:tab w:val="left" w:pos="5580"/>
        </w:tabs>
        <w:spacing w:after="120"/>
        <w:ind w:left="567" w:hanging="567"/>
        <w:jc w:val="both"/>
      </w:pPr>
      <w:r w:rsidRPr="00FB685C">
        <w:t xml:space="preserve">Visas domstarpības un strīdi, kādi izceļas starp Līdzējiem saistībā ar Līguma izpildi, tiek atrisināti savstarpēju pārrunu ceļā, ja nepieciešams, papildinot vai grozot Līguma tekstu. </w:t>
      </w:r>
    </w:p>
    <w:p w:rsidR="0084489B" w:rsidRPr="00FB685C" w:rsidRDefault="0084489B" w:rsidP="00671651">
      <w:pPr>
        <w:numPr>
          <w:ilvl w:val="1"/>
          <w:numId w:val="10"/>
        </w:numPr>
        <w:tabs>
          <w:tab w:val="clear" w:pos="480"/>
          <w:tab w:val="num" w:pos="567"/>
          <w:tab w:val="left" w:pos="709"/>
        </w:tabs>
        <w:spacing w:after="120"/>
        <w:ind w:left="567" w:hanging="567"/>
        <w:jc w:val="both"/>
      </w:pPr>
      <w:r w:rsidRPr="00FB685C">
        <w:t>Ja Līdzēji nespēj strīdu atrisināt savstarpēju pārrunu rezultātā, tas tiek atrisināts tiesā Latvijas Republikas likumdošanā noteiktajā kārtībā.</w:t>
      </w:r>
    </w:p>
    <w:p w:rsidR="0084489B" w:rsidRPr="00FB685C" w:rsidRDefault="0084489B" w:rsidP="0084489B">
      <w:pPr>
        <w:tabs>
          <w:tab w:val="left" w:pos="5580"/>
        </w:tabs>
        <w:ind w:left="720"/>
        <w:jc w:val="both"/>
      </w:pPr>
    </w:p>
    <w:p w:rsidR="0084489B" w:rsidRPr="00FB685C" w:rsidRDefault="0084489B" w:rsidP="00671651">
      <w:pPr>
        <w:keepNext/>
        <w:numPr>
          <w:ilvl w:val="0"/>
          <w:numId w:val="10"/>
        </w:numPr>
        <w:spacing w:after="120" w:line="276" w:lineRule="auto"/>
        <w:ind w:left="482" w:hanging="482"/>
        <w:jc w:val="center"/>
        <w:rPr>
          <w:b/>
        </w:rPr>
      </w:pPr>
      <w:r w:rsidRPr="00FB685C">
        <w:rPr>
          <w:b/>
        </w:rPr>
        <w:t>Līgumslēdzēju rekvizīti</w:t>
      </w:r>
    </w:p>
    <w:p w:rsidR="0084489B" w:rsidRPr="00FB685C" w:rsidRDefault="0084489B" w:rsidP="0084489B">
      <w:pPr>
        <w:suppressAutoHyphens/>
        <w:ind w:left="480"/>
        <w:rPr>
          <w:rFonts w:eastAsia="Calibri"/>
          <w:b/>
        </w:rPr>
      </w:pPr>
      <w:r w:rsidRPr="00FB685C">
        <w:rPr>
          <w:b/>
        </w:rPr>
        <w:t>Pasūtītājs:</w:t>
      </w:r>
      <w:r w:rsidRPr="00FB685C">
        <w:rPr>
          <w:rFonts w:eastAsia="Calibri"/>
          <w:b/>
        </w:rPr>
        <w:tab/>
      </w:r>
      <w:r w:rsidRPr="00FB685C">
        <w:rPr>
          <w:rFonts w:eastAsia="Calibri"/>
          <w:b/>
        </w:rPr>
        <w:tab/>
      </w:r>
      <w:r w:rsidRPr="00FB685C">
        <w:rPr>
          <w:rFonts w:eastAsia="Calibri"/>
          <w:b/>
        </w:rPr>
        <w:tab/>
      </w:r>
      <w:r w:rsidRPr="00FB685C">
        <w:rPr>
          <w:rFonts w:eastAsia="Calibri"/>
          <w:b/>
        </w:rPr>
        <w:tab/>
      </w:r>
      <w:r w:rsidRPr="00FB685C">
        <w:rPr>
          <w:rFonts w:eastAsia="Calibri"/>
          <w:b/>
        </w:rPr>
        <w:tab/>
      </w:r>
      <w:r w:rsidRPr="00FB685C">
        <w:rPr>
          <w:rFonts w:eastAsia="Calibri"/>
          <w:b/>
        </w:rPr>
        <w:tab/>
      </w:r>
      <w:r w:rsidRPr="00FB685C">
        <w:rPr>
          <w:rFonts w:eastAsia="Calibri"/>
          <w:b/>
        </w:rPr>
        <w:tab/>
      </w:r>
      <w:r w:rsidRPr="00FB685C">
        <w:rPr>
          <w:b/>
        </w:rPr>
        <w:t>Būvuzņēmējs:</w:t>
      </w:r>
    </w:p>
    <w:p w:rsidR="0084489B" w:rsidRPr="00FB685C" w:rsidRDefault="0084489B" w:rsidP="0084489B">
      <w:pPr>
        <w:ind w:left="480"/>
        <w:rPr>
          <w:rFonts w:eastAsia="Calibri"/>
        </w:rPr>
      </w:pPr>
      <w:r w:rsidRPr="00FB685C">
        <w:rPr>
          <w:rFonts w:eastAsia="Calibri"/>
          <w:vanish/>
        </w:rPr>
        <w:t>zpi</w:t>
      </w:r>
    </w:p>
    <w:p w:rsidR="0084489B" w:rsidRPr="00FB685C" w:rsidRDefault="0084489B" w:rsidP="0084489B">
      <w:pPr>
        <w:tabs>
          <w:tab w:val="left" w:pos="3780"/>
        </w:tabs>
        <w:rPr>
          <w:sz w:val="28"/>
          <w:szCs w:val="28"/>
        </w:rPr>
      </w:pPr>
    </w:p>
    <w:p w:rsidR="00EB0BBE" w:rsidRPr="00FB685C" w:rsidRDefault="00EB0BBE" w:rsidP="0004396E">
      <w:pPr>
        <w:spacing w:before="120" w:after="120"/>
        <w:rPr>
          <w:b/>
          <w:bCs/>
        </w:rPr>
      </w:pPr>
    </w:p>
    <w:p w:rsidR="00EB0BBE" w:rsidRPr="00FB685C" w:rsidRDefault="00EB0BBE" w:rsidP="0004396E">
      <w:pPr>
        <w:spacing w:before="120" w:after="120"/>
        <w:rPr>
          <w:b/>
          <w:bCs/>
        </w:rPr>
      </w:pPr>
    </w:p>
    <w:p w:rsidR="00EB0BBE" w:rsidRPr="00FB685C" w:rsidRDefault="00EB0BBE" w:rsidP="0004396E">
      <w:pPr>
        <w:spacing w:before="120" w:after="120"/>
        <w:rPr>
          <w:b/>
          <w:bCs/>
        </w:rPr>
        <w:sectPr w:rsidR="00EB0BBE" w:rsidRPr="00FB685C" w:rsidSect="0084489B">
          <w:pgSz w:w="11906" w:h="16838" w:code="9"/>
          <w:pgMar w:top="851" w:right="1134" w:bottom="1134" w:left="1134" w:header="709" w:footer="709" w:gutter="0"/>
          <w:cols w:space="708"/>
          <w:docGrid w:linePitch="360"/>
        </w:sectPr>
      </w:pPr>
    </w:p>
    <w:p w:rsidR="00F6318B" w:rsidRPr="00FB685C" w:rsidRDefault="00F6318B" w:rsidP="00BB1933">
      <w:pPr>
        <w:pStyle w:val="Heading6"/>
        <w:numPr>
          <w:ilvl w:val="0"/>
          <w:numId w:val="0"/>
        </w:numPr>
        <w:ind w:left="6804"/>
        <w:rPr>
          <w:b w:val="0"/>
          <w:color w:val="000000"/>
          <w:spacing w:val="-1"/>
          <w:sz w:val="28"/>
        </w:rPr>
      </w:pPr>
    </w:p>
    <w:sectPr w:rsidR="00F6318B" w:rsidRPr="00FB685C" w:rsidSect="00534B19">
      <w:type w:val="nextColumn"/>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8AF" w:rsidRDefault="003268AF">
      <w:r>
        <w:separator/>
      </w:r>
    </w:p>
  </w:endnote>
  <w:endnote w:type="continuationSeparator" w:id="0">
    <w:p w:rsidR="003268AF" w:rsidRDefault="0032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Zurich Win95BT">
    <w:altName w:val="Arial"/>
    <w:charset w:val="00"/>
    <w:family w:val="swiss"/>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9A" w:rsidRDefault="00810A9A" w:rsidP="00CE6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0A9A" w:rsidRDefault="00810A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9A" w:rsidRDefault="00810A9A" w:rsidP="00CE64BE">
    <w:pPr>
      <w:pStyle w:val="Footer"/>
      <w:framePr w:wrap="around" w:vAnchor="text" w:hAnchor="margin" w:xAlign="right" w:y="1"/>
      <w:rPr>
        <w:rStyle w:val="PageNumber"/>
      </w:rPr>
    </w:pPr>
    <w:r w:rsidRPr="00637F52">
      <w:rPr>
        <w:rStyle w:val="PageNumber"/>
      </w:rPr>
      <w:fldChar w:fldCharType="begin"/>
    </w:r>
    <w:r w:rsidRPr="00637F52">
      <w:rPr>
        <w:rStyle w:val="PageNumber"/>
      </w:rPr>
      <w:instrText xml:space="preserve">PAGE  </w:instrText>
    </w:r>
    <w:r w:rsidRPr="00637F52">
      <w:rPr>
        <w:rStyle w:val="PageNumber"/>
      </w:rPr>
      <w:fldChar w:fldCharType="separate"/>
    </w:r>
    <w:r>
      <w:rPr>
        <w:rStyle w:val="PageNumber"/>
        <w:noProof/>
      </w:rPr>
      <w:t>2</w:t>
    </w:r>
    <w:r w:rsidRPr="00637F52">
      <w:rPr>
        <w:rStyle w:val="PageNumber"/>
      </w:rPr>
      <w:fldChar w:fldCharType="end"/>
    </w:r>
  </w:p>
  <w:p w:rsidR="00810A9A" w:rsidRPr="00745F44" w:rsidRDefault="00810A9A" w:rsidP="00745F44">
    <w:pPr>
      <w:pStyle w:val="Footer"/>
      <w:pBdr>
        <w:top w:val="single" w:sz="4" w:space="1" w:color="auto"/>
      </w:pBdr>
      <w:ind w:right="360"/>
      <w:rPr>
        <w:b/>
        <w:i/>
        <w:sz w:val="20"/>
        <w:szCs w:val="20"/>
      </w:rPr>
    </w:pPr>
    <w:proofErr w:type="spellStart"/>
    <w:r>
      <w:rPr>
        <w:b/>
        <w:i/>
        <w:sz w:val="20"/>
        <w:szCs w:val="20"/>
      </w:rPr>
      <w:t>Olaines</w:t>
    </w:r>
    <w:proofErr w:type="spellEnd"/>
    <w:r>
      <w:rPr>
        <w:b/>
        <w:i/>
        <w:sz w:val="20"/>
        <w:szCs w:val="20"/>
      </w:rPr>
      <w:t xml:space="preserve"> </w:t>
    </w:r>
    <w:proofErr w:type="spellStart"/>
    <w:r>
      <w:rPr>
        <w:b/>
        <w:i/>
        <w:sz w:val="20"/>
        <w:szCs w:val="20"/>
      </w:rPr>
      <w:t>novads</w:t>
    </w:r>
    <w:proofErr w:type="spellEnd"/>
    <w:r>
      <w:rPr>
        <w:b/>
        <w:i/>
        <w:sz w:val="20"/>
        <w:szCs w:val="20"/>
      </w:rPr>
      <w:t>,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9A" w:rsidRDefault="00810A9A" w:rsidP="00CE6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0A9A" w:rsidRDefault="00810A9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9A" w:rsidRDefault="00810A9A">
    <w:pPr>
      <w:pStyle w:val="Footer"/>
      <w:jc w:val="right"/>
    </w:pPr>
    <w:r>
      <w:fldChar w:fldCharType="begin"/>
    </w:r>
    <w:r>
      <w:instrText xml:space="preserve"> PAGE   \* MERGEFORMAT </w:instrText>
    </w:r>
    <w:r>
      <w:fldChar w:fldCharType="separate"/>
    </w:r>
    <w:r w:rsidR="00E4636A">
      <w:rPr>
        <w:noProof/>
      </w:rPr>
      <w:t>43</w:t>
    </w:r>
    <w:r>
      <w:rPr>
        <w:noProof/>
      </w:rPr>
      <w:fldChar w:fldCharType="end"/>
    </w:r>
  </w:p>
  <w:p w:rsidR="00810A9A" w:rsidRPr="00E863D5" w:rsidRDefault="00810A9A" w:rsidP="00745F44">
    <w:pPr>
      <w:pStyle w:val="Footer"/>
      <w:pBdr>
        <w:top w:val="single" w:sz="4" w:space="1" w:color="auto"/>
      </w:pBdr>
      <w:ind w:right="360"/>
      <w:rPr>
        <w:sz w:val="20"/>
        <w:szCs w:val="20"/>
      </w:rPr>
    </w:pPr>
    <w:r>
      <w:rPr>
        <w:sz w:val="20"/>
        <w:szCs w:val="20"/>
      </w:rPr>
      <w:t>Iepirkums Nr. ONP 2016/52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9A" w:rsidRPr="00FC57DC" w:rsidRDefault="00810A9A" w:rsidP="00FC57DC">
    <w:pPr>
      <w:pStyle w:val="Footer"/>
      <w:pBdr>
        <w:top w:val="single" w:sz="4" w:space="1" w:color="auto"/>
      </w:pBdr>
      <w:ind w:right="360"/>
      <w:rPr>
        <w:b/>
        <w:i/>
        <w:sz w:val="20"/>
        <w:szCs w:val="20"/>
      </w:rPr>
    </w:pPr>
    <w:proofErr w:type="spellStart"/>
    <w:r>
      <w:rPr>
        <w:b/>
        <w:i/>
        <w:sz w:val="20"/>
        <w:szCs w:val="20"/>
      </w:rPr>
      <w:t>Olaines</w:t>
    </w:r>
    <w:proofErr w:type="spellEnd"/>
    <w:r>
      <w:rPr>
        <w:b/>
        <w:i/>
        <w:sz w:val="20"/>
        <w:szCs w:val="20"/>
      </w:rPr>
      <w:t xml:space="preserve"> </w:t>
    </w:r>
    <w:proofErr w:type="spellStart"/>
    <w:r>
      <w:rPr>
        <w:b/>
        <w:i/>
        <w:sz w:val="20"/>
        <w:szCs w:val="20"/>
      </w:rPr>
      <w:t>novads</w:t>
    </w:r>
    <w:proofErr w:type="spellEnd"/>
    <w:r>
      <w:rPr>
        <w:b/>
        <w:i/>
        <w:sz w:val="20"/>
        <w:szCs w:val="20"/>
      </w:rPr>
      <w:t>, 2013</w:t>
    </w:r>
    <w:r>
      <w:rPr>
        <w:lang w:val="lv-LV"/>
      </w:rPr>
      <w:tab/>
    </w:r>
    <w:r>
      <w:rPr>
        <w:lang w:val="lv-LV"/>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9A" w:rsidRDefault="00810A9A" w:rsidP="001C3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0A9A" w:rsidRDefault="00810A9A" w:rsidP="001C3C5D">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9A" w:rsidRDefault="00810A9A" w:rsidP="001C3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0A9A" w:rsidRDefault="00810A9A">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9A" w:rsidRPr="00FC57DC" w:rsidRDefault="00810A9A" w:rsidP="00FC57DC">
    <w:pPr>
      <w:pStyle w:val="Footer"/>
      <w:pBdr>
        <w:top w:val="single" w:sz="4" w:space="1" w:color="auto"/>
      </w:pBdr>
      <w:ind w:right="360"/>
      <w:rPr>
        <w:b/>
        <w:i/>
        <w:sz w:val="20"/>
        <w:szCs w:val="20"/>
      </w:rPr>
    </w:pPr>
    <w:proofErr w:type="spellStart"/>
    <w:r>
      <w:rPr>
        <w:b/>
        <w:i/>
        <w:sz w:val="20"/>
        <w:szCs w:val="20"/>
      </w:rPr>
      <w:t>Olaine</w:t>
    </w:r>
    <w:proofErr w:type="spellEnd"/>
    <w:r>
      <w:rPr>
        <w:b/>
        <w:i/>
        <w:sz w:val="20"/>
        <w:szCs w:val="20"/>
      </w:rPr>
      <w:t>, 2008</w:t>
    </w:r>
    <w:r>
      <w:rPr>
        <w:lang w:val="lv-LV"/>
      </w:rPr>
      <w:tab/>
    </w:r>
    <w:r>
      <w:rPr>
        <w:lang w:val="lv-LV"/>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8AF" w:rsidRDefault="003268AF">
      <w:r>
        <w:separator/>
      </w:r>
    </w:p>
  </w:footnote>
  <w:footnote w:type="continuationSeparator" w:id="0">
    <w:p w:rsidR="003268AF" w:rsidRDefault="00326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9A" w:rsidRPr="003369AD" w:rsidRDefault="00810A9A" w:rsidP="00627CC6">
    <w:pPr>
      <w:pStyle w:val="Header"/>
      <w:pBdr>
        <w:bottom w:val="single" w:sz="4" w:space="1" w:color="auto"/>
      </w:pBdr>
      <w:jc w:val="right"/>
      <w:rPr>
        <w:b/>
        <w:i/>
        <w:noProof/>
        <w:sz w:val="20"/>
        <w:szCs w:val="20"/>
        <w:lang w:val="lv-LV"/>
      </w:rPr>
    </w:pPr>
    <w:r>
      <w:rPr>
        <w:b/>
        <w:bCs/>
        <w:i/>
        <w:iCs/>
        <w:sz w:val="20"/>
        <w:szCs w:val="20"/>
        <w:lang w:val="lv-LV"/>
      </w:rPr>
      <w:t>Atklāts konkurss</w:t>
    </w:r>
    <w:r w:rsidRPr="00BC7746">
      <w:rPr>
        <w:b/>
        <w:bCs/>
        <w:i/>
        <w:iCs/>
        <w:sz w:val="20"/>
        <w:szCs w:val="20"/>
        <w:lang w:val="lv-LV"/>
      </w:rPr>
      <w:t xml:space="preserve"> „</w:t>
    </w:r>
    <w:r w:rsidRPr="003369AD">
      <w:rPr>
        <w:b/>
        <w:bCs/>
        <w:i/>
        <w:noProof/>
        <w:sz w:val="20"/>
        <w:szCs w:val="20"/>
        <w:lang w:val="lv-LV"/>
      </w:rPr>
      <w:t>Olaines 2.vidusskolas ēdnīcas rekonstrukcija</w:t>
    </w:r>
    <w:r>
      <w:rPr>
        <w:b/>
        <w:i/>
        <w:noProof/>
        <w:sz w:val="20"/>
        <w:szCs w:val="20"/>
        <w:lang w:val="lv-LV"/>
      </w:rPr>
      <w:t>”,IDN: ONP 2014/14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9A" w:rsidRPr="00E863D5" w:rsidRDefault="00810A9A" w:rsidP="00E863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9A" w:rsidRDefault="00810A9A">
    <w:pPr>
      <w:pStyle w:val="Header"/>
      <w:jc w:val="right"/>
      <w:rPr>
        <w:b/>
        <w:bCs/>
        <w:i/>
        <w:iCs/>
        <w:sz w:val="20"/>
        <w:lang w:val="lv-LV"/>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9A" w:rsidRPr="004C3523" w:rsidRDefault="00810A9A" w:rsidP="004C3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4"/>
    <w:multiLevelType w:val="multilevel"/>
    <w:tmpl w:val="2A16E9BC"/>
    <w:name w:val="WW8Num4"/>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6"/>
    <w:multiLevelType w:val="singleLevel"/>
    <w:tmpl w:val="00000006"/>
    <w:name w:val="WW8Num6"/>
    <w:lvl w:ilvl="0">
      <w:start w:val="1"/>
      <w:numFmt w:val="decimal"/>
      <w:lvlText w:val="%1)"/>
      <w:lvlJc w:val="left"/>
      <w:pPr>
        <w:tabs>
          <w:tab w:val="num" w:pos="374"/>
        </w:tabs>
        <w:ind w:left="374" w:hanging="360"/>
      </w:pPr>
    </w:lvl>
  </w:abstractNum>
  <w:abstractNum w:abstractNumId="3">
    <w:nsid w:val="00000010"/>
    <w:multiLevelType w:val="multilevel"/>
    <w:tmpl w:val="00000010"/>
    <w:name w:val="WW8Num16"/>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1"/>
    <w:multiLevelType w:val="multilevel"/>
    <w:tmpl w:val="00000011"/>
    <w:name w:val="WW8Num17"/>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5"/>
    <w:multiLevelType w:val="multilevel"/>
    <w:tmpl w:val="00000015"/>
    <w:name w:val="WW8Num2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7">
    <w:nsid w:val="040E3831"/>
    <w:multiLevelType w:val="hybridMultilevel"/>
    <w:tmpl w:val="26A8835A"/>
    <w:lvl w:ilvl="0" w:tplc="AA70F5A6">
      <w:start w:val="1"/>
      <w:numFmt w:val="decimal"/>
      <w:lvlText w:val="%1."/>
      <w:lvlJc w:val="left"/>
      <w:pPr>
        <w:tabs>
          <w:tab w:val="num" w:pos="540"/>
        </w:tabs>
        <w:ind w:left="540" w:hanging="360"/>
      </w:pPr>
      <w:rPr>
        <w:rFonts w:hint="default"/>
        <w:b/>
      </w:rPr>
    </w:lvl>
    <w:lvl w:ilvl="1" w:tplc="23EA2ED6">
      <w:numFmt w:val="none"/>
      <w:lvlText w:val=""/>
      <w:lvlJc w:val="left"/>
      <w:pPr>
        <w:tabs>
          <w:tab w:val="num" w:pos="360"/>
        </w:tabs>
      </w:pPr>
    </w:lvl>
    <w:lvl w:ilvl="2" w:tplc="2DD6D0D2">
      <w:numFmt w:val="none"/>
      <w:lvlText w:val=""/>
      <w:lvlJc w:val="left"/>
      <w:pPr>
        <w:tabs>
          <w:tab w:val="num" w:pos="360"/>
        </w:tabs>
      </w:pPr>
    </w:lvl>
    <w:lvl w:ilvl="3" w:tplc="8AAA3FEC">
      <w:numFmt w:val="none"/>
      <w:lvlText w:val=""/>
      <w:lvlJc w:val="left"/>
      <w:pPr>
        <w:tabs>
          <w:tab w:val="num" w:pos="360"/>
        </w:tabs>
      </w:pPr>
    </w:lvl>
    <w:lvl w:ilvl="4" w:tplc="D6505270">
      <w:numFmt w:val="none"/>
      <w:lvlText w:val=""/>
      <w:lvlJc w:val="left"/>
      <w:pPr>
        <w:tabs>
          <w:tab w:val="num" w:pos="360"/>
        </w:tabs>
      </w:pPr>
    </w:lvl>
    <w:lvl w:ilvl="5" w:tplc="05141A9E">
      <w:numFmt w:val="none"/>
      <w:lvlText w:val=""/>
      <w:lvlJc w:val="left"/>
      <w:pPr>
        <w:tabs>
          <w:tab w:val="num" w:pos="360"/>
        </w:tabs>
      </w:pPr>
    </w:lvl>
    <w:lvl w:ilvl="6" w:tplc="611E2772">
      <w:numFmt w:val="none"/>
      <w:lvlText w:val=""/>
      <w:lvlJc w:val="left"/>
      <w:pPr>
        <w:tabs>
          <w:tab w:val="num" w:pos="360"/>
        </w:tabs>
      </w:pPr>
    </w:lvl>
    <w:lvl w:ilvl="7" w:tplc="8580F94A">
      <w:numFmt w:val="none"/>
      <w:lvlText w:val=""/>
      <w:lvlJc w:val="left"/>
      <w:pPr>
        <w:tabs>
          <w:tab w:val="num" w:pos="360"/>
        </w:tabs>
      </w:pPr>
    </w:lvl>
    <w:lvl w:ilvl="8" w:tplc="43E8A614">
      <w:numFmt w:val="none"/>
      <w:lvlText w:val=""/>
      <w:lvlJc w:val="left"/>
      <w:pPr>
        <w:tabs>
          <w:tab w:val="num" w:pos="360"/>
        </w:tabs>
      </w:pPr>
    </w:lvl>
  </w:abstractNum>
  <w:abstractNum w:abstractNumId="8">
    <w:nsid w:val="07F45E4D"/>
    <w:multiLevelType w:val="hybridMultilevel"/>
    <w:tmpl w:val="14FE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09AB23C8"/>
    <w:multiLevelType w:val="multilevel"/>
    <w:tmpl w:val="0336A2E2"/>
    <w:lvl w:ilvl="0">
      <w:start w:val="1"/>
      <w:numFmt w:val="decimal"/>
      <w:pStyle w:val="Heading6"/>
      <w:lvlText w:val="%1."/>
      <w:lvlJc w:val="left"/>
      <w:pPr>
        <w:tabs>
          <w:tab w:val="num" w:pos="6480"/>
        </w:tabs>
        <w:ind w:left="6480" w:hanging="360"/>
      </w:pPr>
      <w:rPr>
        <w:rFonts w:hint="default"/>
        <w:b/>
        <w:i w:val="0"/>
      </w:rPr>
    </w:lvl>
    <w:lvl w:ilvl="1">
      <w:start w:val="1"/>
      <w:numFmt w:val="decimal"/>
      <w:pStyle w:val="Heading7"/>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9AC2FCD"/>
    <w:multiLevelType w:val="multilevel"/>
    <w:tmpl w:val="A4F266D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0D26E73"/>
    <w:multiLevelType w:val="hybridMultilevel"/>
    <w:tmpl w:val="8D8A57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19591776"/>
    <w:multiLevelType w:val="hybridMultilevel"/>
    <w:tmpl w:val="1F240B80"/>
    <w:lvl w:ilvl="0" w:tplc="6C94E5D4">
      <w:numFmt w:val="bullet"/>
      <w:lvlText w:val="-"/>
      <w:lvlJc w:val="left"/>
      <w:pPr>
        <w:ind w:left="720" w:hanging="360"/>
      </w:pPr>
      <w:rPr>
        <w:rFonts w:ascii="Tahoma" w:eastAsia="Verdana" w:hAnsi="Tahoma" w:cs="Tahoma" w:hint="default"/>
        <w:color w:val="auto"/>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nsid w:val="1BA537B1"/>
    <w:multiLevelType w:val="hybridMultilevel"/>
    <w:tmpl w:val="A13C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8F66B9"/>
    <w:multiLevelType w:val="hybridMultilevel"/>
    <w:tmpl w:val="33FC9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A92DCD"/>
    <w:multiLevelType w:val="hybridMultilevel"/>
    <w:tmpl w:val="2674766C"/>
    <w:lvl w:ilvl="0" w:tplc="04260001">
      <w:start w:val="1"/>
      <w:numFmt w:val="lowerLetter"/>
      <w:lvlText w:val="%1)"/>
      <w:lvlJc w:val="left"/>
      <w:pPr>
        <w:tabs>
          <w:tab w:val="num" w:pos="1080"/>
        </w:tabs>
        <w:ind w:left="1080" w:hanging="360"/>
      </w:pPr>
      <w:rPr>
        <w:rFonts w:hint="default"/>
      </w:rPr>
    </w:lvl>
    <w:lvl w:ilvl="1" w:tplc="04260003">
      <w:start w:val="1"/>
      <w:numFmt w:val="decimal"/>
      <w:lvlText w:val="%2."/>
      <w:lvlJc w:val="left"/>
      <w:pPr>
        <w:tabs>
          <w:tab w:val="num" w:pos="1800"/>
        </w:tabs>
        <w:ind w:left="1800" w:hanging="360"/>
      </w:pPr>
      <w:rPr>
        <w:rFonts w:ascii="Times New Roman" w:eastAsia="Times New Roman" w:hAnsi="Times New Roman" w:cs="Times New Roman"/>
      </w:rPr>
    </w:lvl>
    <w:lvl w:ilvl="2" w:tplc="04260005" w:tentative="1">
      <w:start w:val="1"/>
      <w:numFmt w:val="lowerRoman"/>
      <w:lvlText w:val="%3."/>
      <w:lvlJc w:val="right"/>
      <w:pPr>
        <w:tabs>
          <w:tab w:val="num" w:pos="2520"/>
        </w:tabs>
        <w:ind w:left="2520" w:hanging="180"/>
      </w:pPr>
    </w:lvl>
    <w:lvl w:ilvl="3" w:tplc="04260001" w:tentative="1">
      <w:start w:val="1"/>
      <w:numFmt w:val="decimal"/>
      <w:lvlText w:val="%4."/>
      <w:lvlJc w:val="left"/>
      <w:pPr>
        <w:tabs>
          <w:tab w:val="num" w:pos="3240"/>
        </w:tabs>
        <w:ind w:left="3240" w:hanging="360"/>
      </w:pPr>
    </w:lvl>
    <w:lvl w:ilvl="4" w:tplc="04260003" w:tentative="1">
      <w:start w:val="1"/>
      <w:numFmt w:val="lowerLetter"/>
      <w:lvlText w:val="%5."/>
      <w:lvlJc w:val="left"/>
      <w:pPr>
        <w:tabs>
          <w:tab w:val="num" w:pos="3960"/>
        </w:tabs>
        <w:ind w:left="3960" w:hanging="360"/>
      </w:pPr>
    </w:lvl>
    <w:lvl w:ilvl="5" w:tplc="04260005" w:tentative="1">
      <w:start w:val="1"/>
      <w:numFmt w:val="lowerRoman"/>
      <w:lvlText w:val="%6."/>
      <w:lvlJc w:val="right"/>
      <w:pPr>
        <w:tabs>
          <w:tab w:val="num" w:pos="4680"/>
        </w:tabs>
        <w:ind w:left="4680" w:hanging="180"/>
      </w:pPr>
    </w:lvl>
    <w:lvl w:ilvl="6" w:tplc="04260001" w:tentative="1">
      <w:start w:val="1"/>
      <w:numFmt w:val="decimal"/>
      <w:lvlText w:val="%7."/>
      <w:lvlJc w:val="left"/>
      <w:pPr>
        <w:tabs>
          <w:tab w:val="num" w:pos="5400"/>
        </w:tabs>
        <w:ind w:left="5400" w:hanging="360"/>
      </w:pPr>
    </w:lvl>
    <w:lvl w:ilvl="7" w:tplc="04260003" w:tentative="1">
      <w:start w:val="1"/>
      <w:numFmt w:val="lowerLetter"/>
      <w:lvlText w:val="%8."/>
      <w:lvlJc w:val="left"/>
      <w:pPr>
        <w:tabs>
          <w:tab w:val="num" w:pos="6120"/>
        </w:tabs>
        <w:ind w:left="6120" w:hanging="360"/>
      </w:pPr>
    </w:lvl>
    <w:lvl w:ilvl="8" w:tplc="04260005" w:tentative="1">
      <w:start w:val="1"/>
      <w:numFmt w:val="lowerRoman"/>
      <w:lvlText w:val="%9."/>
      <w:lvlJc w:val="right"/>
      <w:pPr>
        <w:tabs>
          <w:tab w:val="num" w:pos="6840"/>
        </w:tabs>
        <w:ind w:left="6840" w:hanging="180"/>
      </w:pPr>
    </w:lvl>
  </w:abstractNum>
  <w:abstractNum w:abstractNumId="17">
    <w:nsid w:val="3A1C1322"/>
    <w:multiLevelType w:val="hybridMultilevel"/>
    <w:tmpl w:val="7D84B6AE"/>
    <w:lvl w:ilvl="0" w:tplc="FFFFFFFF">
      <w:start w:val="1"/>
      <w:numFmt w:val="bullet"/>
      <w:lvlText w:val=""/>
      <w:lvlJc w:val="left"/>
      <w:pPr>
        <w:tabs>
          <w:tab w:val="num" w:pos="1080"/>
        </w:tabs>
        <w:ind w:left="1060"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AC7234A"/>
    <w:multiLevelType w:val="multilevel"/>
    <w:tmpl w:val="C49E938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8B7192"/>
    <w:multiLevelType w:val="hybridMultilevel"/>
    <w:tmpl w:val="680E7BDC"/>
    <w:lvl w:ilvl="0" w:tplc="0D62C32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FC573C9"/>
    <w:multiLevelType w:val="hybridMultilevel"/>
    <w:tmpl w:val="CA2A301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nsid w:val="50AA51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B732D6"/>
    <w:multiLevelType w:val="multilevel"/>
    <w:tmpl w:val="5614B8D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lang w:val="lv-LV"/>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9E317B"/>
    <w:multiLevelType w:val="multilevel"/>
    <w:tmpl w:val="A7283EAE"/>
    <w:lvl w:ilvl="0">
      <w:start w:val="1"/>
      <w:numFmt w:val="decimal"/>
      <w:lvlText w:val="%1."/>
      <w:lvlJc w:val="left"/>
      <w:pPr>
        <w:ind w:left="360" w:hanging="360"/>
      </w:pPr>
    </w:lvl>
    <w:lvl w:ilvl="1">
      <w:start w:val="1"/>
      <w:numFmt w:val="decimal"/>
      <w:lvlText w:val="%1.%2."/>
      <w:lvlJc w:val="left"/>
      <w:pPr>
        <w:ind w:left="1141"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753AD1"/>
    <w:multiLevelType w:val="multilevel"/>
    <w:tmpl w:val="7AB26B0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9837927"/>
    <w:multiLevelType w:val="hybridMultilevel"/>
    <w:tmpl w:val="C9927A7C"/>
    <w:lvl w:ilvl="0" w:tplc="9F4C91D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805A8A00">
      <w:start w:val="1"/>
      <w:numFmt w:val="decimal"/>
      <w:lvlText w:val="%3."/>
      <w:lvlJc w:val="left"/>
      <w:pPr>
        <w:tabs>
          <w:tab w:val="num" w:pos="2700"/>
        </w:tabs>
        <w:ind w:left="2700" w:hanging="360"/>
      </w:pPr>
      <w:rPr>
        <w:rFonts w:hint="default"/>
        <w:b/>
      </w:rPr>
    </w:lvl>
    <w:lvl w:ilvl="3" w:tplc="0419000F" w:tentative="1">
      <w:start w:val="1"/>
      <w:numFmt w:val="decimal"/>
      <w:lvlText w:val="%4."/>
      <w:lvlJc w:val="left"/>
      <w:pPr>
        <w:tabs>
          <w:tab w:val="num" w:pos="3240"/>
        </w:tabs>
        <w:ind w:left="3240" w:hanging="360"/>
      </w:pPr>
    </w:lvl>
    <w:lvl w:ilvl="4" w:tplc="1150A43C">
      <w:start w:val="1"/>
      <w:numFmt w:val="decimal"/>
      <w:lvlText w:val="%5)"/>
      <w:lvlJc w:val="left"/>
      <w:pPr>
        <w:tabs>
          <w:tab w:val="num" w:pos="3960"/>
        </w:tabs>
        <w:ind w:left="3960" w:hanging="360"/>
      </w:pPr>
      <w:rPr>
        <w:rFonts w:ascii="Times New Roman" w:eastAsia="Times New Roman" w:hAnsi="Times New Roman" w:cs="Times New Roman"/>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9DC38F4"/>
    <w:multiLevelType w:val="hybridMultilevel"/>
    <w:tmpl w:val="E07CA7AC"/>
    <w:lvl w:ilvl="0" w:tplc="DA188DC8">
      <w:start w:val="1"/>
      <w:numFmt w:val="upperRoman"/>
      <w:lvlText w:val="%1."/>
      <w:lvlJc w:val="left"/>
      <w:pPr>
        <w:ind w:left="1080" w:hanging="720"/>
      </w:pPr>
      <w:rPr>
        <w:rFonts w:hint="default"/>
        <w:b/>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A1F3734"/>
    <w:multiLevelType w:val="hybridMultilevel"/>
    <w:tmpl w:val="ACA0E30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7AE44F04"/>
    <w:multiLevelType w:val="hybridMultilevel"/>
    <w:tmpl w:val="1846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9"/>
  </w:num>
  <w:num w:numId="2">
    <w:abstractNumId w:val="22"/>
  </w:num>
  <w:num w:numId="3">
    <w:abstractNumId w:val="10"/>
  </w:num>
  <w:num w:numId="4">
    <w:abstractNumId w:val="18"/>
  </w:num>
  <w:num w:numId="5">
    <w:abstractNumId w:val="17"/>
  </w:num>
  <w:num w:numId="6">
    <w:abstractNumId w:val="16"/>
  </w:num>
  <w:num w:numId="7">
    <w:abstractNumId w:val="19"/>
  </w:num>
  <w:num w:numId="8">
    <w:abstractNumId w:val="7"/>
  </w:num>
  <w:num w:numId="9">
    <w:abstractNumId w:val="25"/>
  </w:num>
  <w:num w:numId="10">
    <w:abstractNumId w:val="24"/>
  </w:num>
  <w:num w:numId="11">
    <w:abstractNumId w:val="9"/>
  </w:num>
  <w:num w:numId="12">
    <w:abstractNumId w:val="11"/>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3"/>
  </w:num>
  <w:num w:numId="16">
    <w:abstractNumId w:val="27"/>
  </w:num>
  <w:num w:numId="17">
    <w:abstractNumId w:val="28"/>
  </w:num>
  <w:num w:numId="18">
    <w:abstractNumId w:val="15"/>
  </w:num>
  <w:num w:numId="19">
    <w:abstractNumId w:val="8"/>
  </w:num>
  <w:num w:numId="20">
    <w:abstractNumId w:val="14"/>
  </w:num>
  <w:num w:numId="21">
    <w:abstractNumId w:val="21"/>
  </w:num>
  <w:num w:numId="22">
    <w:abstractNumId w:val="26"/>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E41"/>
    <w:rsid w:val="0000036D"/>
    <w:rsid w:val="00000477"/>
    <w:rsid w:val="00000765"/>
    <w:rsid w:val="00000794"/>
    <w:rsid w:val="00000BD3"/>
    <w:rsid w:val="00000DBB"/>
    <w:rsid w:val="00001712"/>
    <w:rsid w:val="000017FE"/>
    <w:rsid w:val="00001B8B"/>
    <w:rsid w:val="00001C58"/>
    <w:rsid w:val="00001DCA"/>
    <w:rsid w:val="00002222"/>
    <w:rsid w:val="000026F1"/>
    <w:rsid w:val="00002A64"/>
    <w:rsid w:val="00002F3A"/>
    <w:rsid w:val="0000307F"/>
    <w:rsid w:val="00003121"/>
    <w:rsid w:val="00003560"/>
    <w:rsid w:val="00003659"/>
    <w:rsid w:val="000038FC"/>
    <w:rsid w:val="00003B74"/>
    <w:rsid w:val="00004234"/>
    <w:rsid w:val="00004D97"/>
    <w:rsid w:val="000052FC"/>
    <w:rsid w:val="0000539A"/>
    <w:rsid w:val="000055E9"/>
    <w:rsid w:val="00005D9F"/>
    <w:rsid w:val="00006042"/>
    <w:rsid w:val="00006396"/>
    <w:rsid w:val="00006606"/>
    <w:rsid w:val="0000721A"/>
    <w:rsid w:val="00007C73"/>
    <w:rsid w:val="000113A6"/>
    <w:rsid w:val="0001166F"/>
    <w:rsid w:val="00011AE8"/>
    <w:rsid w:val="0001208C"/>
    <w:rsid w:val="00012B44"/>
    <w:rsid w:val="00012C9E"/>
    <w:rsid w:val="000132FC"/>
    <w:rsid w:val="00013566"/>
    <w:rsid w:val="00013691"/>
    <w:rsid w:val="00013790"/>
    <w:rsid w:val="000138AA"/>
    <w:rsid w:val="00013AA4"/>
    <w:rsid w:val="00013E0D"/>
    <w:rsid w:val="000149A1"/>
    <w:rsid w:val="00014AE7"/>
    <w:rsid w:val="00015180"/>
    <w:rsid w:val="00015600"/>
    <w:rsid w:val="00015852"/>
    <w:rsid w:val="00015960"/>
    <w:rsid w:val="0001596E"/>
    <w:rsid w:val="00016260"/>
    <w:rsid w:val="00016489"/>
    <w:rsid w:val="0001687C"/>
    <w:rsid w:val="00016AB0"/>
    <w:rsid w:val="0001704A"/>
    <w:rsid w:val="000175C7"/>
    <w:rsid w:val="00017979"/>
    <w:rsid w:val="00017A33"/>
    <w:rsid w:val="00017AC9"/>
    <w:rsid w:val="00017AD7"/>
    <w:rsid w:val="00017EB2"/>
    <w:rsid w:val="00017FE8"/>
    <w:rsid w:val="00020114"/>
    <w:rsid w:val="000202AC"/>
    <w:rsid w:val="000203CF"/>
    <w:rsid w:val="000215C9"/>
    <w:rsid w:val="0002177A"/>
    <w:rsid w:val="0002264F"/>
    <w:rsid w:val="00022E6E"/>
    <w:rsid w:val="0002304A"/>
    <w:rsid w:val="00023419"/>
    <w:rsid w:val="0002341C"/>
    <w:rsid w:val="000234C3"/>
    <w:rsid w:val="000236F9"/>
    <w:rsid w:val="00023997"/>
    <w:rsid w:val="000239C3"/>
    <w:rsid w:val="00023A41"/>
    <w:rsid w:val="00024408"/>
    <w:rsid w:val="000249A2"/>
    <w:rsid w:val="00024B64"/>
    <w:rsid w:val="00024C61"/>
    <w:rsid w:val="0002511E"/>
    <w:rsid w:val="000251F9"/>
    <w:rsid w:val="0002583C"/>
    <w:rsid w:val="00025CF3"/>
    <w:rsid w:val="0002692B"/>
    <w:rsid w:val="000269D7"/>
    <w:rsid w:val="00026A04"/>
    <w:rsid w:val="00026AD6"/>
    <w:rsid w:val="00027413"/>
    <w:rsid w:val="00027506"/>
    <w:rsid w:val="00027667"/>
    <w:rsid w:val="00027A9A"/>
    <w:rsid w:val="00027ABE"/>
    <w:rsid w:val="00027B94"/>
    <w:rsid w:val="000303D4"/>
    <w:rsid w:val="00030717"/>
    <w:rsid w:val="00030944"/>
    <w:rsid w:val="00030D0E"/>
    <w:rsid w:val="00030DBA"/>
    <w:rsid w:val="000310B0"/>
    <w:rsid w:val="00031108"/>
    <w:rsid w:val="00031652"/>
    <w:rsid w:val="00031B7A"/>
    <w:rsid w:val="0003234B"/>
    <w:rsid w:val="00032F0F"/>
    <w:rsid w:val="00032F35"/>
    <w:rsid w:val="00033871"/>
    <w:rsid w:val="00034101"/>
    <w:rsid w:val="0003450C"/>
    <w:rsid w:val="0003457C"/>
    <w:rsid w:val="00034BF3"/>
    <w:rsid w:val="00034D55"/>
    <w:rsid w:val="00034E91"/>
    <w:rsid w:val="000352D3"/>
    <w:rsid w:val="00035C22"/>
    <w:rsid w:val="00036230"/>
    <w:rsid w:val="0003646D"/>
    <w:rsid w:val="00037625"/>
    <w:rsid w:val="0003781A"/>
    <w:rsid w:val="00037B38"/>
    <w:rsid w:val="00037B77"/>
    <w:rsid w:val="00037EFA"/>
    <w:rsid w:val="00037FF7"/>
    <w:rsid w:val="00040855"/>
    <w:rsid w:val="00040A1F"/>
    <w:rsid w:val="00040F6C"/>
    <w:rsid w:val="0004105A"/>
    <w:rsid w:val="00041231"/>
    <w:rsid w:val="000412F2"/>
    <w:rsid w:val="000415E8"/>
    <w:rsid w:val="00041B54"/>
    <w:rsid w:val="00041DEB"/>
    <w:rsid w:val="00042217"/>
    <w:rsid w:val="0004254D"/>
    <w:rsid w:val="00042884"/>
    <w:rsid w:val="000428B6"/>
    <w:rsid w:val="000428C7"/>
    <w:rsid w:val="00042A8D"/>
    <w:rsid w:val="0004305D"/>
    <w:rsid w:val="00043395"/>
    <w:rsid w:val="000433CE"/>
    <w:rsid w:val="0004358C"/>
    <w:rsid w:val="00043700"/>
    <w:rsid w:val="00043806"/>
    <w:rsid w:val="0004396E"/>
    <w:rsid w:val="00043C7E"/>
    <w:rsid w:val="00043DB9"/>
    <w:rsid w:val="000446BB"/>
    <w:rsid w:val="00044AC4"/>
    <w:rsid w:val="00044E96"/>
    <w:rsid w:val="00044F6E"/>
    <w:rsid w:val="00045029"/>
    <w:rsid w:val="0004546F"/>
    <w:rsid w:val="00045846"/>
    <w:rsid w:val="0004584E"/>
    <w:rsid w:val="00046125"/>
    <w:rsid w:val="0004613C"/>
    <w:rsid w:val="000467E2"/>
    <w:rsid w:val="00046B62"/>
    <w:rsid w:val="00046B97"/>
    <w:rsid w:val="0004719A"/>
    <w:rsid w:val="000475FD"/>
    <w:rsid w:val="000476CF"/>
    <w:rsid w:val="00047F51"/>
    <w:rsid w:val="00047FC8"/>
    <w:rsid w:val="0005038C"/>
    <w:rsid w:val="00050412"/>
    <w:rsid w:val="00050473"/>
    <w:rsid w:val="00050761"/>
    <w:rsid w:val="000508DC"/>
    <w:rsid w:val="00050F95"/>
    <w:rsid w:val="00051244"/>
    <w:rsid w:val="0005140D"/>
    <w:rsid w:val="0005182B"/>
    <w:rsid w:val="00052353"/>
    <w:rsid w:val="00052EED"/>
    <w:rsid w:val="00053426"/>
    <w:rsid w:val="0005352C"/>
    <w:rsid w:val="00053582"/>
    <w:rsid w:val="00053753"/>
    <w:rsid w:val="000538A5"/>
    <w:rsid w:val="00053987"/>
    <w:rsid w:val="00053DCE"/>
    <w:rsid w:val="00053F1F"/>
    <w:rsid w:val="00054383"/>
    <w:rsid w:val="000545A6"/>
    <w:rsid w:val="00055067"/>
    <w:rsid w:val="000553A8"/>
    <w:rsid w:val="00055A0A"/>
    <w:rsid w:val="00055EED"/>
    <w:rsid w:val="00055F16"/>
    <w:rsid w:val="00055F74"/>
    <w:rsid w:val="0005641F"/>
    <w:rsid w:val="000565D5"/>
    <w:rsid w:val="00056607"/>
    <w:rsid w:val="00056922"/>
    <w:rsid w:val="000571FC"/>
    <w:rsid w:val="0005735B"/>
    <w:rsid w:val="000577EF"/>
    <w:rsid w:val="00057ECB"/>
    <w:rsid w:val="000609FA"/>
    <w:rsid w:val="00060B1C"/>
    <w:rsid w:val="0006107A"/>
    <w:rsid w:val="00061A71"/>
    <w:rsid w:val="00061A80"/>
    <w:rsid w:val="00061B33"/>
    <w:rsid w:val="00061C11"/>
    <w:rsid w:val="00061FCD"/>
    <w:rsid w:val="00062404"/>
    <w:rsid w:val="00062535"/>
    <w:rsid w:val="00062586"/>
    <w:rsid w:val="0006278C"/>
    <w:rsid w:val="00062A4C"/>
    <w:rsid w:val="00062DE1"/>
    <w:rsid w:val="0006333A"/>
    <w:rsid w:val="00064053"/>
    <w:rsid w:val="00064602"/>
    <w:rsid w:val="00064725"/>
    <w:rsid w:val="00064741"/>
    <w:rsid w:val="00064907"/>
    <w:rsid w:val="00065E9E"/>
    <w:rsid w:val="00065EE3"/>
    <w:rsid w:val="00065FB3"/>
    <w:rsid w:val="00066374"/>
    <w:rsid w:val="00066C3D"/>
    <w:rsid w:val="00066EEF"/>
    <w:rsid w:val="00067435"/>
    <w:rsid w:val="0006771A"/>
    <w:rsid w:val="00067E1E"/>
    <w:rsid w:val="00067E5B"/>
    <w:rsid w:val="00070323"/>
    <w:rsid w:val="00070463"/>
    <w:rsid w:val="000704A2"/>
    <w:rsid w:val="00070973"/>
    <w:rsid w:val="0007098A"/>
    <w:rsid w:val="00070D5D"/>
    <w:rsid w:val="0007180E"/>
    <w:rsid w:val="00071BB2"/>
    <w:rsid w:val="00071BC9"/>
    <w:rsid w:val="00071CE1"/>
    <w:rsid w:val="00071D4B"/>
    <w:rsid w:val="000723D4"/>
    <w:rsid w:val="0007267F"/>
    <w:rsid w:val="000734D9"/>
    <w:rsid w:val="00073794"/>
    <w:rsid w:val="00073897"/>
    <w:rsid w:val="00073BC0"/>
    <w:rsid w:val="00074B82"/>
    <w:rsid w:val="00074DA4"/>
    <w:rsid w:val="00074E79"/>
    <w:rsid w:val="0007530A"/>
    <w:rsid w:val="00075528"/>
    <w:rsid w:val="0007567A"/>
    <w:rsid w:val="000756F7"/>
    <w:rsid w:val="00075788"/>
    <w:rsid w:val="00075C71"/>
    <w:rsid w:val="00075D35"/>
    <w:rsid w:val="00076928"/>
    <w:rsid w:val="00076DF9"/>
    <w:rsid w:val="0007710B"/>
    <w:rsid w:val="00077A26"/>
    <w:rsid w:val="00077D3D"/>
    <w:rsid w:val="00080735"/>
    <w:rsid w:val="00080984"/>
    <w:rsid w:val="00080FFE"/>
    <w:rsid w:val="00081661"/>
    <w:rsid w:val="00081674"/>
    <w:rsid w:val="0008188A"/>
    <w:rsid w:val="00081892"/>
    <w:rsid w:val="00081F45"/>
    <w:rsid w:val="0008298F"/>
    <w:rsid w:val="00082C1E"/>
    <w:rsid w:val="00082E73"/>
    <w:rsid w:val="00083A39"/>
    <w:rsid w:val="00083D27"/>
    <w:rsid w:val="00083EE0"/>
    <w:rsid w:val="00083FC3"/>
    <w:rsid w:val="000841A1"/>
    <w:rsid w:val="00084489"/>
    <w:rsid w:val="000847DB"/>
    <w:rsid w:val="000848D9"/>
    <w:rsid w:val="00085289"/>
    <w:rsid w:val="00085357"/>
    <w:rsid w:val="000856C5"/>
    <w:rsid w:val="00085AF6"/>
    <w:rsid w:val="00085CDB"/>
    <w:rsid w:val="00086389"/>
    <w:rsid w:val="00087626"/>
    <w:rsid w:val="0008778F"/>
    <w:rsid w:val="00087B11"/>
    <w:rsid w:val="00087DAD"/>
    <w:rsid w:val="00087EBD"/>
    <w:rsid w:val="000900C1"/>
    <w:rsid w:val="00090121"/>
    <w:rsid w:val="000909F1"/>
    <w:rsid w:val="00090A18"/>
    <w:rsid w:val="000914C6"/>
    <w:rsid w:val="00091714"/>
    <w:rsid w:val="00091BA2"/>
    <w:rsid w:val="00091F37"/>
    <w:rsid w:val="00092183"/>
    <w:rsid w:val="00092279"/>
    <w:rsid w:val="000922E4"/>
    <w:rsid w:val="00092398"/>
    <w:rsid w:val="00092455"/>
    <w:rsid w:val="000927F6"/>
    <w:rsid w:val="000928A7"/>
    <w:rsid w:val="00092941"/>
    <w:rsid w:val="00092AE4"/>
    <w:rsid w:val="00092AF1"/>
    <w:rsid w:val="00092B10"/>
    <w:rsid w:val="00092D65"/>
    <w:rsid w:val="00092F72"/>
    <w:rsid w:val="000938DB"/>
    <w:rsid w:val="00094935"/>
    <w:rsid w:val="00094B01"/>
    <w:rsid w:val="00094DFC"/>
    <w:rsid w:val="000956BD"/>
    <w:rsid w:val="00095D7D"/>
    <w:rsid w:val="000967CA"/>
    <w:rsid w:val="00096F93"/>
    <w:rsid w:val="000971A7"/>
    <w:rsid w:val="000971C4"/>
    <w:rsid w:val="000975C8"/>
    <w:rsid w:val="00097962"/>
    <w:rsid w:val="000A0500"/>
    <w:rsid w:val="000A0C38"/>
    <w:rsid w:val="000A1E55"/>
    <w:rsid w:val="000A1FD2"/>
    <w:rsid w:val="000A20A9"/>
    <w:rsid w:val="000A25DF"/>
    <w:rsid w:val="000A26A8"/>
    <w:rsid w:val="000A27D7"/>
    <w:rsid w:val="000A2B25"/>
    <w:rsid w:val="000A2B39"/>
    <w:rsid w:val="000A2D62"/>
    <w:rsid w:val="000A3987"/>
    <w:rsid w:val="000A3B3F"/>
    <w:rsid w:val="000A3CC4"/>
    <w:rsid w:val="000A3F89"/>
    <w:rsid w:val="000A412B"/>
    <w:rsid w:val="000A4140"/>
    <w:rsid w:val="000A4398"/>
    <w:rsid w:val="000A4594"/>
    <w:rsid w:val="000A48B3"/>
    <w:rsid w:val="000A4960"/>
    <w:rsid w:val="000A5106"/>
    <w:rsid w:val="000A5514"/>
    <w:rsid w:val="000A62AF"/>
    <w:rsid w:val="000A662B"/>
    <w:rsid w:val="000A6CE5"/>
    <w:rsid w:val="000A74D2"/>
    <w:rsid w:val="000A7945"/>
    <w:rsid w:val="000B06B4"/>
    <w:rsid w:val="000B137D"/>
    <w:rsid w:val="000B209E"/>
    <w:rsid w:val="000B2371"/>
    <w:rsid w:val="000B24B8"/>
    <w:rsid w:val="000B2E7A"/>
    <w:rsid w:val="000B39BB"/>
    <w:rsid w:val="000B3C5A"/>
    <w:rsid w:val="000B40EB"/>
    <w:rsid w:val="000B42CA"/>
    <w:rsid w:val="000B49C5"/>
    <w:rsid w:val="000B49E2"/>
    <w:rsid w:val="000B5A9C"/>
    <w:rsid w:val="000B6133"/>
    <w:rsid w:val="000B66EC"/>
    <w:rsid w:val="000B68F2"/>
    <w:rsid w:val="000B73C4"/>
    <w:rsid w:val="000B78A9"/>
    <w:rsid w:val="000B78C3"/>
    <w:rsid w:val="000B7B34"/>
    <w:rsid w:val="000C012E"/>
    <w:rsid w:val="000C01F2"/>
    <w:rsid w:val="000C0235"/>
    <w:rsid w:val="000C0347"/>
    <w:rsid w:val="000C06DB"/>
    <w:rsid w:val="000C0DA9"/>
    <w:rsid w:val="000C1158"/>
    <w:rsid w:val="000C1562"/>
    <w:rsid w:val="000C19F0"/>
    <w:rsid w:val="000C1B8E"/>
    <w:rsid w:val="000C1E29"/>
    <w:rsid w:val="000C1E79"/>
    <w:rsid w:val="000C26D3"/>
    <w:rsid w:val="000C277D"/>
    <w:rsid w:val="000C29DB"/>
    <w:rsid w:val="000C2E84"/>
    <w:rsid w:val="000C3067"/>
    <w:rsid w:val="000C3512"/>
    <w:rsid w:val="000C36A6"/>
    <w:rsid w:val="000C391B"/>
    <w:rsid w:val="000C3C84"/>
    <w:rsid w:val="000C3CA1"/>
    <w:rsid w:val="000C3EC0"/>
    <w:rsid w:val="000C4012"/>
    <w:rsid w:val="000C402F"/>
    <w:rsid w:val="000C4092"/>
    <w:rsid w:val="000C4896"/>
    <w:rsid w:val="000C4B5D"/>
    <w:rsid w:val="000C4BF7"/>
    <w:rsid w:val="000C4C2B"/>
    <w:rsid w:val="000C4DCD"/>
    <w:rsid w:val="000C4DEB"/>
    <w:rsid w:val="000C4ED7"/>
    <w:rsid w:val="000C507B"/>
    <w:rsid w:val="000C533A"/>
    <w:rsid w:val="000C556E"/>
    <w:rsid w:val="000C5A9D"/>
    <w:rsid w:val="000C5D31"/>
    <w:rsid w:val="000C5EC0"/>
    <w:rsid w:val="000C6050"/>
    <w:rsid w:val="000C62F2"/>
    <w:rsid w:val="000C6586"/>
    <w:rsid w:val="000C66E1"/>
    <w:rsid w:val="000C68F9"/>
    <w:rsid w:val="000C6B3F"/>
    <w:rsid w:val="000C7232"/>
    <w:rsid w:val="000C7AA9"/>
    <w:rsid w:val="000C7C13"/>
    <w:rsid w:val="000C7C82"/>
    <w:rsid w:val="000C7F2A"/>
    <w:rsid w:val="000D0AA2"/>
    <w:rsid w:val="000D0ACB"/>
    <w:rsid w:val="000D0C85"/>
    <w:rsid w:val="000D2303"/>
    <w:rsid w:val="000D2309"/>
    <w:rsid w:val="000D2521"/>
    <w:rsid w:val="000D29D1"/>
    <w:rsid w:val="000D2AD6"/>
    <w:rsid w:val="000D2B90"/>
    <w:rsid w:val="000D2D8D"/>
    <w:rsid w:val="000D3419"/>
    <w:rsid w:val="000D3491"/>
    <w:rsid w:val="000D34F3"/>
    <w:rsid w:val="000D36B5"/>
    <w:rsid w:val="000D3C59"/>
    <w:rsid w:val="000D3DC4"/>
    <w:rsid w:val="000D4377"/>
    <w:rsid w:val="000D470C"/>
    <w:rsid w:val="000D4DA3"/>
    <w:rsid w:val="000D50D6"/>
    <w:rsid w:val="000D5354"/>
    <w:rsid w:val="000D5AAA"/>
    <w:rsid w:val="000D5B4B"/>
    <w:rsid w:val="000D5CAA"/>
    <w:rsid w:val="000D5ED8"/>
    <w:rsid w:val="000D68E9"/>
    <w:rsid w:val="000D69A1"/>
    <w:rsid w:val="000D6F0D"/>
    <w:rsid w:val="000D76F2"/>
    <w:rsid w:val="000E03C1"/>
    <w:rsid w:val="000E0945"/>
    <w:rsid w:val="000E0B26"/>
    <w:rsid w:val="000E1493"/>
    <w:rsid w:val="000E23C2"/>
    <w:rsid w:val="000E277B"/>
    <w:rsid w:val="000E2B29"/>
    <w:rsid w:val="000E3001"/>
    <w:rsid w:val="000E3386"/>
    <w:rsid w:val="000E345C"/>
    <w:rsid w:val="000E3592"/>
    <w:rsid w:val="000E40BA"/>
    <w:rsid w:val="000E40C1"/>
    <w:rsid w:val="000E4565"/>
    <w:rsid w:val="000E4923"/>
    <w:rsid w:val="000E4997"/>
    <w:rsid w:val="000E5805"/>
    <w:rsid w:val="000E583E"/>
    <w:rsid w:val="000E5925"/>
    <w:rsid w:val="000E5C95"/>
    <w:rsid w:val="000E6190"/>
    <w:rsid w:val="000E6208"/>
    <w:rsid w:val="000E6D61"/>
    <w:rsid w:val="000E76FB"/>
    <w:rsid w:val="000E778D"/>
    <w:rsid w:val="000E77D0"/>
    <w:rsid w:val="000E77F0"/>
    <w:rsid w:val="000E792A"/>
    <w:rsid w:val="000F0157"/>
    <w:rsid w:val="000F040F"/>
    <w:rsid w:val="000F0654"/>
    <w:rsid w:val="000F08F0"/>
    <w:rsid w:val="000F0D9E"/>
    <w:rsid w:val="000F2162"/>
    <w:rsid w:val="000F22A4"/>
    <w:rsid w:val="000F3CE4"/>
    <w:rsid w:val="000F455D"/>
    <w:rsid w:val="000F48B9"/>
    <w:rsid w:val="000F504E"/>
    <w:rsid w:val="000F50CF"/>
    <w:rsid w:val="000F5843"/>
    <w:rsid w:val="000F5B11"/>
    <w:rsid w:val="000F5E5D"/>
    <w:rsid w:val="000F628C"/>
    <w:rsid w:val="000F6551"/>
    <w:rsid w:val="000F65CD"/>
    <w:rsid w:val="000F6795"/>
    <w:rsid w:val="000F6851"/>
    <w:rsid w:val="000F68C2"/>
    <w:rsid w:val="000F730F"/>
    <w:rsid w:val="000F7834"/>
    <w:rsid w:val="000F7BF7"/>
    <w:rsid w:val="000F7CA2"/>
    <w:rsid w:val="000F7D18"/>
    <w:rsid w:val="000F7DAE"/>
    <w:rsid w:val="000F7FB5"/>
    <w:rsid w:val="0010015D"/>
    <w:rsid w:val="001009C5"/>
    <w:rsid w:val="00100F6B"/>
    <w:rsid w:val="00100FB3"/>
    <w:rsid w:val="00101D2D"/>
    <w:rsid w:val="00101E56"/>
    <w:rsid w:val="00102772"/>
    <w:rsid w:val="00103DA5"/>
    <w:rsid w:val="00103F62"/>
    <w:rsid w:val="00103FAA"/>
    <w:rsid w:val="0010459E"/>
    <w:rsid w:val="00104A27"/>
    <w:rsid w:val="00104A7F"/>
    <w:rsid w:val="00104CA3"/>
    <w:rsid w:val="00104D7C"/>
    <w:rsid w:val="00104EE7"/>
    <w:rsid w:val="00105084"/>
    <w:rsid w:val="00106677"/>
    <w:rsid w:val="001067C9"/>
    <w:rsid w:val="00106A66"/>
    <w:rsid w:val="00106B16"/>
    <w:rsid w:val="001070B8"/>
    <w:rsid w:val="001070E5"/>
    <w:rsid w:val="001073EC"/>
    <w:rsid w:val="001075D3"/>
    <w:rsid w:val="00107652"/>
    <w:rsid w:val="00107B0A"/>
    <w:rsid w:val="001109B6"/>
    <w:rsid w:val="00110D5A"/>
    <w:rsid w:val="001118F0"/>
    <w:rsid w:val="00112523"/>
    <w:rsid w:val="00113554"/>
    <w:rsid w:val="00113772"/>
    <w:rsid w:val="001137E7"/>
    <w:rsid w:val="001139CA"/>
    <w:rsid w:val="0011447B"/>
    <w:rsid w:val="001146AC"/>
    <w:rsid w:val="00114B46"/>
    <w:rsid w:val="00114BE2"/>
    <w:rsid w:val="0011668F"/>
    <w:rsid w:val="001172FD"/>
    <w:rsid w:val="001173CA"/>
    <w:rsid w:val="0011756F"/>
    <w:rsid w:val="001176D5"/>
    <w:rsid w:val="00117AD7"/>
    <w:rsid w:val="00117D06"/>
    <w:rsid w:val="00117D51"/>
    <w:rsid w:val="00117EFF"/>
    <w:rsid w:val="00117FBA"/>
    <w:rsid w:val="00117FFD"/>
    <w:rsid w:val="00120DB2"/>
    <w:rsid w:val="00120DF7"/>
    <w:rsid w:val="0012191B"/>
    <w:rsid w:val="00121C31"/>
    <w:rsid w:val="00121C7E"/>
    <w:rsid w:val="00122409"/>
    <w:rsid w:val="0012243F"/>
    <w:rsid w:val="00122513"/>
    <w:rsid w:val="00122789"/>
    <w:rsid w:val="001229AF"/>
    <w:rsid w:val="00122EEA"/>
    <w:rsid w:val="00123012"/>
    <w:rsid w:val="001231F1"/>
    <w:rsid w:val="0012345B"/>
    <w:rsid w:val="00123B4C"/>
    <w:rsid w:val="0012420B"/>
    <w:rsid w:val="0012439F"/>
    <w:rsid w:val="00124474"/>
    <w:rsid w:val="001246FE"/>
    <w:rsid w:val="00124D61"/>
    <w:rsid w:val="00124E04"/>
    <w:rsid w:val="0012544D"/>
    <w:rsid w:val="001254DB"/>
    <w:rsid w:val="00125711"/>
    <w:rsid w:val="001259C6"/>
    <w:rsid w:val="00125C19"/>
    <w:rsid w:val="00125FAB"/>
    <w:rsid w:val="00126A6D"/>
    <w:rsid w:val="00126F1A"/>
    <w:rsid w:val="001270A6"/>
    <w:rsid w:val="001270D4"/>
    <w:rsid w:val="001276C6"/>
    <w:rsid w:val="00127D9F"/>
    <w:rsid w:val="00130318"/>
    <w:rsid w:val="001309A3"/>
    <w:rsid w:val="00130F1E"/>
    <w:rsid w:val="00131180"/>
    <w:rsid w:val="00131B0F"/>
    <w:rsid w:val="0013206D"/>
    <w:rsid w:val="001324A3"/>
    <w:rsid w:val="00132726"/>
    <w:rsid w:val="00132740"/>
    <w:rsid w:val="0013282F"/>
    <w:rsid w:val="00132C92"/>
    <w:rsid w:val="00132DA1"/>
    <w:rsid w:val="00132EAD"/>
    <w:rsid w:val="00133386"/>
    <w:rsid w:val="00133779"/>
    <w:rsid w:val="00133796"/>
    <w:rsid w:val="00133BB0"/>
    <w:rsid w:val="001340A8"/>
    <w:rsid w:val="00134615"/>
    <w:rsid w:val="00134E40"/>
    <w:rsid w:val="00135615"/>
    <w:rsid w:val="0013581B"/>
    <w:rsid w:val="00135A3A"/>
    <w:rsid w:val="00135C3F"/>
    <w:rsid w:val="00135ECF"/>
    <w:rsid w:val="001368BA"/>
    <w:rsid w:val="00136B35"/>
    <w:rsid w:val="00136C27"/>
    <w:rsid w:val="00136D19"/>
    <w:rsid w:val="00136ED5"/>
    <w:rsid w:val="00137568"/>
    <w:rsid w:val="001378D5"/>
    <w:rsid w:val="00137CAE"/>
    <w:rsid w:val="00137FA9"/>
    <w:rsid w:val="001402FA"/>
    <w:rsid w:val="0014088E"/>
    <w:rsid w:val="00140D18"/>
    <w:rsid w:val="00140EC4"/>
    <w:rsid w:val="001418EB"/>
    <w:rsid w:val="00141BBB"/>
    <w:rsid w:val="00141BE4"/>
    <w:rsid w:val="00142114"/>
    <w:rsid w:val="001422C2"/>
    <w:rsid w:val="001428FD"/>
    <w:rsid w:val="00143266"/>
    <w:rsid w:val="001432C3"/>
    <w:rsid w:val="00143563"/>
    <w:rsid w:val="00143767"/>
    <w:rsid w:val="00144375"/>
    <w:rsid w:val="00144452"/>
    <w:rsid w:val="00144484"/>
    <w:rsid w:val="001449B4"/>
    <w:rsid w:val="00144E08"/>
    <w:rsid w:val="00144EC2"/>
    <w:rsid w:val="001454A9"/>
    <w:rsid w:val="00145AEB"/>
    <w:rsid w:val="00145B9A"/>
    <w:rsid w:val="00145F3B"/>
    <w:rsid w:val="0014623B"/>
    <w:rsid w:val="0014642E"/>
    <w:rsid w:val="00146C74"/>
    <w:rsid w:val="00146E16"/>
    <w:rsid w:val="001473F7"/>
    <w:rsid w:val="001477CC"/>
    <w:rsid w:val="00147A78"/>
    <w:rsid w:val="00150370"/>
    <w:rsid w:val="00150398"/>
    <w:rsid w:val="0015043F"/>
    <w:rsid w:val="00150704"/>
    <w:rsid w:val="00150884"/>
    <w:rsid w:val="00150979"/>
    <w:rsid w:val="00150BAA"/>
    <w:rsid w:val="00150F1A"/>
    <w:rsid w:val="0015140E"/>
    <w:rsid w:val="001519CF"/>
    <w:rsid w:val="00152083"/>
    <w:rsid w:val="001526DD"/>
    <w:rsid w:val="001527F6"/>
    <w:rsid w:val="00153228"/>
    <w:rsid w:val="00153601"/>
    <w:rsid w:val="001539CF"/>
    <w:rsid w:val="00153C80"/>
    <w:rsid w:val="00153DEF"/>
    <w:rsid w:val="00153EC8"/>
    <w:rsid w:val="0015424D"/>
    <w:rsid w:val="0015454F"/>
    <w:rsid w:val="001546A4"/>
    <w:rsid w:val="00155493"/>
    <w:rsid w:val="00155B1F"/>
    <w:rsid w:val="00155CD2"/>
    <w:rsid w:val="001565F7"/>
    <w:rsid w:val="00156947"/>
    <w:rsid w:val="00156A4C"/>
    <w:rsid w:val="00156A9A"/>
    <w:rsid w:val="00156DEC"/>
    <w:rsid w:val="001570A1"/>
    <w:rsid w:val="00157586"/>
    <w:rsid w:val="00157808"/>
    <w:rsid w:val="00157866"/>
    <w:rsid w:val="0016044A"/>
    <w:rsid w:val="00160903"/>
    <w:rsid w:val="00160B79"/>
    <w:rsid w:val="00160DDF"/>
    <w:rsid w:val="00160F79"/>
    <w:rsid w:val="00161328"/>
    <w:rsid w:val="0016165F"/>
    <w:rsid w:val="00161B67"/>
    <w:rsid w:val="00161F13"/>
    <w:rsid w:val="0016231B"/>
    <w:rsid w:val="00162980"/>
    <w:rsid w:val="0016316D"/>
    <w:rsid w:val="001631C5"/>
    <w:rsid w:val="00163450"/>
    <w:rsid w:val="00163841"/>
    <w:rsid w:val="00163A64"/>
    <w:rsid w:val="0016471D"/>
    <w:rsid w:val="00164863"/>
    <w:rsid w:val="00164965"/>
    <w:rsid w:val="00164A56"/>
    <w:rsid w:val="00164AB6"/>
    <w:rsid w:val="00164DB9"/>
    <w:rsid w:val="00164FB1"/>
    <w:rsid w:val="0016588F"/>
    <w:rsid w:val="001658AF"/>
    <w:rsid w:val="00166451"/>
    <w:rsid w:val="001664F8"/>
    <w:rsid w:val="00166952"/>
    <w:rsid w:val="001669E9"/>
    <w:rsid w:val="00167785"/>
    <w:rsid w:val="00167829"/>
    <w:rsid w:val="00170A1E"/>
    <w:rsid w:val="0017129F"/>
    <w:rsid w:val="001716B4"/>
    <w:rsid w:val="00171A8D"/>
    <w:rsid w:val="001722CA"/>
    <w:rsid w:val="00172533"/>
    <w:rsid w:val="001726F7"/>
    <w:rsid w:val="001728D0"/>
    <w:rsid w:val="0017340F"/>
    <w:rsid w:val="00173583"/>
    <w:rsid w:val="001739D0"/>
    <w:rsid w:val="001739F5"/>
    <w:rsid w:val="00173EB5"/>
    <w:rsid w:val="001740B6"/>
    <w:rsid w:val="00174217"/>
    <w:rsid w:val="00174375"/>
    <w:rsid w:val="001751D5"/>
    <w:rsid w:val="00175405"/>
    <w:rsid w:val="00176995"/>
    <w:rsid w:val="001771E8"/>
    <w:rsid w:val="00177BB0"/>
    <w:rsid w:val="00177C2B"/>
    <w:rsid w:val="0018012D"/>
    <w:rsid w:val="00180566"/>
    <w:rsid w:val="0018060B"/>
    <w:rsid w:val="001815C4"/>
    <w:rsid w:val="00181895"/>
    <w:rsid w:val="00181BFC"/>
    <w:rsid w:val="00181DFD"/>
    <w:rsid w:val="00181E2F"/>
    <w:rsid w:val="00182695"/>
    <w:rsid w:val="001828C8"/>
    <w:rsid w:val="00182B19"/>
    <w:rsid w:val="00182C0B"/>
    <w:rsid w:val="00183357"/>
    <w:rsid w:val="001836BD"/>
    <w:rsid w:val="00183C40"/>
    <w:rsid w:val="00184755"/>
    <w:rsid w:val="00184F1C"/>
    <w:rsid w:val="0018544A"/>
    <w:rsid w:val="0018552E"/>
    <w:rsid w:val="0018563D"/>
    <w:rsid w:val="00185659"/>
    <w:rsid w:val="0018599F"/>
    <w:rsid w:val="00185D1E"/>
    <w:rsid w:val="00185F6B"/>
    <w:rsid w:val="00186083"/>
    <w:rsid w:val="0018616F"/>
    <w:rsid w:val="00186190"/>
    <w:rsid w:val="00186249"/>
    <w:rsid w:val="00186927"/>
    <w:rsid w:val="0018719F"/>
    <w:rsid w:val="001879EC"/>
    <w:rsid w:val="00187AFC"/>
    <w:rsid w:val="00187D75"/>
    <w:rsid w:val="001901A3"/>
    <w:rsid w:val="00190270"/>
    <w:rsid w:val="00190C1C"/>
    <w:rsid w:val="00190D18"/>
    <w:rsid w:val="0019116F"/>
    <w:rsid w:val="00191A36"/>
    <w:rsid w:val="00191A49"/>
    <w:rsid w:val="00192605"/>
    <w:rsid w:val="00192720"/>
    <w:rsid w:val="00192A5C"/>
    <w:rsid w:val="00192DB4"/>
    <w:rsid w:val="001933A9"/>
    <w:rsid w:val="00193859"/>
    <w:rsid w:val="0019386E"/>
    <w:rsid w:val="0019399A"/>
    <w:rsid w:val="00193D32"/>
    <w:rsid w:val="00193DAB"/>
    <w:rsid w:val="00193EEE"/>
    <w:rsid w:val="001940C4"/>
    <w:rsid w:val="001940F3"/>
    <w:rsid w:val="00194739"/>
    <w:rsid w:val="00194A5B"/>
    <w:rsid w:val="0019506A"/>
    <w:rsid w:val="00195305"/>
    <w:rsid w:val="00195723"/>
    <w:rsid w:val="00195CA3"/>
    <w:rsid w:val="00196264"/>
    <w:rsid w:val="00196980"/>
    <w:rsid w:val="001969E0"/>
    <w:rsid w:val="00197085"/>
    <w:rsid w:val="00197979"/>
    <w:rsid w:val="00197B5B"/>
    <w:rsid w:val="00197CD0"/>
    <w:rsid w:val="001A052E"/>
    <w:rsid w:val="001A08AE"/>
    <w:rsid w:val="001A095D"/>
    <w:rsid w:val="001A09FD"/>
    <w:rsid w:val="001A0A7D"/>
    <w:rsid w:val="001A0CAB"/>
    <w:rsid w:val="001A283F"/>
    <w:rsid w:val="001A3498"/>
    <w:rsid w:val="001A44DE"/>
    <w:rsid w:val="001A4A42"/>
    <w:rsid w:val="001A4F96"/>
    <w:rsid w:val="001A51EB"/>
    <w:rsid w:val="001A64AC"/>
    <w:rsid w:val="001A65EF"/>
    <w:rsid w:val="001A6632"/>
    <w:rsid w:val="001A6AB8"/>
    <w:rsid w:val="001A6B14"/>
    <w:rsid w:val="001A6E6B"/>
    <w:rsid w:val="001A6F71"/>
    <w:rsid w:val="001A70EF"/>
    <w:rsid w:val="001A76F5"/>
    <w:rsid w:val="001A7D2F"/>
    <w:rsid w:val="001A7F9D"/>
    <w:rsid w:val="001B013A"/>
    <w:rsid w:val="001B042D"/>
    <w:rsid w:val="001B0EDF"/>
    <w:rsid w:val="001B0F41"/>
    <w:rsid w:val="001B0FD5"/>
    <w:rsid w:val="001B1133"/>
    <w:rsid w:val="001B13C6"/>
    <w:rsid w:val="001B1E07"/>
    <w:rsid w:val="001B1FBF"/>
    <w:rsid w:val="001B26B5"/>
    <w:rsid w:val="001B35FE"/>
    <w:rsid w:val="001B3875"/>
    <w:rsid w:val="001B38C0"/>
    <w:rsid w:val="001B3D9F"/>
    <w:rsid w:val="001B3ECC"/>
    <w:rsid w:val="001B4493"/>
    <w:rsid w:val="001B46CD"/>
    <w:rsid w:val="001B4ECC"/>
    <w:rsid w:val="001B55DE"/>
    <w:rsid w:val="001B56A4"/>
    <w:rsid w:val="001B6497"/>
    <w:rsid w:val="001B6882"/>
    <w:rsid w:val="001B6A0C"/>
    <w:rsid w:val="001B715A"/>
    <w:rsid w:val="001B74D3"/>
    <w:rsid w:val="001B7830"/>
    <w:rsid w:val="001B7913"/>
    <w:rsid w:val="001B7A42"/>
    <w:rsid w:val="001B7B2C"/>
    <w:rsid w:val="001C0968"/>
    <w:rsid w:val="001C0EDD"/>
    <w:rsid w:val="001C154B"/>
    <w:rsid w:val="001C16AF"/>
    <w:rsid w:val="001C1BAE"/>
    <w:rsid w:val="001C1E2F"/>
    <w:rsid w:val="001C230C"/>
    <w:rsid w:val="001C25BA"/>
    <w:rsid w:val="001C2A83"/>
    <w:rsid w:val="001C2ACC"/>
    <w:rsid w:val="001C2B98"/>
    <w:rsid w:val="001C2EDB"/>
    <w:rsid w:val="001C352A"/>
    <w:rsid w:val="001C3975"/>
    <w:rsid w:val="001C3C5D"/>
    <w:rsid w:val="001C3DF3"/>
    <w:rsid w:val="001C4436"/>
    <w:rsid w:val="001C445F"/>
    <w:rsid w:val="001C44C5"/>
    <w:rsid w:val="001C46C7"/>
    <w:rsid w:val="001C4A06"/>
    <w:rsid w:val="001C4AE3"/>
    <w:rsid w:val="001C4D3A"/>
    <w:rsid w:val="001C557F"/>
    <w:rsid w:val="001C6524"/>
    <w:rsid w:val="001C6793"/>
    <w:rsid w:val="001C6804"/>
    <w:rsid w:val="001C6905"/>
    <w:rsid w:val="001C6972"/>
    <w:rsid w:val="001C6A17"/>
    <w:rsid w:val="001C7215"/>
    <w:rsid w:val="001C7487"/>
    <w:rsid w:val="001C7E8B"/>
    <w:rsid w:val="001D03C2"/>
    <w:rsid w:val="001D0876"/>
    <w:rsid w:val="001D0F1A"/>
    <w:rsid w:val="001D1280"/>
    <w:rsid w:val="001D1515"/>
    <w:rsid w:val="001D1B06"/>
    <w:rsid w:val="001D2579"/>
    <w:rsid w:val="001D2903"/>
    <w:rsid w:val="001D2D6D"/>
    <w:rsid w:val="001D331D"/>
    <w:rsid w:val="001D3808"/>
    <w:rsid w:val="001D38E5"/>
    <w:rsid w:val="001D3C0B"/>
    <w:rsid w:val="001D402C"/>
    <w:rsid w:val="001D4A9A"/>
    <w:rsid w:val="001D4CCA"/>
    <w:rsid w:val="001D4EDE"/>
    <w:rsid w:val="001D5492"/>
    <w:rsid w:val="001D557D"/>
    <w:rsid w:val="001D5A11"/>
    <w:rsid w:val="001D6129"/>
    <w:rsid w:val="001D685B"/>
    <w:rsid w:val="001D68C8"/>
    <w:rsid w:val="001D6B3B"/>
    <w:rsid w:val="001D6B57"/>
    <w:rsid w:val="001D6D36"/>
    <w:rsid w:val="001D6D4C"/>
    <w:rsid w:val="001D6F65"/>
    <w:rsid w:val="001D703D"/>
    <w:rsid w:val="001D72B3"/>
    <w:rsid w:val="001D7474"/>
    <w:rsid w:val="001D7649"/>
    <w:rsid w:val="001D77A8"/>
    <w:rsid w:val="001D78D1"/>
    <w:rsid w:val="001D7C5B"/>
    <w:rsid w:val="001E06F5"/>
    <w:rsid w:val="001E10E0"/>
    <w:rsid w:val="001E110C"/>
    <w:rsid w:val="001E182E"/>
    <w:rsid w:val="001E194F"/>
    <w:rsid w:val="001E2152"/>
    <w:rsid w:val="001E2166"/>
    <w:rsid w:val="001E23AB"/>
    <w:rsid w:val="001E2B3B"/>
    <w:rsid w:val="001E2DA8"/>
    <w:rsid w:val="001E2E51"/>
    <w:rsid w:val="001E356D"/>
    <w:rsid w:val="001E36EF"/>
    <w:rsid w:val="001E389A"/>
    <w:rsid w:val="001E3968"/>
    <w:rsid w:val="001E4390"/>
    <w:rsid w:val="001E468C"/>
    <w:rsid w:val="001E56F7"/>
    <w:rsid w:val="001E580E"/>
    <w:rsid w:val="001E5823"/>
    <w:rsid w:val="001E5830"/>
    <w:rsid w:val="001E5F3B"/>
    <w:rsid w:val="001E5FD3"/>
    <w:rsid w:val="001E6BD5"/>
    <w:rsid w:val="001E6D37"/>
    <w:rsid w:val="001E6E1F"/>
    <w:rsid w:val="001E6F45"/>
    <w:rsid w:val="001E6F80"/>
    <w:rsid w:val="001E761C"/>
    <w:rsid w:val="001E7B2C"/>
    <w:rsid w:val="001F07C3"/>
    <w:rsid w:val="001F093B"/>
    <w:rsid w:val="001F0C6A"/>
    <w:rsid w:val="001F1350"/>
    <w:rsid w:val="001F1543"/>
    <w:rsid w:val="001F1AC3"/>
    <w:rsid w:val="001F2841"/>
    <w:rsid w:val="001F2EB7"/>
    <w:rsid w:val="001F355D"/>
    <w:rsid w:val="001F366E"/>
    <w:rsid w:val="001F36C9"/>
    <w:rsid w:val="001F37DB"/>
    <w:rsid w:val="001F3ABA"/>
    <w:rsid w:val="001F4035"/>
    <w:rsid w:val="001F44FF"/>
    <w:rsid w:val="001F470C"/>
    <w:rsid w:val="001F5007"/>
    <w:rsid w:val="001F50D1"/>
    <w:rsid w:val="001F5D4F"/>
    <w:rsid w:val="001F5F65"/>
    <w:rsid w:val="001F6271"/>
    <w:rsid w:val="001F642F"/>
    <w:rsid w:val="001F70E0"/>
    <w:rsid w:val="001F72DB"/>
    <w:rsid w:val="001F751E"/>
    <w:rsid w:val="001F755C"/>
    <w:rsid w:val="001F7814"/>
    <w:rsid w:val="001F7E4F"/>
    <w:rsid w:val="001F7F49"/>
    <w:rsid w:val="001F7FA6"/>
    <w:rsid w:val="002002DB"/>
    <w:rsid w:val="0020040C"/>
    <w:rsid w:val="00200A1F"/>
    <w:rsid w:val="00200D9F"/>
    <w:rsid w:val="00200DA3"/>
    <w:rsid w:val="00200E2E"/>
    <w:rsid w:val="002016F9"/>
    <w:rsid w:val="00201730"/>
    <w:rsid w:val="00201731"/>
    <w:rsid w:val="00201CC8"/>
    <w:rsid w:val="00201E74"/>
    <w:rsid w:val="00202178"/>
    <w:rsid w:val="002021DF"/>
    <w:rsid w:val="002024C9"/>
    <w:rsid w:val="00202922"/>
    <w:rsid w:val="00202F21"/>
    <w:rsid w:val="00203B22"/>
    <w:rsid w:val="00203EA4"/>
    <w:rsid w:val="00203F8C"/>
    <w:rsid w:val="00204112"/>
    <w:rsid w:val="00204595"/>
    <w:rsid w:val="00204B7F"/>
    <w:rsid w:val="00204F3E"/>
    <w:rsid w:val="002056C8"/>
    <w:rsid w:val="00206297"/>
    <w:rsid w:val="00206D5F"/>
    <w:rsid w:val="0020715F"/>
    <w:rsid w:val="00207588"/>
    <w:rsid w:val="002075D2"/>
    <w:rsid w:val="0020792F"/>
    <w:rsid w:val="00207993"/>
    <w:rsid w:val="00207F76"/>
    <w:rsid w:val="00210268"/>
    <w:rsid w:val="0021084E"/>
    <w:rsid w:val="002116A4"/>
    <w:rsid w:val="00211723"/>
    <w:rsid w:val="00211894"/>
    <w:rsid w:val="00211B42"/>
    <w:rsid w:val="00211B99"/>
    <w:rsid w:val="00211C3D"/>
    <w:rsid w:val="00211D42"/>
    <w:rsid w:val="00212D9E"/>
    <w:rsid w:val="00213AEF"/>
    <w:rsid w:val="00214112"/>
    <w:rsid w:val="0021433A"/>
    <w:rsid w:val="0021443D"/>
    <w:rsid w:val="00214585"/>
    <w:rsid w:val="00215908"/>
    <w:rsid w:val="00215E8D"/>
    <w:rsid w:val="00216200"/>
    <w:rsid w:val="002165F6"/>
    <w:rsid w:val="002167C0"/>
    <w:rsid w:val="00217530"/>
    <w:rsid w:val="0021772C"/>
    <w:rsid w:val="00217A69"/>
    <w:rsid w:val="00217BB7"/>
    <w:rsid w:val="00217E26"/>
    <w:rsid w:val="002202F6"/>
    <w:rsid w:val="00220644"/>
    <w:rsid w:val="002209ED"/>
    <w:rsid w:val="00220F38"/>
    <w:rsid w:val="00221EA9"/>
    <w:rsid w:val="002223E3"/>
    <w:rsid w:val="0022265F"/>
    <w:rsid w:val="00222B67"/>
    <w:rsid w:val="00222D89"/>
    <w:rsid w:val="00223094"/>
    <w:rsid w:val="002233E2"/>
    <w:rsid w:val="00223569"/>
    <w:rsid w:val="00223AA3"/>
    <w:rsid w:val="00223F1F"/>
    <w:rsid w:val="002240B8"/>
    <w:rsid w:val="00224113"/>
    <w:rsid w:val="002247A9"/>
    <w:rsid w:val="00224A56"/>
    <w:rsid w:val="00224D39"/>
    <w:rsid w:val="00224F99"/>
    <w:rsid w:val="0022549D"/>
    <w:rsid w:val="00225523"/>
    <w:rsid w:val="00225E04"/>
    <w:rsid w:val="00225F46"/>
    <w:rsid w:val="00226303"/>
    <w:rsid w:val="0022720B"/>
    <w:rsid w:val="00227334"/>
    <w:rsid w:val="00227BA9"/>
    <w:rsid w:val="00230146"/>
    <w:rsid w:val="00230506"/>
    <w:rsid w:val="0023061B"/>
    <w:rsid w:val="00230765"/>
    <w:rsid w:val="00230897"/>
    <w:rsid w:val="00230BAB"/>
    <w:rsid w:val="002311FD"/>
    <w:rsid w:val="00231383"/>
    <w:rsid w:val="00231430"/>
    <w:rsid w:val="0023162C"/>
    <w:rsid w:val="00231652"/>
    <w:rsid w:val="00231CD3"/>
    <w:rsid w:val="00231EB0"/>
    <w:rsid w:val="00232609"/>
    <w:rsid w:val="00232770"/>
    <w:rsid w:val="00232EB0"/>
    <w:rsid w:val="00232EF1"/>
    <w:rsid w:val="0023303B"/>
    <w:rsid w:val="002330ED"/>
    <w:rsid w:val="002339C8"/>
    <w:rsid w:val="002339E1"/>
    <w:rsid w:val="00233C2A"/>
    <w:rsid w:val="00233F23"/>
    <w:rsid w:val="002341B3"/>
    <w:rsid w:val="00234524"/>
    <w:rsid w:val="00234549"/>
    <w:rsid w:val="002348E7"/>
    <w:rsid w:val="00234C8D"/>
    <w:rsid w:val="0023549C"/>
    <w:rsid w:val="00235591"/>
    <w:rsid w:val="0023572F"/>
    <w:rsid w:val="00236207"/>
    <w:rsid w:val="0023644C"/>
    <w:rsid w:val="0023664C"/>
    <w:rsid w:val="00236AD3"/>
    <w:rsid w:val="00236D88"/>
    <w:rsid w:val="002371C1"/>
    <w:rsid w:val="00237374"/>
    <w:rsid w:val="002373AD"/>
    <w:rsid w:val="00237D40"/>
    <w:rsid w:val="00240163"/>
    <w:rsid w:val="00240167"/>
    <w:rsid w:val="0024064F"/>
    <w:rsid w:val="002406E9"/>
    <w:rsid w:val="00240E18"/>
    <w:rsid w:val="00240FFA"/>
    <w:rsid w:val="00241087"/>
    <w:rsid w:val="002411F3"/>
    <w:rsid w:val="00241398"/>
    <w:rsid w:val="002413F5"/>
    <w:rsid w:val="002419B9"/>
    <w:rsid w:val="00241B1E"/>
    <w:rsid w:val="00241CE3"/>
    <w:rsid w:val="00241F6F"/>
    <w:rsid w:val="00241FD2"/>
    <w:rsid w:val="00242789"/>
    <w:rsid w:val="00242E3F"/>
    <w:rsid w:val="00242F23"/>
    <w:rsid w:val="00243324"/>
    <w:rsid w:val="00243ED9"/>
    <w:rsid w:val="00243FDB"/>
    <w:rsid w:val="0024450E"/>
    <w:rsid w:val="00244E38"/>
    <w:rsid w:val="00244E43"/>
    <w:rsid w:val="00245161"/>
    <w:rsid w:val="00246C73"/>
    <w:rsid w:val="00246E89"/>
    <w:rsid w:val="002470D3"/>
    <w:rsid w:val="00247698"/>
    <w:rsid w:val="00247C70"/>
    <w:rsid w:val="002507A2"/>
    <w:rsid w:val="00250AB6"/>
    <w:rsid w:val="00250C4D"/>
    <w:rsid w:val="0025132A"/>
    <w:rsid w:val="00251449"/>
    <w:rsid w:val="002515E2"/>
    <w:rsid w:val="00251619"/>
    <w:rsid w:val="002525CC"/>
    <w:rsid w:val="002529CC"/>
    <w:rsid w:val="00253231"/>
    <w:rsid w:val="002536C9"/>
    <w:rsid w:val="00253A50"/>
    <w:rsid w:val="002543BA"/>
    <w:rsid w:val="00254406"/>
    <w:rsid w:val="0025449E"/>
    <w:rsid w:val="002546AB"/>
    <w:rsid w:val="00254D31"/>
    <w:rsid w:val="00254E5B"/>
    <w:rsid w:val="00254FDC"/>
    <w:rsid w:val="00255349"/>
    <w:rsid w:val="00255B26"/>
    <w:rsid w:val="00255F85"/>
    <w:rsid w:val="00256565"/>
    <w:rsid w:val="00256718"/>
    <w:rsid w:val="002569C2"/>
    <w:rsid w:val="00256B20"/>
    <w:rsid w:val="00256BA0"/>
    <w:rsid w:val="00256C56"/>
    <w:rsid w:val="00256D50"/>
    <w:rsid w:val="00256FAD"/>
    <w:rsid w:val="0025707E"/>
    <w:rsid w:val="00257693"/>
    <w:rsid w:val="00257AC8"/>
    <w:rsid w:val="00257F8D"/>
    <w:rsid w:val="00260699"/>
    <w:rsid w:val="002608C0"/>
    <w:rsid w:val="00260B3B"/>
    <w:rsid w:val="00261304"/>
    <w:rsid w:val="00261721"/>
    <w:rsid w:val="00261D5D"/>
    <w:rsid w:val="00261E62"/>
    <w:rsid w:val="0026235B"/>
    <w:rsid w:val="002623A4"/>
    <w:rsid w:val="00263378"/>
    <w:rsid w:val="0026344D"/>
    <w:rsid w:val="00263E36"/>
    <w:rsid w:val="00263F28"/>
    <w:rsid w:val="00264774"/>
    <w:rsid w:val="00264933"/>
    <w:rsid w:val="002653D3"/>
    <w:rsid w:val="00266313"/>
    <w:rsid w:val="00266674"/>
    <w:rsid w:val="00266AFF"/>
    <w:rsid w:val="00266FC2"/>
    <w:rsid w:val="00267D38"/>
    <w:rsid w:val="00267F75"/>
    <w:rsid w:val="00270903"/>
    <w:rsid w:val="00270AFA"/>
    <w:rsid w:val="00270BA6"/>
    <w:rsid w:val="00270C4B"/>
    <w:rsid w:val="002715D9"/>
    <w:rsid w:val="00271703"/>
    <w:rsid w:val="00271EC4"/>
    <w:rsid w:val="002721B2"/>
    <w:rsid w:val="002723ED"/>
    <w:rsid w:val="00272DD2"/>
    <w:rsid w:val="00272E0A"/>
    <w:rsid w:val="0027386C"/>
    <w:rsid w:val="002739BA"/>
    <w:rsid w:val="00273B15"/>
    <w:rsid w:val="0027440F"/>
    <w:rsid w:val="002746C6"/>
    <w:rsid w:val="00274994"/>
    <w:rsid w:val="00274BE2"/>
    <w:rsid w:val="0027508B"/>
    <w:rsid w:val="00275401"/>
    <w:rsid w:val="00275447"/>
    <w:rsid w:val="00275D1C"/>
    <w:rsid w:val="00276442"/>
    <w:rsid w:val="002769E8"/>
    <w:rsid w:val="00276D8A"/>
    <w:rsid w:val="00277029"/>
    <w:rsid w:val="002770DC"/>
    <w:rsid w:val="00277180"/>
    <w:rsid w:val="00277222"/>
    <w:rsid w:val="002778CF"/>
    <w:rsid w:val="00277931"/>
    <w:rsid w:val="00277E79"/>
    <w:rsid w:val="00280669"/>
    <w:rsid w:val="00280BC4"/>
    <w:rsid w:val="002811ED"/>
    <w:rsid w:val="00281273"/>
    <w:rsid w:val="00281493"/>
    <w:rsid w:val="002814E6"/>
    <w:rsid w:val="00281650"/>
    <w:rsid w:val="00281737"/>
    <w:rsid w:val="002817DA"/>
    <w:rsid w:val="00281BA5"/>
    <w:rsid w:val="00281D0F"/>
    <w:rsid w:val="00281D86"/>
    <w:rsid w:val="00281F18"/>
    <w:rsid w:val="00281F40"/>
    <w:rsid w:val="00281F4A"/>
    <w:rsid w:val="00282091"/>
    <w:rsid w:val="002821CB"/>
    <w:rsid w:val="0028294F"/>
    <w:rsid w:val="00282A49"/>
    <w:rsid w:val="00282C5E"/>
    <w:rsid w:val="00282E44"/>
    <w:rsid w:val="002836DE"/>
    <w:rsid w:val="00283B2F"/>
    <w:rsid w:val="00283F33"/>
    <w:rsid w:val="0028437B"/>
    <w:rsid w:val="00284638"/>
    <w:rsid w:val="00284828"/>
    <w:rsid w:val="00284D68"/>
    <w:rsid w:val="0028500E"/>
    <w:rsid w:val="00285335"/>
    <w:rsid w:val="00285904"/>
    <w:rsid w:val="00285A0F"/>
    <w:rsid w:val="00286AFF"/>
    <w:rsid w:val="00286EDA"/>
    <w:rsid w:val="0028722F"/>
    <w:rsid w:val="00287A2F"/>
    <w:rsid w:val="00290093"/>
    <w:rsid w:val="00290635"/>
    <w:rsid w:val="00290EB3"/>
    <w:rsid w:val="00291280"/>
    <w:rsid w:val="00291599"/>
    <w:rsid w:val="00291AC5"/>
    <w:rsid w:val="0029208D"/>
    <w:rsid w:val="002927A7"/>
    <w:rsid w:val="00292BCA"/>
    <w:rsid w:val="00292CE3"/>
    <w:rsid w:val="00292F23"/>
    <w:rsid w:val="0029371E"/>
    <w:rsid w:val="00293C03"/>
    <w:rsid w:val="00293D95"/>
    <w:rsid w:val="00293FE7"/>
    <w:rsid w:val="00294220"/>
    <w:rsid w:val="002944C8"/>
    <w:rsid w:val="002947B4"/>
    <w:rsid w:val="002949C2"/>
    <w:rsid w:val="00294DDF"/>
    <w:rsid w:val="00294E68"/>
    <w:rsid w:val="00294F9D"/>
    <w:rsid w:val="00295618"/>
    <w:rsid w:val="00295DA1"/>
    <w:rsid w:val="00295E1B"/>
    <w:rsid w:val="0029600F"/>
    <w:rsid w:val="00297253"/>
    <w:rsid w:val="002972EA"/>
    <w:rsid w:val="002979CD"/>
    <w:rsid w:val="00297B66"/>
    <w:rsid w:val="002A0CD5"/>
    <w:rsid w:val="002A1632"/>
    <w:rsid w:val="002A1724"/>
    <w:rsid w:val="002A1FF5"/>
    <w:rsid w:val="002A2148"/>
    <w:rsid w:val="002A29AF"/>
    <w:rsid w:val="002A2A64"/>
    <w:rsid w:val="002A2C63"/>
    <w:rsid w:val="002A2DF2"/>
    <w:rsid w:val="002A3507"/>
    <w:rsid w:val="002A4451"/>
    <w:rsid w:val="002A4706"/>
    <w:rsid w:val="002A4EAC"/>
    <w:rsid w:val="002A568C"/>
    <w:rsid w:val="002A5812"/>
    <w:rsid w:val="002A5C5A"/>
    <w:rsid w:val="002A5DBE"/>
    <w:rsid w:val="002A667D"/>
    <w:rsid w:val="002A6981"/>
    <w:rsid w:val="002A6AC6"/>
    <w:rsid w:val="002A6AE3"/>
    <w:rsid w:val="002A6AF0"/>
    <w:rsid w:val="002A6D70"/>
    <w:rsid w:val="002A719F"/>
    <w:rsid w:val="002A7935"/>
    <w:rsid w:val="002A7A04"/>
    <w:rsid w:val="002A7C94"/>
    <w:rsid w:val="002A7FF0"/>
    <w:rsid w:val="002B047D"/>
    <w:rsid w:val="002B066B"/>
    <w:rsid w:val="002B07E1"/>
    <w:rsid w:val="002B093B"/>
    <w:rsid w:val="002B0A19"/>
    <w:rsid w:val="002B0D32"/>
    <w:rsid w:val="002B1130"/>
    <w:rsid w:val="002B116C"/>
    <w:rsid w:val="002B1CC7"/>
    <w:rsid w:val="002B21CC"/>
    <w:rsid w:val="002B2263"/>
    <w:rsid w:val="002B25D8"/>
    <w:rsid w:val="002B2697"/>
    <w:rsid w:val="002B2719"/>
    <w:rsid w:val="002B2E89"/>
    <w:rsid w:val="002B34D3"/>
    <w:rsid w:val="002B36DE"/>
    <w:rsid w:val="002B3815"/>
    <w:rsid w:val="002B3885"/>
    <w:rsid w:val="002B3AF5"/>
    <w:rsid w:val="002B4297"/>
    <w:rsid w:val="002B48CF"/>
    <w:rsid w:val="002B4A51"/>
    <w:rsid w:val="002B4A94"/>
    <w:rsid w:val="002B4AC9"/>
    <w:rsid w:val="002B4BF3"/>
    <w:rsid w:val="002B4C6F"/>
    <w:rsid w:val="002B4EBB"/>
    <w:rsid w:val="002B4F04"/>
    <w:rsid w:val="002B5BB2"/>
    <w:rsid w:val="002B5CA5"/>
    <w:rsid w:val="002B5CD2"/>
    <w:rsid w:val="002B5DAA"/>
    <w:rsid w:val="002B5E40"/>
    <w:rsid w:val="002B5FA6"/>
    <w:rsid w:val="002B6BCC"/>
    <w:rsid w:val="002B6D77"/>
    <w:rsid w:val="002B6E83"/>
    <w:rsid w:val="002B702E"/>
    <w:rsid w:val="002B768E"/>
    <w:rsid w:val="002B7721"/>
    <w:rsid w:val="002B776F"/>
    <w:rsid w:val="002C01A5"/>
    <w:rsid w:val="002C04EC"/>
    <w:rsid w:val="002C11F4"/>
    <w:rsid w:val="002C1266"/>
    <w:rsid w:val="002C1287"/>
    <w:rsid w:val="002C19D6"/>
    <w:rsid w:val="002C1F66"/>
    <w:rsid w:val="002C2290"/>
    <w:rsid w:val="002C26E3"/>
    <w:rsid w:val="002C2976"/>
    <w:rsid w:val="002C2BCF"/>
    <w:rsid w:val="002C2D6E"/>
    <w:rsid w:val="002C2E97"/>
    <w:rsid w:val="002C363C"/>
    <w:rsid w:val="002C4120"/>
    <w:rsid w:val="002C4514"/>
    <w:rsid w:val="002C4768"/>
    <w:rsid w:val="002C48B6"/>
    <w:rsid w:val="002C4C77"/>
    <w:rsid w:val="002C51C2"/>
    <w:rsid w:val="002C5313"/>
    <w:rsid w:val="002C55F0"/>
    <w:rsid w:val="002C59E0"/>
    <w:rsid w:val="002C63E5"/>
    <w:rsid w:val="002C6632"/>
    <w:rsid w:val="002C6863"/>
    <w:rsid w:val="002C6A45"/>
    <w:rsid w:val="002C6E3D"/>
    <w:rsid w:val="002C75F6"/>
    <w:rsid w:val="002D0193"/>
    <w:rsid w:val="002D0A7F"/>
    <w:rsid w:val="002D1445"/>
    <w:rsid w:val="002D1543"/>
    <w:rsid w:val="002D1B0C"/>
    <w:rsid w:val="002D1E38"/>
    <w:rsid w:val="002D218E"/>
    <w:rsid w:val="002D25DC"/>
    <w:rsid w:val="002D39E1"/>
    <w:rsid w:val="002D4037"/>
    <w:rsid w:val="002D40BF"/>
    <w:rsid w:val="002D412A"/>
    <w:rsid w:val="002D430F"/>
    <w:rsid w:val="002D463C"/>
    <w:rsid w:val="002D4651"/>
    <w:rsid w:val="002D4A72"/>
    <w:rsid w:val="002D4B88"/>
    <w:rsid w:val="002D50D1"/>
    <w:rsid w:val="002D51AC"/>
    <w:rsid w:val="002D524A"/>
    <w:rsid w:val="002D6F15"/>
    <w:rsid w:val="002D6FDB"/>
    <w:rsid w:val="002D7008"/>
    <w:rsid w:val="002D7064"/>
    <w:rsid w:val="002D749A"/>
    <w:rsid w:val="002D7B75"/>
    <w:rsid w:val="002D7E12"/>
    <w:rsid w:val="002E1262"/>
    <w:rsid w:val="002E12BF"/>
    <w:rsid w:val="002E1866"/>
    <w:rsid w:val="002E18DE"/>
    <w:rsid w:val="002E193F"/>
    <w:rsid w:val="002E1CE1"/>
    <w:rsid w:val="002E1D48"/>
    <w:rsid w:val="002E1D65"/>
    <w:rsid w:val="002E1FCA"/>
    <w:rsid w:val="002E27D5"/>
    <w:rsid w:val="002E3520"/>
    <w:rsid w:val="002E376B"/>
    <w:rsid w:val="002E3B5B"/>
    <w:rsid w:val="002E4132"/>
    <w:rsid w:val="002E448B"/>
    <w:rsid w:val="002E4612"/>
    <w:rsid w:val="002E4E6C"/>
    <w:rsid w:val="002E4ED4"/>
    <w:rsid w:val="002E5160"/>
    <w:rsid w:val="002E5195"/>
    <w:rsid w:val="002E52F3"/>
    <w:rsid w:val="002E5C3C"/>
    <w:rsid w:val="002E5CA1"/>
    <w:rsid w:val="002E62CA"/>
    <w:rsid w:val="002E6375"/>
    <w:rsid w:val="002E64A4"/>
    <w:rsid w:val="002E6B7C"/>
    <w:rsid w:val="002E6E0C"/>
    <w:rsid w:val="002E7854"/>
    <w:rsid w:val="002E78F9"/>
    <w:rsid w:val="002E7B25"/>
    <w:rsid w:val="002E7CC8"/>
    <w:rsid w:val="002F00C4"/>
    <w:rsid w:val="002F08EC"/>
    <w:rsid w:val="002F116F"/>
    <w:rsid w:val="002F1905"/>
    <w:rsid w:val="002F1998"/>
    <w:rsid w:val="002F1DBB"/>
    <w:rsid w:val="002F1FDF"/>
    <w:rsid w:val="002F252B"/>
    <w:rsid w:val="002F2918"/>
    <w:rsid w:val="002F29A9"/>
    <w:rsid w:val="002F2FEB"/>
    <w:rsid w:val="002F31B7"/>
    <w:rsid w:val="002F357E"/>
    <w:rsid w:val="002F3981"/>
    <w:rsid w:val="002F3E8A"/>
    <w:rsid w:val="002F4487"/>
    <w:rsid w:val="002F4857"/>
    <w:rsid w:val="002F4AAF"/>
    <w:rsid w:val="002F4BD2"/>
    <w:rsid w:val="002F4D9A"/>
    <w:rsid w:val="002F50E6"/>
    <w:rsid w:val="002F5149"/>
    <w:rsid w:val="002F57E9"/>
    <w:rsid w:val="002F6133"/>
    <w:rsid w:val="002F61F9"/>
    <w:rsid w:val="002F69B4"/>
    <w:rsid w:val="002F6E2D"/>
    <w:rsid w:val="002F6F41"/>
    <w:rsid w:val="002F744C"/>
    <w:rsid w:val="002F75E0"/>
    <w:rsid w:val="002F7C43"/>
    <w:rsid w:val="00300429"/>
    <w:rsid w:val="003008B6"/>
    <w:rsid w:val="00300D87"/>
    <w:rsid w:val="00301184"/>
    <w:rsid w:val="003019B3"/>
    <w:rsid w:val="00302058"/>
    <w:rsid w:val="003020BF"/>
    <w:rsid w:val="003026DE"/>
    <w:rsid w:val="00302BEA"/>
    <w:rsid w:val="00302E14"/>
    <w:rsid w:val="00303321"/>
    <w:rsid w:val="00303461"/>
    <w:rsid w:val="00303493"/>
    <w:rsid w:val="0030355E"/>
    <w:rsid w:val="00303A0D"/>
    <w:rsid w:val="003048A4"/>
    <w:rsid w:val="00304AA9"/>
    <w:rsid w:val="00304ACD"/>
    <w:rsid w:val="003053EE"/>
    <w:rsid w:val="00305530"/>
    <w:rsid w:val="00306303"/>
    <w:rsid w:val="003064C5"/>
    <w:rsid w:val="003064CB"/>
    <w:rsid w:val="00306B48"/>
    <w:rsid w:val="00306B81"/>
    <w:rsid w:val="00306C2B"/>
    <w:rsid w:val="00306EFD"/>
    <w:rsid w:val="00307473"/>
    <w:rsid w:val="00307A8E"/>
    <w:rsid w:val="00310004"/>
    <w:rsid w:val="00310404"/>
    <w:rsid w:val="00310608"/>
    <w:rsid w:val="00310710"/>
    <w:rsid w:val="00310901"/>
    <w:rsid w:val="00310BFC"/>
    <w:rsid w:val="00310ECC"/>
    <w:rsid w:val="0031135F"/>
    <w:rsid w:val="00311788"/>
    <w:rsid w:val="003118AE"/>
    <w:rsid w:val="0031190C"/>
    <w:rsid w:val="00311D32"/>
    <w:rsid w:val="00312576"/>
    <w:rsid w:val="0031348A"/>
    <w:rsid w:val="003137D3"/>
    <w:rsid w:val="003138E2"/>
    <w:rsid w:val="00313AB6"/>
    <w:rsid w:val="00313C9E"/>
    <w:rsid w:val="00313FB9"/>
    <w:rsid w:val="003141C7"/>
    <w:rsid w:val="00314378"/>
    <w:rsid w:val="00314384"/>
    <w:rsid w:val="00314894"/>
    <w:rsid w:val="00314984"/>
    <w:rsid w:val="0031527A"/>
    <w:rsid w:val="00315602"/>
    <w:rsid w:val="00315702"/>
    <w:rsid w:val="003157F9"/>
    <w:rsid w:val="00315988"/>
    <w:rsid w:val="0031638E"/>
    <w:rsid w:val="003167CE"/>
    <w:rsid w:val="00316B99"/>
    <w:rsid w:val="00317157"/>
    <w:rsid w:val="003173CB"/>
    <w:rsid w:val="00317CA0"/>
    <w:rsid w:val="00317CC2"/>
    <w:rsid w:val="00317E6A"/>
    <w:rsid w:val="00320057"/>
    <w:rsid w:val="0032040E"/>
    <w:rsid w:val="00320559"/>
    <w:rsid w:val="0032093B"/>
    <w:rsid w:val="00320E82"/>
    <w:rsid w:val="00321AF8"/>
    <w:rsid w:val="00321CA4"/>
    <w:rsid w:val="00321EC8"/>
    <w:rsid w:val="003220D1"/>
    <w:rsid w:val="00322A18"/>
    <w:rsid w:val="0032312B"/>
    <w:rsid w:val="003231FC"/>
    <w:rsid w:val="003238C8"/>
    <w:rsid w:val="00323BB5"/>
    <w:rsid w:val="00323C36"/>
    <w:rsid w:val="00323F40"/>
    <w:rsid w:val="00324315"/>
    <w:rsid w:val="00325116"/>
    <w:rsid w:val="0032544A"/>
    <w:rsid w:val="00325579"/>
    <w:rsid w:val="00325707"/>
    <w:rsid w:val="003258DE"/>
    <w:rsid w:val="00325E35"/>
    <w:rsid w:val="0032606E"/>
    <w:rsid w:val="0032673C"/>
    <w:rsid w:val="003267FC"/>
    <w:rsid w:val="003268AF"/>
    <w:rsid w:val="00326911"/>
    <w:rsid w:val="00326E7D"/>
    <w:rsid w:val="00327103"/>
    <w:rsid w:val="00327539"/>
    <w:rsid w:val="00327628"/>
    <w:rsid w:val="00327712"/>
    <w:rsid w:val="003279F4"/>
    <w:rsid w:val="00327A43"/>
    <w:rsid w:val="00327AAB"/>
    <w:rsid w:val="00327CB9"/>
    <w:rsid w:val="003302CF"/>
    <w:rsid w:val="00330731"/>
    <w:rsid w:val="00330A62"/>
    <w:rsid w:val="0033119B"/>
    <w:rsid w:val="00331AB7"/>
    <w:rsid w:val="00331AFC"/>
    <w:rsid w:val="00331C4E"/>
    <w:rsid w:val="003328D2"/>
    <w:rsid w:val="0033291B"/>
    <w:rsid w:val="00333264"/>
    <w:rsid w:val="00334021"/>
    <w:rsid w:val="00334351"/>
    <w:rsid w:val="0033491E"/>
    <w:rsid w:val="00334D9C"/>
    <w:rsid w:val="00334DB0"/>
    <w:rsid w:val="00334FE7"/>
    <w:rsid w:val="003352DE"/>
    <w:rsid w:val="00335342"/>
    <w:rsid w:val="003360EE"/>
    <w:rsid w:val="003369AD"/>
    <w:rsid w:val="00336EFE"/>
    <w:rsid w:val="00337263"/>
    <w:rsid w:val="00337344"/>
    <w:rsid w:val="00337CE1"/>
    <w:rsid w:val="00337E33"/>
    <w:rsid w:val="0034016A"/>
    <w:rsid w:val="003404F8"/>
    <w:rsid w:val="00340CC7"/>
    <w:rsid w:val="0034141C"/>
    <w:rsid w:val="003414BF"/>
    <w:rsid w:val="00341581"/>
    <w:rsid w:val="003415C6"/>
    <w:rsid w:val="00341A94"/>
    <w:rsid w:val="00341BA4"/>
    <w:rsid w:val="00342051"/>
    <w:rsid w:val="0034228E"/>
    <w:rsid w:val="00342529"/>
    <w:rsid w:val="00342604"/>
    <w:rsid w:val="003428F4"/>
    <w:rsid w:val="00342D9D"/>
    <w:rsid w:val="003431A8"/>
    <w:rsid w:val="003431C0"/>
    <w:rsid w:val="0034363E"/>
    <w:rsid w:val="00343822"/>
    <w:rsid w:val="00343A4F"/>
    <w:rsid w:val="00343D59"/>
    <w:rsid w:val="00343E7C"/>
    <w:rsid w:val="00343F79"/>
    <w:rsid w:val="003442A1"/>
    <w:rsid w:val="00344440"/>
    <w:rsid w:val="003444AB"/>
    <w:rsid w:val="0034473A"/>
    <w:rsid w:val="00345A89"/>
    <w:rsid w:val="00345FBE"/>
    <w:rsid w:val="0034613C"/>
    <w:rsid w:val="00346933"/>
    <w:rsid w:val="00346A6D"/>
    <w:rsid w:val="0034746A"/>
    <w:rsid w:val="00347680"/>
    <w:rsid w:val="003476DF"/>
    <w:rsid w:val="00347A23"/>
    <w:rsid w:val="00350500"/>
    <w:rsid w:val="00350CDE"/>
    <w:rsid w:val="003520D4"/>
    <w:rsid w:val="0035256D"/>
    <w:rsid w:val="00352C53"/>
    <w:rsid w:val="00352FB9"/>
    <w:rsid w:val="00353287"/>
    <w:rsid w:val="00353DF5"/>
    <w:rsid w:val="0035408F"/>
    <w:rsid w:val="00354201"/>
    <w:rsid w:val="003544D5"/>
    <w:rsid w:val="003549D5"/>
    <w:rsid w:val="00354FC9"/>
    <w:rsid w:val="00355922"/>
    <w:rsid w:val="0035600C"/>
    <w:rsid w:val="003561FB"/>
    <w:rsid w:val="0035625E"/>
    <w:rsid w:val="003564E4"/>
    <w:rsid w:val="0035698D"/>
    <w:rsid w:val="00356BA2"/>
    <w:rsid w:val="003572A1"/>
    <w:rsid w:val="00357995"/>
    <w:rsid w:val="00357A88"/>
    <w:rsid w:val="00360346"/>
    <w:rsid w:val="00360BEE"/>
    <w:rsid w:val="00360E24"/>
    <w:rsid w:val="00360F68"/>
    <w:rsid w:val="00361176"/>
    <w:rsid w:val="003615D6"/>
    <w:rsid w:val="003616F0"/>
    <w:rsid w:val="00361EE9"/>
    <w:rsid w:val="00361EF7"/>
    <w:rsid w:val="00361F7A"/>
    <w:rsid w:val="00361FA9"/>
    <w:rsid w:val="00361FD1"/>
    <w:rsid w:val="003620E6"/>
    <w:rsid w:val="0036214C"/>
    <w:rsid w:val="003622C6"/>
    <w:rsid w:val="00362512"/>
    <w:rsid w:val="0036298A"/>
    <w:rsid w:val="00363568"/>
    <w:rsid w:val="00363760"/>
    <w:rsid w:val="003640DE"/>
    <w:rsid w:val="0036413E"/>
    <w:rsid w:val="00364595"/>
    <w:rsid w:val="003646D7"/>
    <w:rsid w:val="00364925"/>
    <w:rsid w:val="00364B78"/>
    <w:rsid w:val="00364CA5"/>
    <w:rsid w:val="00365070"/>
    <w:rsid w:val="00365A1F"/>
    <w:rsid w:val="0036607B"/>
    <w:rsid w:val="003669B2"/>
    <w:rsid w:val="00366E11"/>
    <w:rsid w:val="00366F22"/>
    <w:rsid w:val="003674AC"/>
    <w:rsid w:val="003676CF"/>
    <w:rsid w:val="003679CB"/>
    <w:rsid w:val="00367AC7"/>
    <w:rsid w:val="00367CBD"/>
    <w:rsid w:val="003701C9"/>
    <w:rsid w:val="0037068C"/>
    <w:rsid w:val="0037069A"/>
    <w:rsid w:val="00370FC1"/>
    <w:rsid w:val="00371024"/>
    <w:rsid w:val="0037157E"/>
    <w:rsid w:val="003715AB"/>
    <w:rsid w:val="0037174F"/>
    <w:rsid w:val="00371813"/>
    <w:rsid w:val="00371874"/>
    <w:rsid w:val="0037284E"/>
    <w:rsid w:val="003729BC"/>
    <w:rsid w:val="00372D7C"/>
    <w:rsid w:val="003730F1"/>
    <w:rsid w:val="003734A5"/>
    <w:rsid w:val="003734BE"/>
    <w:rsid w:val="003734D8"/>
    <w:rsid w:val="00374504"/>
    <w:rsid w:val="00374557"/>
    <w:rsid w:val="00374748"/>
    <w:rsid w:val="00374C6E"/>
    <w:rsid w:val="00375333"/>
    <w:rsid w:val="00375ED1"/>
    <w:rsid w:val="0037627B"/>
    <w:rsid w:val="003763D8"/>
    <w:rsid w:val="0037689A"/>
    <w:rsid w:val="003768BD"/>
    <w:rsid w:val="003769F3"/>
    <w:rsid w:val="00377267"/>
    <w:rsid w:val="00377543"/>
    <w:rsid w:val="003775FA"/>
    <w:rsid w:val="00377674"/>
    <w:rsid w:val="003779FD"/>
    <w:rsid w:val="00377E5F"/>
    <w:rsid w:val="00380E60"/>
    <w:rsid w:val="0038124B"/>
    <w:rsid w:val="003816FD"/>
    <w:rsid w:val="003818CA"/>
    <w:rsid w:val="00381CEE"/>
    <w:rsid w:val="003820A8"/>
    <w:rsid w:val="003821C7"/>
    <w:rsid w:val="00382F2D"/>
    <w:rsid w:val="0038321E"/>
    <w:rsid w:val="0038510F"/>
    <w:rsid w:val="003855F5"/>
    <w:rsid w:val="00385778"/>
    <w:rsid w:val="00385788"/>
    <w:rsid w:val="003862AA"/>
    <w:rsid w:val="00386351"/>
    <w:rsid w:val="00386657"/>
    <w:rsid w:val="00386738"/>
    <w:rsid w:val="00387113"/>
    <w:rsid w:val="0038738F"/>
    <w:rsid w:val="003873FB"/>
    <w:rsid w:val="00387736"/>
    <w:rsid w:val="003901DD"/>
    <w:rsid w:val="003906EC"/>
    <w:rsid w:val="00390BD3"/>
    <w:rsid w:val="00390F6E"/>
    <w:rsid w:val="0039122A"/>
    <w:rsid w:val="003917EA"/>
    <w:rsid w:val="0039187B"/>
    <w:rsid w:val="00391905"/>
    <w:rsid w:val="0039289D"/>
    <w:rsid w:val="00392F48"/>
    <w:rsid w:val="0039375A"/>
    <w:rsid w:val="00393821"/>
    <w:rsid w:val="00393F84"/>
    <w:rsid w:val="00394030"/>
    <w:rsid w:val="00394140"/>
    <w:rsid w:val="00394377"/>
    <w:rsid w:val="00394B2B"/>
    <w:rsid w:val="00394D6B"/>
    <w:rsid w:val="00395319"/>
    <w:rsid w:val="0039541B"/>
    <w:rsid w:val="003956EB"/>
    <w:rsid w:val="0039575B"/>
    <w:rsid w:val="003960BA"/>
    <w:rsid w:val="00396751"/>
    <w:rsid w:val="003967E2"/>
    <w:rsid w:val="00396E77"/>
    <w:rsid w:val="0039720C"/>
    <w:rsid w:val="003973D6"/>
    <w:rsid w:val="003978A6"/>
    <w:rsid w:val="003979D1"/>
    <w:rsid w:val="00397BA7"/>
    <w:rsid w:val="003A0613"/>
    <w:rsid w:val="003A0B33"/>
    <w:rsid w:val="003A0C36"/>
    <w:rsid w:val="003A0F62"/>
    <w:rsid w:val="003A13B4"/>
    <w:rsid w:val="003A14EF"/>
    <w:rsid w:val="003A1A9F"/>
    <w:rsid w:val="003A1D49"/>
    <w:rsid w:val="003A21DF"/>
    <w:rsid w:val="003A2446"/>
    <w:rsid w:val="003A24BF"/>
    <w:rsid w:val="003A2936"/>
    <w:rsid w:val="003A2EBD"/>
    <w:rsid w:val="003A2F7A"/>
    <w:rsid w:val="003A30ED"/>
    <w:rsid w:val="003A382A"/>
    <w:rsid w:val="003A393A"/>
    <w:rsid w:val="003A3CB8"/>
    <w:rsid w:val="003A4505"/>
    <w:rsid w:val="003A49BF"/>
    <w:rsid w:val="003A4C76"/>
    <w:rsid w:val="003A520C"/>
    <w:rsid w:val="003A557A"/>
    <w:rsid w:val="003A57D7"/>
    <w:rsid w:val="003A5939"/>
    <w:rsid w:val="003A5C56"/>
    <w:rsid w:val="003A5D48"/>
    <w:rsid w:val="003A64D5"/>
    <w:rsid w:val="003A64D9"/>
    <w:rsid w:val="003A71B8"/>
    <w:rsid w:val="003A71D1"/>
    <w:rsid w:val="003A7797"/>
    <w:rsid w:val="003A78DB"/>
    <w:rsid w:val="003A7DE0"/>
    <w:rsid w:val="003B0026"/>
    <w:rsid w:val="003B0239"/>
    <w:rsid w:val="003B03B8"/>
    <w:rsid w:val="003B0943"/>
    <w:rsid w:val="003B0C2E"/>
    <w:rsid w:val="003B0CB4"/>
    <w:rsid w:val="003B0D0B"/>
    <w:rsid w:val="003B15E1"/>
    <w:rsid w:val="003B15F3"/>
    <w:rsid w:val="003B162C"/>
    <w:rsid w:val="003B17D8"/>
    <w:rsid w:val="003B1BEA"/>
    <w:rsid w:val="003B1F91"/>
    <w:rsid w:val="003B223E"/>
    <w:rsid w:val="003B2288"/>
    <w:rsid w:val="003B22EF"/>
    <w:rsid w:val="003B2577"/>
    <w:rsid w:val="003B2ACA"/>
    <w:rsid w:val="003B2D28"/>
    <w:rsid w:val="003B342E"/>
    <w:rsid w:val="003B37DD"/>
    <w:rsid w:val="003B38F0"/>
    <w:rsid w:val="003B3B9E"/>
    <w:rsid w:val="003B3C42"/>
    <w:rsid w:val="003B4217"/>
    <w:rsid w:val="003B441E"/>
    <w:rsid w:val="003B45E7"/>
    <w:rsid w:val="003B4969"/>
    <w:rsid w:val="003B4A60"/>
    <w:rsid w:val="003B4B89"/>
    <w:rsid w:val="003B51AB"/>
    <w:rsid w:val="003B5A42"/>
    <w:rsid w:val="003B5C9B"/>
    <w:rsid w:val="003B5E03"/>
    <w:rsid w:val="003B64C4"/>
    <w:rsid w:val="003B6630"/>
    <w:rsid w:val="003B66E1"/>
    <w:rsid w:val="003B6D10"/>
    <w:rsid w:val="003B6DF7"/>
    <w:rsid w:val="003B6E81"/>
    <w:rsid w:val="003B6F5A"/>
    <w:rsid w:val="003B7002"/>
    <w:rsid w:val="003B7050"/>
    <w:rsid w:val="003B72A9"/>
    <w:rsid w:val="003C127F"/>
    <w:rsid w:val="003C146C"/>
    <w:rsid w:val="003C1754"/>
    <w:rsid w:val="003C1941"/>
    <w:rsid w:val="003C1BD5"/>
    <w:rsid w:val="003C1E0E"/>
    <w:rsid w:val="003C242A"/>
    <w:rsid w:val="003C2DA7"/>
    <w:rsid w:val="003C33E9"/>
    <w:rsid w:val="003C390E"/>
    <w:rsid w:val="003C393D"/>
    <w:rsid w:val="003C3DF8"/>
    <w:rsid w:val="003C3F64"/>
    <w:rsid w:val="003C4D12"/>
    <w:rsid w:val="003C5E02"/>
    <w:rsid w:val="003C658F"/>
    <w:rsid w:val="003C6B34"/>
    <w:rsid w:val="003C703C"/>
    <w:rsid w:val="003C713B"/>
    <w:rsid w:val="003C79B8"/>
    <w:rsid w:val="003C7E54"/>
    <w:rsid w:val="003D01AD"/>
    <w:rsid w:val="003D0DA5"/>
    <w:rsid w:val="003D1832"/>
    <w:rsid w:val="003D1B07"/>
    <w:rsid w:val="003D1DE8"/>
    <w:rsid w:val="003D2095"/>
    <w:rsid w:val="003D23D6"/>
    <w:rsid w:val="003D2FB1"/>
    <w:rsid w:val="003D37A8"/>
    <w:rsid w:val="003D39BA"/>
    <w:rsid w:val="003D3AC4"/>
    <w:rsid w:val="003D3F34"/>
    <w:rsid w:val="003D4171"/>
    <w:rsid w:val="003D4303"/>
    <w:rsid w:val="003D4BFB"/>
    <w:rsid w:val="003D4DA3"/>
    <w:rsid w:val="003D4E6B"/>
    <w:rsid w:val="003D58C4"/>
    <w:rsid w:val="003D5957"/>
    <w:rsid w:val="003D6546"/>
    <w:rsid w:val="003D6559"/>
    <w:rsid w:val="003D6633"/>
    <w:rsid w:val="003D667E"/>
    <w:rsid w:val="003D6848"/>
    <w:rsid w:val="003D6A8F"/>
    <w:rsid w:val="003D6FE4"/>
    <w:rsid w:val="003D7128"/>
    <w:rsid w:val="003D7696"/>
    <w:rsid w:val="003D772A"/>
    <w:rsid w:val="003D7AB1"/>
    <w:rsid w:val="003D7B57"/>
    <w:rsid w:val="003D7B7B"/>
    <w:rsid w:val="003E08B0"/>
    <w:rsid w:val="003E09BF"/>
    <w:rsid w:val="003E0EA1"/>
    <w:rsid w:val="003E0F6D"/>
    <w:rsid w:val="003E1712"/>
    <w:rsid w:val="003E18EF"/>
    <w:rsid w:val="003E24C1"/>
    <w:rsid w:val="003E315C"/>
    <w:rsid w:val="003E342E"/>
    <w:rsid w:val="003E359E"/>
    <w:rsid w:val="003E368F"/>
    <w:rsid w:val="003E3A47"/>
    <w:rsid w:val="003E3ADD"/>
    <w:rsid w:val="003E3BEC"/>
    <w:rsid w:val="003E40EC"/>
    <w:rsid w:val="003E412F"/>
    <w:rsid w:val="003E413B"/>
    <w:rsid w:val="003E44D5"/>
    <w:rsid w:val="003E45F6"/>
    <w:rsid w:val="003E4CA6"/>
    <w:rsid w:val="003E4F5B"/>
    <w:rsid w:val="003E5073"/>
    <w:rsid w:val="003E5152"/>
    <w:rsid w:val="003E5299"/>
    <w:rsid w:val="003E5344"/>
    <w:rsid w:val="003E5874"/>
    <w:rsid w:val="003E5904"/>
    <w:rsid w:val="003E5A84"/>
    <w:rsid w:val="003E5D7E"/>
    <w:rsid w:val="003E5D8C"/>
    <w:rsid w:val="003E637D"/>
    <w:rsid w:val="003E66D7"/>
    <w:rsid w:val="003E703A"/>
    <w:rsid w:val="003E734B"/>
    <w:rsid w:val="003E755B"/>
    <w:rsid w:val="003E793C"/>
    <w:rsid w:val="003E7966"/>
    <w:rsid w:val="003E7F8E"/>
    <w:rsid w:val="003F084A"/>
    <w:rsid w:val="003F0B84"/>
    <w:rsid w:val="003F126E"/>
    <w:rsid w:val="003F168C"/>
    <w:rsid w:val="003F1B5F"/>
    <w:rsid w:val="003F2A04"/>
    <w:rsid w:val="003F2B15"/>
    <w:rsid w:val="003F2C84"/>
    <w:rsid w:val="003F3641"/>
    <w:rsid w:val="003F396D"/>
    <w:rsid w:val="003F3F87"/>
    <w:rsid w:val="003F4084"/>
    <w:rsid w:val="003F4133"/>
    <w:rsid w:val="003F4A5D"/>
    <w:rsid w:val="003F4E77"/>
    <w:rsid w:val="003F4F4A"/>
    <w:rsid w:val="003F505B"/>
    <w:rsid w:val="003F50AA"/>
    <w:rsid w:val="003F50AE"/>
    <w:rsid w:val="003F539F"/>
    <w:rsid w:val="003F5A89"/>
    <w:rsid w:val="003F5D35"/>
    <w:rsid w:val="003F61CE"/>
    <w:rsid w:val="003F63CB"/>
    <w:rsid w:val="003F65E6"/>
    <w:rsid w:val="003F66A5"/>
    <w:rsid w:val="003F66B7"/>
    <w:rsid w:val="003F6DF2"/>
    <w:rsid w:val="003F71EB"/>
    <w:rsid w:val="003F7EE4"/>
    <w:rsid w:val="00400A72"/>
    <w:rsid w:val="00400E30"/>
    <w:rsid w:val="00400FCC"/>
    <w:rsid w:val="004011BC"/>
    <w:rsid w:val="00401370"/>
    <w:rsid w:val="00401D41"/>
    <w:rsid w:val="00401EA9"/>
    <w:rsid w:val="00401EDF"/>
    <w:rsid w:val="00402034"/>
    <w:rsid w:val="004023E3"/>
    <w:rsid w:val="004025E9"/>
    <w:rsid w:val="004026E0"/>
    <w:rsid w:val="00402BF8"/>
    <w:rsid w:val="00402CCF"/>
    <w:rsid w:val="00403066"/>
    <w:rsid w:val="0040384F"/>
    <w:rsid w:val="00403C71"/>
    <w:rsid w:val="00404645"/>
    <w:rsid w:val="00404780"/>
    <w:rsid w:val="00404B0A"/>
    <w:rsid w:val="00404B71"/>
    <w:rsid w:val="00404B99"/>
    <w:rsid w:val="00404C4E"/>
    <w:rsid w:val="00404C4F"/>
    <w:rsid w:val="0040523B"/>
    <w:rsid w:val="00405558"/>
    <w:rsid w:val="00405C1A"/>
    <w:rsid w:val="00405C47"/>
    <w:rsid w:val="00405DB5"/>
    <w:rsid w:val="00405FB8"/>
    <w:rsid w:val="00405FF0"/>
    <w:rsid w:val="0040609D"/>
    <w:rsid w:val="004060DE"/>
    <w:rsid w:val="004064CA"/>
    <w:rsid w:val="00406787"/>
    <w:rsid w:val="004068CA"/>
    <w:rsid w:val="00406E6B"/>
    <w:rsid w:val="004109AB"/>
    <w:rsid w:val="00410BC7"/>
    <w:rsid w:val="00410C5A"/>
    <w:rsid w:val="00410D2D"/>
    <w:rsid w:val="00411497"/>
    <w:rsid w:val="00411776"/>
    <w:rsid w:val="004118B5"/>
    <w:rsid w:val="00411925"/>
    <w:rsid w:val="00411A5D"/>
    <w:rsid w:val="00411FA1"/>
    <w:rsid w:val="0041207A"/>
    <w:rsid w:val="00412471"/>
    <w:rsid w:val="00412536"/>
    <w:rsid w:val="00412653"/>
    <w:rsid w:val="00412950"/>
    <w:rsid w:val="00412BFF"/>
    <w:rsid w:val="00412C8D"/>
    <w:rsid w:val="00412DE0"/>
    <w:rsid w:val="004130BC"/>
    <w:rsid w:val="004132BA"/>
    <w:rsid w:val="00414008"/>
    <w:rsid w:val="0041469C"/>
    <w:rsid w:val="00414E42"/>
    <w:rsid w:val="00415047"/>
    <w:rsid w:val="004150B5"/>
    <w:rsid w:val="00415670"/>
    <w:rsid w:val="004158B0"/>
    <w:rsid w:val="0041594C"/>
    <w:rsid w:val="00415AB4"/>
    <w:rsid w:val="00415AE5"/>
    <w:rsid w:val="00415E7F"/>
    <w:rsid w:val="004164F1"/>
    <w:rsid w:val="004166AC"/>
    <w:rsid w:val="00416904"/>
    <w:rsid w:val="00416C65"/>
    <w:rsid w:val="00416EEC"/>
    <w:rsid w:val="00416F8E"/>
    <w:rsid w:val="00416FC1"/>
    <w:rsid w:val="00417068"/>
    <w:rsid w:val="004173C3"/>
    <w:rsid w:val="00420208"/>
    <w:rsid w:val="00420765"/>
    <w:rsid w:val="00420AF7"/>
    <w:rsid w:val="00420B78"/>
    <w:rsid w:val="00420D04"/>
    <w:rsid w:val="004212C8"/>
    <w:rsid w:val="0042131F"/>
    <w:rsid w:val="00421D7B"/>
    <w:rsid w:val="0042238A"/>
    <w:rsid w:val="0042278D"/>
    <w:rsid w:val="00422907"/>
    <w:rsid w:val="004232ED"/>
    <w:rsid w:val="0042346A"/>
    <w:rsid w:val="00423C04"/>
    <w:rsid w:val="00423C3F"/>
    <w:rsid w:val="00423E97"/>
    <w:rsid w:val="0042448D"/>
    <w:rsid w:val="004249C5"/>
    <w:rsid w:val="004249E5"/>
    <w:rsid w:val="004251DB"/>
    <w:rsid w:val="004253D5"/>
    <w:rsid w:val="00425479"/>
    <w:rsid w:val="004256D5"/>
    <w:rsid w:val="00425814"/>
    <w:rsid w:val="00426311"/>
    <w:rsid w:val="00426678"/>
    <w:rsid w:val="0042671E"/>
    <w:rsid w:val="00426FC9"/>
    <w:rsid w:val="004276AD"/>
    <w:rsid w:val="004279A0"/>
    <w:rsid w:val="00427A76"/>
    <w:rsid w:val="00427B70"/>
    <w:rsid w:val="004309C1"/>
    <w:rsid w:val="00430F1B"/>
    <w:rsid w:val="0043120A"/>
    <w:rsid w:val="004313D6"/>
    <w:rsid w:val="00431ABC"/>
    <w:rsid w:val="00432452"/>
    <w:rsid w:val="004329A9"/>
    <w:rsid w:val="00432C69"/>
    <w:rsid w:val="00432CA8"/>
    <w:rsid w:val="00432F61"/>
    <w:rsid w:val="004330BB"/>
    <w:rsid w:val="00433714"/>
    <w:rsid w:val="0043399B"/>
    <w:rsid w:val="0043440B"/>
    <w:rsid w:val="00434526"/>
    <w:rsid w:val="00435A11"/>
    <w:rsid w:val="004362C0"/>
    <w:rsid w:val="00436306"/>
    <w:rsid w:val="0043667C"/>
    <w:rsid w:val="00436C8C"/>
    <w:rsid w:val="00436D69"/>
    <w:rsid w:val="00437091"/>
    <w:rsid w:val="0043725F"/>
    <w:rsid w:val="00437BE6"/>
    <w:rsid w:val="00437CDD"/>
    <w:rsid w:val="00437DD1"/>
    <w:rsid w:val="0044060A"/>
    <w:rsid w:val="00440673"/>
    <w:rsid w:val="00440994"/>
    <w:rsid w:val="00440DAE"/>
    <w:rsid w:val="00441013"/>
    <w:rsid w:val="00441129"/>
    <w:rsid w:val="0044132B"/>
    <w:rsid w:val="00441369"/>
    <w:rsid w:val="00441CD9"/>
    <w:rsid w:val="00442846"/>
    <w:rsid w:val="004428DD"/>
    <w:rsid w:val="004431A8"/>
    <w:rsid w:val="00444FB1"/>
    <w:rsid w:val="00445108"/>
    <w:rsid w:val="004454D4"/>
    <w:rsid w:val="004456CE"/>
    <w:rsid w:val="004458B8"/>
    <w:rsid w:val="00445EFC"/>
    <w:rsid w:val="00446145"/>
    <w:rsid w:val="00446476"/>
    <w:rsid w:val="00446519"/>
    <w:rsid w:val="00446770"/>
    <w:rsid w:val="00446780"/>
    <w:rsid w:val="00446EFA"/>
    <w:rsid w:val="00447390"/>
    <w:rsid w:val="00447475"/>
    <w:rsid w:val="004475B6"/>
    <w:rsid w:val="00447698"/>
    <w:rsid w:val="0044785F"/>
    <w:rsid w:val="00447B90"/>
    <w:rsid w:val="00447C78"/>
    <w:rsid w:val="00450500"/>
    <w:rsid w:val="004507C0"/>
    <w:rsid w:val="00450A03"/>
    <w:rsid w:val="00450A71"/>
    <w:rsid w:val="00450DF1"/>
    <w:rsid w:val="0045189B"/>
    <w:rsid w:val="00451A20"/>
    <w:rsid w:val="00451E0A"/>
    <w:rsid w:val="004524DF"/>
    <w:rsid w:val="0045250A"/>
    <w:rsid w:val="00452785"/>
    <w:rsid w:val="00452822"/>
    <w:rsid w:val="004529C4"/>
    <w:rsid w:val="004532A6"/>
    <w:rsid w:val="00453909"/>
    <w:rsid w:val="00453C8E"/>
    <w:rsid w:val="00453F58"/>
    <w:rsid w:val="00453F8A"/>
    <w:rsid w:val="00454462"/>
    <w:rsid w:val="004545D1"/>
    <w:rsid w:val="00454B25"/>
    <w:rsid w:val="00454E16"/>
    <w:rsid w:val="0045504B"/>
    <w:rsid w:val="00455095"/>
    <w:rsid w:val="004550C0"/>
    <w:rsid w:val="0045546E"/>
    <w:rsid w:val="00455FBD"/>
    <w:rsid w:val="00455FC5"/>
    <w:rsid w:val="00456035"/>
    <w:rsid w:val="00456B92"/>
    <w:rsid w:val="00456CB8"/>
    <w:rsid w:val="00457330"/>
    <w:rsid w:val="00457491"/>
    <w:rsid w:val="0045749B"/>
    <w:rsid w:val="004574DF"/>
    <w:rsid w:val="00457562"/>
    <w:rsid w:val="0046087B"/>
    <w:rsid w:val="00460C91"/>
    <w:rsid w:val="00461784"/>
    <w:rsid w:val="00461BA8"/>
    <w:rsid w:val="004621B9"/>
    <w:rsid w:val="00462310"/>
    <w:rsid w:val="004627A5"/>
    <w:rsid w:val="00462A23"/>
    <w:rsid w:val="004637EF"/>
    <w:rsid w:val="00463F66"/>
    <w:rsid w:val="0046442E"/>
    <w:rsid w:val="00464A50"/>
    <w:rsid w:val="00464CFA"/>
    <w:rsid w:val="00464E7B"/>
    <w:rsid w:val="004655ED"/>
    <w:rsid w:val="004657D8"/>
    <w:rsid w:val="00465A95"/>
    <w:rsid w:val="00465AC0"/>
    <w:rsid w:val="00465CBD"/>
    <w:rsid w:val="00465F01"/>
    <w:rsid w:val="00466A34"/>
    <w:rsid w:val="00466D1D"/>
    <w:rsid w:val="00466DDF"/>
    <w:rsid w:val="00466E83"/>
    <w:rsid w:val="0046708A"/>
    <w:rsid w:val="0046727C"/>
    <w:rsid w:val="00467320"/>
    <w:rsid w:val="00467417"/>
    <w:rsid w:val="00467465"/>
    <w:rsid w:val="00470564"/>
    <w:rsid w:val="00470B81"/>
    <w:rsid w:val="00470EC9"/>
    <w:rsid w:val="004710C6"/>
    <w:rsid w:val="00472142"/>
    <w:rsid w:val="004722C8"/>
    <w:rsid w:val="00472373"/>
    <w:rsid w:val="00472528"/>
    <w:rsid w:val="00472635"/>
    <w:rsid w:val="0047294A"/>
    <w:rsid w:val="004729F5"/>
    <w:rsid w:val="00472D08"/>
    <w:rsid w:val="00472D1C"/>
    <w:rsid w:val="00472E9F"/>
    <w:rsid w:val="004730D3"/>
    <w:rsid w:val="00473791"/>
    <w:rsid w:val="00474032"/>
    <w:rsid w:val="0047408F"/>
    <w:rsid w:val="0047423D"/>
    <w:rsid w:val="0047430C"/>
    <w:rsid w:val="004744F7"/>
    <w:rsid w:val="00474812"/>
    <w:rsid w:val="0047488B"/>
    <w:rsid w:val="00474BCF"/>
    <w:rsid w:val="004753E2"/>
    <w:rsid w:val="0047625B"/>
    <w:rsid w:val="004763A6"/>
    <w:rsid w:val="00476498"/>
    <w:rsid w:val="004765AE"/>
    <w:rsid w:val="004770B7"/>
    <w:rsid w:val="00477196"/>
    <w:rsid w:val="00477200"/>
    <w:rsid w:val="004801B8"/>
    <w:rsid w:val="0048049D"/>
    <w:rsid w:val="0048094C"/>
    <w:rsid w:val="004809DE"/>
    <w:rsid w:val="00480C4B"/>
    <w:rsid w:val="00480EA2"/>
    <w:rsid w:val="0048158A"/>
    <w:rsid w:val="00481AE8"/>
    <w:rsid w:val="00482097"/>
    <w:rsid w:val="0048216F"/>
    <w:rsid w:val="0048239C"/>
    <w:rsid w:val="004827F3"/>
    <w:rsid w:val="0048284A"/>
    <w:rsid w:val="00482FCF"/>
    <w:rsid w:val="00482FDA"/>
    <w:rsid w:val="004834C3"/>
    <w:rsid w:val="00483A2E"/>
    <w:rsid w:val="00483FF0"/>
    <w:rsid w:val="0048434E"/>
    <w:rsid w:val="004844D7"/>
    <w:rsid w:val="0048467E"/>
    <w:rsid w:val="00484F57"/>
    <w:rsid w:val="00485EF0"/>
    <w:rsid w:val="00486156"/>
    <w:rsid w:val="00486CCA"/>
    <w:rsid w:val="004873FB"/>
    <w:rsid w:val="0048747B"/>
    <w:rsid w:val="00487934"/>
    <w:rsid w:val="00487975"/>
    <w:rsid w:val="00487F8B"/>
    <w:rsid w:val="0049002E"/>
    <w:rsid w:val="0049075A"/>
    <w:rsid w:val="0049103C"/>
    <w:rsid w:val="00491360"/>
    <w:rsid w:val="00491F61"/>
    <w:rsid w:val="00492835"/>
    <w:rsid w:val="004928F6"/>
    <w:rsid w:val="0049296C"/>
    <w:rsid w:val="0049351C"/>
    <w:rsid w:val="0049449E"/>
    <w:rsid w:val="00494DBF"/>
    <w:rsid w:val="00494E57"/>
    <w:rsid w:val="0049500E"/>
    <w:rsid w:val="004953EA"/>
    <w:rsid w:val="00495859"/>
    <w:rsid w:val="0049610A"/>
    <w:rsid w:val="0049631B"/>
    <w:rsid w:val="0049636A"/>
    <w:rsid w:val="0049668D"/>
    <w:rsid w:val="0049681F"/>
    <w:rsid w:val="00496A58"/>
    <w:rsid w:val="004970BE"/>
    <w:rsid w:val="004972ED"/>
    <w:rsid w:val="0049768E"/>
    <w:rsid w:val="004977B2"/>
    <w:rsid w:val="00497E81"/>
    <w:rsid w:val="004A0586"/>
    <w:rsid w:val="004A0E10"/>
    <w:rsid w:val="004A1000"/>
    <w:rsid w:val="004A17E1"/>
    <w:rsid w:val="004A1B58"/>
    <w:rsid w:val="004A1EDE"/>
    <w:rsid w:val="004A1F45"/>
    <w:rsid w:val="004A22AC"/>
    <w:rsid w:val="004A266A"/>
    <w:rsid w:val="004A2AE2"/>
    <w:rsid w:val="004A3037"/>
    <w:rsid w:val="004A30A7"/>
    <w:rsid w:val="004A317B"/>
    <w:rsid w:val="004A33AD"/>
    <w:rsid w:val="004A375E"/>
    <w:rsid w:val="004A387A"/>
    <w:rsid w:val="004A4640"/>
    <w:rsid w:val="004A469E"/>
    <w:rsid w:val="004A494A"/>
    <w:rsid w:val="004A4B2A"/>
    <w:rsid w:val="004A4F17"/>
    <w:rsid w:val="004A509B"/>
    <w:rsid w:val="004A5184"/>
    <w:rsid w:val="004A52F4"/>
    <w:rsid w:val="004A53B6"/>
    <w:rsid w:val="004A56D4"/>
    <w:rsid w:val="004A5AE5"/>
    <w:rsid w:val="004A5DE8"/>
    <w:rsid w:val="004A5E2E"/>
    <w:rsid w:val="004A5E41"/>
    <w:rsid w:val="004A6860"/>
    <w:rsid w:val="004A6D3A"/>
    <w:rsid w:val="004A6F32"/>
    <w:rsid w:val="004A6FFD"/>
    <w:rsid w:val="004A7162"/>
    <w:rsid w:val="004A7515"/>
    <w:rsid w:val="004A7601"/>
    <w:rsid w:val="004B018F"/>
    <w:rsid w:val="004B04BE"/>
    <w:rsid w:val="004B1140"/>
    <w:rsid w:val="004B1326"/>
    <w:rsid w:val="004B18D8"/>
    <w:rsid w:val="004B1EB0"/>
    <w:rsid w:val="004B21FB"/>
    <w:rsid w:val="004B242B"/>
    <w:rsid w:val="004B2A62"/>
    <w:rsid w:val="004B2E2F"/>
    <w:rsid w:val="004B2E53"/>
    <w:rsid w:val="004B4513"/>
    <w:rsid w:val="004B45D0"/>
    <w:rsid w:val="004B487F"/>
    <w:rsid w:val="004B4F0B"/>
    <w:rsid w:val="004B4FFF"/>
    <w:rsid w:val="004B522E"/>
    <w:rsid w:val="004B52D9"/>
    <w:rsid w:val="004B5326"/>
    <w:rsid w:val="004B55C1"/>
    <w:rsid w:val="004B6167"/>
    <w:rsid w:val="004B649D"/>
    <w:rsid w:val="004B6AF1"/>
    <w:rsid w:val="004B6C95"/>
    <w:rsid w:val="004B735C"/>
    <w:rsid w:val="004B75F8"/>
    <w:rsid w:val="004B7CC6"/>
    <w:rsid w:val="004B7E3A"/>
    <w:rsid w:val="004B7FF5"/>
    <w:rsid w:val="004C00E8"/>
    <w:rsid w:val="004C0696"/>
    <w:rsid w:val="004C098C"/>
    <w:rsid w:val="004C0F93"/>
    <w:rsid w:val="004C13D8"/>
    <w:rsid w:val="004C1EB3"/>
    <w:rsid w:val="004C1FD3"/>
    <w:rsid w:val="004C264B"/>
    <w:rsid w:val="004C2FFF"/>
    <w:rsid w:val="004C300A"/>
    <w:rsid w:val="004C3523"/>
    <w:rsid w:val="004C3567"/>
    <w:rsid w:val="004C38AF"/>
    <w:rsid w:val="004C3A00"/>
    <w:rsid w:val="004C3D14"/>
    <w:rsid w:val="004C3D9F"/>
    <w:rsid w:val="004C404C"/>
    <w:rsid w:val="004C40E3"/>
    <w:rsid w:val="004C467D"/>
    <w:rsid w:val="004C46A7"/>
    <w:rsid w:val="004C470F"/>
    <w:rsid w:val="004C4B5D"/>
    <w:rsid w:val="004C4E59"/>
    <w:rsid w:val="004C55E1"/>
    <w:rsid w:val="004C5AFB"/>
    <w:rsid w:val="004C5D4C"/>
    <w:rsid w:val="004C5E4C"/>
    <w:rsid w:val="004C5EF5"/>
    <w:rsid w:val="004C6BC8"/>
    <w:rsid w:val="004C6CEC"/>
    <w:rsid w:val="004C6D03"/>
    <w:rsid w:val="004C7012"/>
    <w:rsid w:val="004C75BD"/>
    <w:rsid w:val="004D07D9"/>
    <w:rsid w:val="004D0812"/>
    <w:rsid w:val="004D0DE8"/>
    <w:rsid w:val="004D13D9"/>
    <w:rsid w:val="004D168E"/>
    <w:rsid w:val="004D263A"/>
    <w:rsid w:val="004D2C8F"/>
    <w:rsid w:val="004D2D76"/>
    <w:rsid w:val="004D2E7C"/>
    <w:rsid w:val="004D2F51"/>
    <w:rsid w:val="004D3271"/>
    <w:rsid w:val="004D3272"/>
    <w:rsid w:val="004D37EB"/>
    <w:rsid w:val="004D385A"/>
    <w:rsid w:val="004D3AE9"/>
    <w:rsid w:val="004D3B1F"/>
    <w:rsid w:val="004D3FAE"/>
    <w:rsid w:val="004D44A1"/>
    <w:rsid w:val="004D44D3"/>
    <w:rsid w:val="004D45C4"/>
    <w:rsid w:val="004D46FC"/>
    <w:rsid w:val="004D505D"/>
    <w:rsid w:val="004D5235"/>
    <w:rsid w:val="004D529C"/>
    <w:rsid w:val="004D568A"/>
    <w:rsid w:val="004D58AD"/>
    <w:rsid w:val="004D599C"/>
    <w:rsid w:val="004D5D46"/>
    <w:rsid w:val="004D602A"/>
    <w:rsid w:val="004D64D7"/>
    <w:rsid w:val="004D67E4"/>
    <w:rsid w:val="004D7726"/>
    <w:rsid w:val="004D7790"/>
    <w:rsid w:val="004D77F7"/>
    <w:rsid w:val="004D7A4A"/>
    <w:rsid w:val="004D7BC1"/>
    <w:rsid w:val="004E019E"/>
    <w:rsid w:val="004E0244"/>
    <w:rsid w:val="004E068C"/>
    <w:rsid w:val="004E0718"/>
    <w:rsid w:val="004E0742"/>
    <w:rsid w:val="004E0B2B"/>
    <w:rsid w:val="004E0D5F"/>
    <w:rsid w:val="004E0DFC"/>
    <w:rsid w:val="004E1182"/>
    <w:rsid w:val="004E1A6D"/>
    <w:rsid w:val="004E1CBA"/>
    <w:rsid w:val="004E25FA"/>
    <w:rsid w:val="004E2D68"/>
    <w:rsid w:val="004E320A"/>
    <w:rsid w:val="004E3389"/>
    <w:rsid w:val="004E37A2"/>
    <w:rsid w:val="004E3B11"/>
    <w:rsid w:val="004E3FD3"/>
    <w:rsid w:val="004E437F"/>
    <w:rsid w:val="004E45C9"/>
    <w:rsid w:val="004E4826"/>
    <w:rsid w:val="004E4B4D"/>
    <w:rsid w:val="004E4CB9"/>
    <w:rsid w:val="004E4CF5"/>
    <w:rsid w:val="004E4E32"/>
    <w:rsid w:val="004E539D"/>
    <w:rsid w:val="004E5C5F"/>
    <w:rsid w:val="004E5DC3"/>
    <w:rsid w:val="004E60C2"/>
    <w:rsid w:val="004E6519"/>
    <w:rsid w:val="004E6558"/>
    <w:rsid w:val="004E6C19"/>
    <w:rsid w:val="004E6EA4"/>
    <w:rsid w:val="004E70C3"/>
    <w:rsid w:val="004E7733"/>
    <w:rsid w:val="004E7DA5"/>
    <w:rsid w:val="004F07FD"/>
    <w:rsid w:val="004F0903"/>
    <w:rsid w:val="004F0A0B"/>
    <w:rsid w:val="004F10E1"/>
    <w:rsid w:val="004F14EB"/>
    <w:rsid w:val="004F191F"/>
    <w:rsid w:val="004F1DA2"/>
    <w:rsid w:val="004F24E6"/>
    <w:rsid w:val="004F26BC"/>
    <w:rsid w:val="004F28C5"/>
    <w:rsid w:val="004F2F97"/>
    <w:rsid w:val="004F33C4"/>
    <w:rsid w:val="004F3736"/>
    <w:rsid w:val="004F3A2C"/>
    <w:rsid w:val="004F4905"/>
    <w:rsid w:val="004F4B3B"/>
    <w:rsid w:val="004F4DBF"/>
    <w:rsid w:val="004F5287"/>
    <w:rsid w:val="004F67E8"/>
    <w:rsid w:val="004F695B"/>
    <w:rsid w:val="004F6C88"/>
    <w:rsid w:val="004F71FB"/>
    <w:rsid w:val="004F7577"/>
    <w:rsid w:val="004F79CE"/>
    <w:rsid w:val="004F7E32"/>
    <w:rsid w:val="004F7F2F"/>
    <w:rsid w:val="004F7F55"/>
    <w:rsid w:val="005009A3"/>
    <w:rsid w:val="00500AC2"/>
    <w:rsid w:val="00500B89"/>
    <w:rsid w:val="005014FF"/>
    <w:rsid w:val="00501B8C"/>
    <w:rsid w:val="00501EB8"/>
    <w:rsid w:val="0050212C"/>
    <w:rsid w:val="005023E2"/>
    <w:rsid w:val="00502AE8"/>
    <w:rsid w:val="00503094"/>
    <w:rsid w:val="00503147"/>
    <w:rsid w:val="00503978"/>
    <w:rsid w:val="00503CB7"/>
    <w:rsid w:val="0050475F"/>
    <w:rsid w:val="00504813"/>
    <w:rsid w:val="00505EE5"/>
    <w:rsid w:val="00506195"/>
    <w:rsid w:val="00506222"/>
    <w:rsid w:val="0050686D"/>
    <w:rsid w:val="0050696F"/>
    <w:rsid w:val="00506DE9"/>
    <w:rsid w:val="0050704B"/>
    <w:rsid w:val="0050775C"/>
    <w:rsid w:val="0051013F"/>
    <w:rsid w:val="00510375"/>
    <w:rsid w:val="00510B32"/>
    <w:rsid w:val="00510BD8"/>
    <w:rsid w:val="00510D80"/>
    <w:rsid w:val="005115D6"/>
    <w:rsid w:val="005116B3"/>
    <w:rsid w:val="00511967"/>
    <w:rsid w:val="00511EB1"/>
    <w:rsid w:val="00512252"/>
    <w:rsid w:val="00512868"/>
    <w:rsid w:val="005129D0"/>
    <w:rsid w:val="005137D4"/>
    <w:rsid w:val="005138C2"/>
    <w:rsid w:val="00513B3C"/>
    <w:rsid w:val="00513F39"/>
    <w:rsid w:val="005140D9"/>
    <w:rsid w:val="00514CF0"/>
    <w:rsid w:val="00514DF2"/>
    <w:rsid w:val="0051518A"/>
    <w:rsid w:val="00515497"/>
    <w:rsid w:val="005154B3"/>
    <w:rsid w:val="00515A39"/>
    <w:rsid w:val="00515C24"/>
    <w:rsid w:val="00516035"/>
    <w:rsid w:val="005161DB"/>
    <w:rsid w:val="0051626C"/>
    <w:rsid w:val="005163DB"/>
    <w:rsid w:val="00516FF7"/>
    <w:rsid w:val="0051775B"/>
    <w:rsid w:val="00517F0C"/>
    <w:rsid w:val="005202FA"/>
    <w:rsid w:val="005204A1"/>
    <w:rsid w:val="00521CAC"/>
    <w:rsid w:val="00521DA6"/>
    <w:rsid w:val="005224F5"/>
    <w:rsid w:val="00522A53"/>
    <w:rsid w:val="00522E3F"/>
    <w:rsid w:val="00523832"/>
    <w:rsid w:val="00523D8F"/>
    <w:rsid w:val="00524056"/>
    <w:rsid w:val="005250AC"/>
    <w:rsid w:val="005252C6"/>
    <w:rsid w:val="00525442"/>
    <w:rsid w:val="005255D7"/>
    <w:rsid w:val="00525940"/>
    <w:rsid w:val="00525DC0"/>
    <w:rsid w:val="005261B7"/>
    <w:rsid w:val="0052676B"/>
    <w:rsid w:val="00526898"/>
    <w:rsid w:val="00526F9A"/>
    <w:rsid w:val="005275F4"/>
    <w:rsid w:val="0052778F"/>
    <w:rsid w:val="00527793"/>
    <w:rsid w:val="00527B54"/>
    <w:rsid w:val="00527CCD"/>
    <w:rsid w:val="00530149"/>
    <w:rsid w:val="00530D02"/>
    <w:rsid w:val="00530EDD"/>
    <w:rsid w:val="00531AB2"/>
    <w:rsid w:val="00531EDC"/>
    <w:rsid w:val="00532846"/>
    <w:rsid w:val="00532A90"/>
    <w:rsid w:val="00532EA2"/>
    <w:rsid w:val="00532FA4"/>
    <w:rsid w:val="005330D0"/>
    <w:rsid w:val="00533430"/>
    <w:rsid w:val="005334BA"/>
    <w:rsid w:val="00533B8B"/>
    <w:rsid w:val="00534370"/>
    <w:rsid w:val="005346AC"/>
    <w:rsid w:val="0053470F"/>
    <w:rsid w:val="00534B19"/>
    <w:rsid w:val="005351E1"/>
    <w:rsid w:val="00535592"/>
    <w:rsid w:val="005358D3"/>
    <w:rsid w:val="00535ADF"/>
    <w:rsid w:val="00535B19"/>
    <w:rsid w:val="00535B95"/>
    <w:rsid w:val="00535FF4"/>
    <w:rsid w:val="005362FC"/>
    <w:rsid w:val="00536A00"/>
    <w:rsid w:val="00536C5E"/>
    <w:rsid w:val="00536D93"/>
    <w:rsid w:val="0053738D"/>
    <w:rsid w:val="00537FA4"/>
    <w:rsid w:val="0054011B"/>
    <w:rsid w:val="005402BC"/>
    <w:rsid w:val="0054030B"/>
    <w:rsid w:val="00540480"/>
    <w:rsid w:val="00540ABD"/>
    <w:rsid w:val="00540F7F"/>
    <w:rsid w:val="00541235"/>
    <w:rsid w:val="00541509"/>
    <w:rsid w:val="00541B60"/>
    <w:rsid w:val="00542024"/>
    <w:rsid w:val="005429C0"/>
    <w:rsid w:val="00542D63"/>
    <w:rsid w:val="00542E9C"/>
    <w:rsid w:val="00543A68"/>
    <w:rsid w:val="00543F31"/>
    <w:rsid w:val="0054412B"/>
    <w:rsid w:val="0054425B"/>
    <w:rsid w:val="00544A2E"/>
    <w:rsid w:val="00544D01"/>
    <w:rsid w:val="00544F98"/>
    <w:rsid w:val="0054539B"/>
    <w:rsid w:val="0054546F"/>
    <w:rsid w:val="00545B14"/>
    <w:rsid w:val="00545B49"/>
    <w:rsid w:val="00545CBD"/>
    <w:rsid w:val="0054602E"/>
    <w:rsid w:val="00546226"/>
    <w:rsid w:val="0054636E"/>
    <w:rsid w:val="00546847"/>
    <w:rsid w:val="00546F9D"/>
    <w:rsid w:val="005477F4"/>
    <w:rsid w:val="00547B60"/>
    <w:rsid w:val="0055014F"/>
    <w:rsid w:val="005503F3"/>
    <w:rsid w:val="0055075F"/>
    <w:rsid w:val="005507E2"/>
    <w:rsid w:val="00551396"/>
    <w:rsid w:val="005516E1"/>
    <w:rsid w:val="00551B01"/>
    <w:rsid w:val="005520CD"/>
    <w:rsid w:val="00552406"/>
    <w:rsid w:val="00552429"/>
    <w:rsid w:val="005531BE"/>
    <w:rsid w:val="00553409"/>
    <w:rsid w:val="005537EF"/>
    <w:rsid w:val="00553FDB"/>
    <w:rsid w:val="00554764"/>
    <w:rsid w:val="00554C81"/>
    <w:rsid w:val="00555580"/>
    <w:rsid w:val="005555D7"/>
    <w:rsid w:val="00555794"/>
    <w:rsid w:val="00555E67"/>
    <w:rsid w:val="00556648"/>
    <w:rsid w:val="00556DF5"/>
    <w:rsid w:val="005602A1"/>
    <w:rsid w:val="00560673"/>
    <w:rsid w:val="0056071F"/>
    <w:rsid w:val="00561214"/>
    <w:rsid w:val="00561408"/>
    <w:rsid w:val="00561A95"/>
    <w:rsid w:val="00561D7E"/>
    <w:rsid w:val="005622E0"/>
    <w:rsid w:val="005624EC"/>
    <w:rsid w:val="00562B9A"/>
    <w:rsid w:val="00562DFD"/>
    <w:rsid w:val="00562F28"/>
    <w:rsid w:val="005630F5"/>
    <w:rsid w:val="005637CB"/>
    <w:rsid w:val="0056479D"/>
    <w:rsid w:val="00564885"/>
    <w:rsid w:val="0056489D"/>
    <w:rsid w:val="0056515C"/>
    <w:rsid w:val="00565685"/>
    <w:rsid w:val="005658D4"/>
    <w:rsid w:val="00565C09"/>
    <w:rsid w:val="00565D7E"/>
    <w:rsid w:val="00565DB1"/>
    <w:rsid w:val="00566137"/>
    <w:rsid w:val="005662A1"/>
    <w:rsid w:val="005667C7"/>
    <w:rsid w:val="005669FC"/>
    <w:rsid w:val="00566DBE"/>
    <w:rsid w:val="005671FC"/>
    <w:rsid w:val="005673DC"/>
    <w:rsid w:val="00567472"/>
    <w:rsid w:val="005678A2"/>
    <w:rsid w:val="00567BC2"/>
    <w:rsid w:val="00567FB2"/>
    <w:rsid w:val="00570133"/>
    <w:rsid w:val="005701F7"/>
    <w:rsid w:val="0057054B"/>
    <w:rsid w:val="005706E1"/>
    <w:rsid w:val="00571D77"/>
    <w:rsid w:val="00571FD5"/>
    <w:rsid w:val="00572134"/>
    <w:rsid w:val="00572347"/>
    <w:rsid w:val="005729B9"/>
    <w:rsid w:val="00572AA7"/>
    <w:rsid w:val="00572BC7"/>
    <w:rsid w:val="00572C47"/>
    <w:rsid w:val="00572FD5"/>
    <w:rsid w:val="005731D0"/>
    <w:rsid w:val="0057346B"/>
    <w:rsid w:val="00573484"/>
    <w:rsid w:val="00573833"/>
    <w:rsid w:val="00573C27"/>
    <w:rsid w:val="00573C2D"/>
    <w:rsid w:val="00573C7E"/>
    <w:rsid w:val="00574C3A"/>
    <w:rsid w:val="00574D67"/>
    <w:rsid w:val="00574F69"/>
    <w:rsid w:val="00574FE7"/>
    <w:rsid w:val="005753DD"/>
    <w:rsid w:val="0057579E"/>
    <w:rsid w:val="00575ADA"/>
    <w:rsid w:val="00576124"/>
    <w:rsid w:val="005763AF"/>
    <w:rsid w:val="005764A0"/>
    <w:rsid w:val="005764E8"/>
    <w:rsid w:val="00576CFA"/>
    <w:rsid w:val="00576DB0"/>
    <w:rsid w:val="00577319"/>
    <w:rsid w:val="00577A5A"/>
    <w:rsid w:val="005801EC"/>
    <w:rsid w:val="00580AB3"/>
    <w:rsid w:val="00580CD3"/>
    <w:rsid w:val="00580EDB"/>
    <w:rsid w:val="00581030"/>
    <w:rsid w:val="005816E2"/>
    <w:rsid w:val="00581B13"/>
    <w:rsid w:val="00581D5E"/>
    <w:rsid w:val="00581EB1"/>
    <w:rsid w:val="005821D9"/>
    <w:rsid w:val="005824BF"/>
    <w:rsid w:val="00582E71"/>
    <w:rsid w:val="00583497"/>
    <w:rsid w:val="00583671"/>
    <w:rsid w:val="00584723"/>
    <w:rsid w:val="00584D0B"/>
    <w:rsid w:val="005853B9"/>
    <w:rsid w:val="00585738"/>
    <w:rsid w:val="00585756"/>
    <w:rsid w:val="005857B8"/>
    <w:rsid w:val="00585B96"/>
    <w:rsid w:val="00585CD0"/>
    <w:rsid w:val="00585F54"/>
    <w:rsid w:val="00585F60"/>
    <w:rsid w:val="0058623B"/>
    <w:rsid w:val="005863C3"/>
    <w:rsid w:val="005869A8"/>
    <w:rsid w:val="005869FE"/>
    <w:rsid w:val="00586A3E"/>
    <w:rsid w:val="00586B6A"/>
    <w:rsid w:val="00587176"/>
    <w:rsid w:val="005871FF"/>
    <w:rsid w:val="00587588"/>
    <w:rsid w:val="00590535"/>
    <w:rsid w:val="00590E43"/>
    <w:rsid w:val="00590FA5"/>
    <w:rsid w:val="00590FAE"/>
    <w:rsid w:val="005917D8"/>
    <w:rsid w:val="00591F49"/>
    <w:rsid w:val="005921A9"/>
    <w:rsid w:val="00592A0A"/>
    <w:rsid w:val="00592ADE"/>
    <w:rsid w:val="00592BD4"/>
    <w:rsid w:val="00592E4B"/>
    <w:rsid w:val="00593020"/>
    <w:rsid w:val="005933B6"/>
    <w:rsid w:val="0059382A"/>
    <w:rsid w:val="005938AA"/>
    <w:rsid w:val="00594210"/>
    <w:rsid w:val="00594A33"/>
    <w:rsid w:val="00594EB5"/>
    <w:rsid w:val="00595141"/>
    <w:rsid w:val="0059539A"/>
    <w:rsid w:val="005956AC"/>
    <w:rsid w:val="00595BAB"/>
    <w:rsid w:val="00595E2F"/>
    <w:rsid w:val="00596546"/>
    <w:rsid w:val="005968DA"/>
    <w:rsid w:val="005969DB"/>
    <w:rsid w:val="00597227"/>
    <w:rsid w:val="00597888"/>
    <w:rsid w:val="005A0564"/>
    <w:rsid w:val="005A0CA9"/>
    <w:rsid w:val="005A15E1"/>
    <w:rsid w:val="005A1BAE"/>
    <w:rsid w:val="005A1C9B"/>
    <w:rsid w:val="005A266F"/>
    <w:rsid w:val="005A27C9"/>
    <w:rsid w:val="005A3133"/>
    <w:rsid w:val="005A32B6"/>
    <w:rsid w:val="005A37D6"/>
    <w:rsid w:val="005A3806"/>
    <w:rsid w:val="005A3B23"/>
    <w:rsid w:val="005A4075"/>
    <w:rsid w:val="005A4285"/>
    <w:rsid w:val="005A4749"/>
    <w:rsid w:val="005A4C4B"/>
    <w:rsid w:val="005A4FF1"/>
    <w:rsid w:val="005A547E"/>
    <w:rsid w:val="005A5DDE"/>
    <w:rsid w:val="005A620D"/>
    <w:rsid w:val="005A620E"/>
    <w:rsid w:val="005A639D"/>
    <w:rsid w:val="005A64FB"/>
    <w:rsid w:val="005A67AB"/>
    <w:rsid w:val="005A683E"/>
    <w:rsid w:val="005A68EA"/>
    <w:rsid w:val="005A6FEC"/>
    <w:rsid w:val="005A74D6"/>
    <w:rsid w:val="005B04E1"/>
    <w:rsid w:val="005B078C"/>
    <w:rsid w:val="005B0BFF"/>
    <w:rsid w:val="005B0DFD"/>
    <w:rsid w:val="005B0F9D"/>
    <w:rsid w:val="005B1832"/>
    <w:rsid w:val="005B26C5"/>
    <w:rsid w:val="005B2A50"/>
    <w:rsid w:val="005B2A63"/>
    <w:rsid w:val="005B32D0"/>
    <w:rsid w:val="005B3435"/>
    <w:rsid w:val="005B3763"/>
    <w:rsid w:val="005B45F1"/>
    <w:rsid w:val="005B4CF7"/>
    <w:rsid w:val="005B508E"/>
    <w:rsid w:val="005B5BB4"/>
    <w:rsid w:val="005B5D3D"/>
    <w:rsid w:val="005B5F47"/>
    <w:rsid w:val="005B67C1"/>
    <w:rsid w:val="005B69FE"/>
    <w:rsid w:val="005B6E71"/>
    <w:rsid w:val="005B7754"/>
    <w:rsid w:val="005B7A4A"/>
    <w:rsid w:val="005B7C1D"/>
    <w:rsid w:val="005C017C"/>
    <w:rsid w:val="005C0722"/>
    <w:rsid w:val="005C1598"/>
    <w:rsid w:val="005C21C9"/>
    <w:rsid w:val="005C21E9"/>
    <w:rsid w:val="005C22AD"/>
    <w:rsid w:val="005C265A"/>
    <w:rsid w:val="005C267D"/>
    <w:rsid w:val="005C2A8E"/>
    <w:rsid w:val="005C2A92"/>
    <w:rsid w:val="005C2DA4"/>
    <w:rsid w:val="005C2EBC"/>
    <w:rsid w:val="005C3229"/>
    <w:rsid w:val="005C32F0"/>
    <w:rsid w:val="005C340A"/>
    <w:rsid w:val="005C36BC"/>
    <w:rsid w:val="005C36F9"/>
    <w:rsid w:val="005C39B2"/>
    <w:rsid w:val="005C3AE0"/>
    <w:rsid w:val="005C3D95"/>
    <w:rsid w:val="005C3FFE"/>
    <w:rsid w:val="005C403C"/>
    <w:rsid w:val="005C41E6"/>
    <w:rsid w:val="005C42C5"/>
    <w:rsid w:val="005C4586"/>
    <w:rsid w:val="005C4A58"/>
    <w:rsid w:val="005C4BF2"/>
    <w:rsid w:val="005C4C76"/>
    <w:rsid w:val="005C4EB4"/>
    <w:rsid w:val="005C528B"/>
    <w:rsid w:val="005C5308"/>
    <w:rsid w:val="005C5648"/>
    <w:rsid w:val="005C5AC9"/>
    <w:rsid w:val="005C5D11"/>
    <w:rsid w:val="005C5D59"/>
    <w:rsid w:val="005C62F1"/>
    <w:rsid w:val="005C6361"/>
    <w:rsid w:val="005C663D"/>
    <w:rsid w:val="005C6E9C"/>
    <w:rsid w:val="005C784D"/>
    <w:rsid w:val="005C7912"/>
    <w:rsid w:val="005D0085"/>
    <w:rsid w:val="005D037D"/>
    <w:rsid w:val="005D041C"/>
    <w:rsid w:val="005D0884"/>
    <w:rsid w:val="005D0CB0"/>
    <w:rsid w:val="005D0E15"/>
    <w:rsid w:val="005D1328"/>
    <w:rsid w:val="005D216A"/>
    <w:rsid w:val="005D222E"/>
    <w:rsid w:val="005D2B48"/>
    <w:rsid w:val="005D3111"/>
    <w:rsid w:val="005D31DB"/>
    <w:rsid w:val="005D3701"/>
    <w:rsid w:val="005D41D7"/>
    <w:rsid w:val="005D431B"/>
    <w:rsid w:val="005D43C3"/>
    <w:rsid w:val="005D4911"/>
    <w:rsid w:val="005D4BA4"/>
    <w:rsid w:val="005D4C26"/>
    <w:rsid w:val="005D53D6"/>
    <w:rsid w:val="005D5459"/>
    <w:rsid w:val="005D5790"/>
    <w:rsid w:val="005D5833"/>
    <w:rsid w:val="005D61C3"/>
    <w:rsid w:val="005D679E"/>
    <w:rsid w:val="005D6994"/>
    <w:rsid w:val="005D6B4C"/>
    <w:rsid w:val="005D722B"/>
    <w:rsid w:val="005D72A3"/>
    <w:rsid w:val="005D7CC2"/>
    <w:rsid w:val="005E0BB2"/>
    <w:rsid w:val="005E0DEF"/>
    <w:rsid w:val="005E137C"/>
    <w:rsid w:val="005E139E"/>
    <w:rsid w:val="005E18C3"/>
    <w:rsid w:val="005E1D97"/>
    <w:rsid w:val="005E2629"/>
    <w:rsid w:val="005E281C"/>
    <w:rsid w:val="005E29D5"/>
    <w:rsid w:val="005E2A0A"/>
    <w:rsid w:val="005E2FB2"/>
    <w:rsid w:val="005E33E0"/>
    <w:rsid w:val="005E375A"/>
    <w:rsid w:val="005E4652"/>
    <w:rsid w:val="005E46DA"/>
    <w:rsid w:val="005E4A6B"/>
    <w:rsid w:val="005E4BF8"/>
    <w:rsid w:val="005E592E"/>
    <w:rsid w:val="005E59B7"/>
    <w:rsid w:val="005E5F4E"/>
    <w:rsid w:val="005E5F85"/>
    <w:rsid w:val="005E5FB9"/>
    <w:rsid w:val="005E607C"/>
    <w:rsid w:val="005E62BD"/>
    <w:rsid w:val="005E6581"/>
    <w:rsid w:val="005E6795"/>
    <w:rsid w:val="005E67B6"/>
    <w:rsid w:val="005E6823"/>
    <w:rsid w:val="005E685D"/>
    <w:rsid w:val="005E6D68"/>
    <w:rsid w:val="005E716E"/>
    <w:rsid w:val="005E75A9"/>
    <w:rsid w:val="005E765B"/>
    <w:rsid w:val="005E76D0"/>
    <w:rsid w:val="005E7950"/>
    <w:rsid w:val="005E7FF6"/>
    <w:rsid w:val="005F007E"/>
    <w:rsid w:val="005F00DF"/>
    <w:rsid w:val="005F0354"/>
    <w:rsid w:val="005F055E"/>
    <w:rsid w:val="005F0CEC"/>
    <w:rsid w:val="005F1058"/>
    <w:rsid w:val="005F1591"/>
    <w:rsid w:val="005F17CF"/>
    <w:rsid w:val="005F2847"/>
    <w:rsid w:val="005F2D33"/>
    <w:rsid w:val="005F2E28"/>
    <w:rsid w:val="005F2F6F"/>
    <w:rsid w:val="005F322B"/>
    <w:rsid w:val="005F32AA"/>
    <w:rsid w:val="005F367A"/>
    <w:rsid w:val="005F3D42"/>
    <w:rsid w:val="005F3E7D"/>
    <w:rsid w:val="005F4292"/>
    <w:rsid w:val="005F472D"/>
    <w:rsid w:val="005F4DA4"/>
    <w:rsid w:val="005F4E1C"/>
    <w:rsid w:val="005F4E2F"/>
    <w:rsid w:val="005F53F6"/>
    <w:rsid w:val="005F58D5"/>
    <w:rsid w:val="005F6069"/>
    <w:rsid w:val="005F6076"/>
    <w:rsid w:val="005F6734"/>
    <w:rsid w:val="005F7073"/>
    <w:rsid w:val="005F7380"/>
    <w:rsid w:val="005F7AAA"/>
    <w:rsid w:val="005F7F2E"/>
    <w:rsid w:val="00600BCA"/>
    <w:rsid w:val="0060128F"/>
    <w:rsid w:val="00601355"/>
    <w:rsid w:val="00601399"/>
    <w:rsid w:val="00601648"/>
    <w:rsid w:val="00601FE8"/>
    <w:rsid w:val="00602668"/>
    <w:rsid w:val="006028ED"/>
    <w:rsid w:val="00602E00"/>
    <w:rsid w:val="0060310B"/>
    <w:rsid w:val="006036A4"/>
    <w:rsid w:val="00603C08"/>
    <w:rsid w:val="00603D30"/>
    <w:rsid w:val="00604393"/>
    <w:rsid w:val="00604496"/>
    <w:rsid w:val="00604860"/>
    <w:rsid w:val="00605343"/>
    <w:rsid w:val="0060544A"/>
    <w:rsid w:val="0060548C"/>
    <w:rsid w:val="00605747"/>
    <w:rsid w:val="0060578E"/>
    <w:rsid w:val="00605F1A"/>
    <w:rsid w:val="00606051"/>
    <w:rsid w:val="006061BA"/>
    <w:rsid w:val="00606E8A"/>
    <w:rsid w:val="006075D6"/>
    <w:rsid w:val="00607C3B"/>
    <w:rsid w:val="00611486"/>
    <w:rsid w:val="00611509"/>
    <w:rsid w:val="00611843"/>
    <w:rsid w:val="0061185A"/>
    <w:rsid w:val="00611ECB"/>
    <w:rsid w:val="0061203E"/>
    <w:rsid w:val="00612138"/>
    <w:rsid w:val="006124B3"/>
    <w:rsid w:val="00612F78"/>
    <w:rsid w:val="006131AF"/>
    <w:rsid w:val="00613237"/>
    <w:rsid w:val="006132CF"/>
    <w:rsid w:val="006136E9"/>
    <w:rsid w:val="006145D6"/>
    <w:rsid w:val="00614793"/>
    <w:rsid w:val="0061487F"/>
    <w:rsid w:val="00614DA3"/>
    <w:rsid w:val="006153A4"/>
    <w:rsid w:val="0061541C"/>
    <w:rsid w:val="00615608"/>
    <w:rsid w:val="00615CA8"/>
    <w:rsid w:val="00616214"/>
    <w:rsid w:val="0061717D"/>
    <w:rsid w:val="00617607"/>
    <w:rsid w:val="006177CE"/>
    <w:rsid w:val="0061791A"/>
    <w:rsid w:val="00617942"/>
    <w:rsid w:val="00617DA6"/>
    <w:rsid w:val="00620427"/>
    <w:rsid w:val="006207F8"/>
    <w:rsid w:val="00620AC8"/>
    <w:rsid w:val="00620BB8"/>
    <w:rsid w:val="00620E5B"/>
    <w:rsid w:val="00621011"/>
    <w:rsid w:val="00621169"/>
    <w:rsid w:val="006216A1"/>
    <w:rsid w:val="00621731"/>
    <w:rsid w:val="00621747"/>
    <w:rsid w:val="00621B8B"/>
    <w:rsid w:val="00621EC5"/>
    <w:rsid w:val="00622759"/>
    <w:rsid w:val="00622B8C"/>
    <w:rsid w:val="00622F47"/>
    <w:rsid w:val="0062315E"/>
    <w:rsid w:val="006233BC"/>
    <w:rsid w:val="006237E6"/>
    <w:rsid w:val="00623B03"/>
    <w:rsid w:val="00624058"/>
    <w:rsid w:val="00624400"/>
    <w:rsid w:val="00624475"/>
    <w:rsid w:val="00624EB5"/>
    <w:rsid w:val="0062558C"/>
    <w:rsid w:val="006258B6"/>
    <w:rsid w:val="00625C3C"/>
    <w:rsid w:val="00626341"/>
    <w:rsid w:val="006269BA"/>
    <w:rsid w:val="00626F1A"/>
    <w:rsid w:val="006272CB"/>
    <w:rsid w:val="0062784B"/>
    <w:rsid w:val="00627ADA"/>
    <w:rsid w:val="00627CC6"/>
    <w:rsid w:val="006300EB"/>
    <w:rsid w:val="00630468"/>
    <w:rsid w:val="00630C39"/>
    <w:rsid w:val="00630F6F"/>
    <w:rsid w:val="006310E7"/>
    <w:rsid w:val="00631395"/>
    <w:rsid w:val="00631420"/>
    <w:rsid w:val="006320E3"/>
    <w:rsid w:val="0063239E"/>
    <w:rsid w:val="006328EF"/>
    <w:rsid w:val="006331D7"/>
    <w:rsid w:val="0063321D"/>
    <w:rsid w:val="006338B1"/>
    <w:rsid w:val="00633A3C"/>
    <w:rsid w:val="00633B4C"/>
    <w:rsid w:val="0063452D"/>
    <w:rsid w:val="006347BB"/>
    <w:rsid w:val="006349DA"/>
    <w:rsid w:val="00634AC2"/>
    <w:rsid w:val="00634DFB"/>
    <w:rsid w:val="006350C1"/>
    <w:rsid w:val="006357C3"/>
    <w:rsid w:val="0063598B"/>
    <w:rsid w:val="00635AA6"/>
    <w:rsid w:val="00635DAA"/>
    <w:rsid w:val="00635FD3"/>
    <w:rsid w:val="006362C2"/>
    <w:rsid w:val="006367BC"/>
    <w:rsid w:val="006368F9"/>
    <w:rsid w:val="00636CCB"/>
    <w:rsid w:val="00636FEF"/>
    <w:rsid w:val="00637077"/>
    <w:rsid w:val="0063726D"/>
    <w:rsid w:val="0063794F"/>
    <w:rsid w:val="00637DB5"/>
    <w:rsid w:val="00637DEC"/>
    <w:rsid w:val="00637E84"/>
    <w:rsid w:val="00637F52"/>
    <w:rsid w:val="00640DE2"/>
    <w:rsid w:val="00640E97"/>
    <w:rsid w:val="006412A0"/>
    <w:rsid w:val="006412D4"/>
    <w:rsid w:val="006413C5"/>
    <w:rsid w:val="00641751"/>
    <w:rsid w:val="00641E73"/>
    <w:rsid w:val="006421BA"/>
    <w:rsid w:val="00642ABF"/>
    <w:rsid w:val="00642B53"/>
    <w:rsid w:val="00642FA9"/>
    <w:rsid w:val="00643643"/>
    <w:rsid w:val="00643892"/>
    <w:rsid w:val="00643BF5"/>
    <w:rsid w:val="00643C51"/>
    <w:rsid w:val="006441F2"/>
    <w:rsid w:val="006442F9"/>
    <w:rsid w:val="00644780"/>
    <w:rsid w:val="0064487B"/>
    <w:rsid w:val="00644A88"/>
    <w:rsid w:val="00645886"/>
    <w:rsid w:val="00645D7E"/>
    <w:rsid w:val="00646066"/>
    <w:rsid w:val="00646100"/>
    <w:rsid w:val="00646879"/>
    <w:rsid w:val="00646CE4"/>
    <w:rsid w:val="006471BC"/>
    <w:rsid w:val="006472CB"/>
    <w:rsid w:val="00647795"/>
    <w:rsid w:val="006479BB"/>
    <w:rsid w:val="00647D03"/>
    <w:rsid w:val="0065043C"/>
    <w:rsid w:val="00650709"/>
    <w:rsid w:val="00651301"/>
    <w:rsid w:val="00651309"/>
    <w:rsid w:val="006513A5"/>
    <w:rsid w:val="006513D8"/>
    <w:rsid w:val="00651685"/>
    <w:rsid w:val="00651D31"/>
    <w:rsid w:val="006525E1"/>
    <w:rsid w:val="0065263F"/>
    <w:rsid w:val="006528CA"/>
    <w:rsid w:val="00652D7D"/>
    <w:rsid w:val="00653384"/>
    <w:rsid w:val="0065392C"/>
    <w:rsid w:val="0065436B"/>
    <w:rsid w:val="00654450"/>
    <w:rsid w:val="006545E3"/>
    <w:rsid w:val="00654745"/>
    <w:rsid w:val="00654985"/>
    <w:rsid w:val="00654BD9"/>
    <w:rsid w:val="00654C2B"/>
    <w:rsid w:val="00654C52"/>
    <w:rsid w:val="00655287"/>
    <w:rsid w:val="00655547"/>
    <w:rsid w:val="00655741"/>
    <w:rsid w:val="00655C02"/>
    <w:rsid w:val="00655F78"/>
    <w:rsid w:val="00656062"/>
    <w:rsid w:val="006564A6"/>
    <w:rsid w:val="00656804"/>
    <w:rsid w:val="0065687D"/>
    <w:rsid w:val="00656A1C"/>
    <w:rsid w:val="006578EB"/>
    <w:rsid w:val="00657950"/>
    <w:rsid w:val="00657A52"/>
    <w:rsid w:val="00657B21"/>
    <w:rsid w:val="00657F89"/>
    <w:rsid w:val="00660286"/>
    <w:rsid w:val="00661E15"/>
    <w:rsid w:val="00661F1C"/>
    <w:rsid w:val="00662179"/>
    <w:rsid w:val="0066220D"/>
    <w:rsid w:val="00662933"/>
    <w:rsid w:val="00662ACC"/>
    <w:rsid w:val="00663178"/>
    <w:rsid w:val="00663B4C"/>
    <w:rsid w:val="00664358"/>
    <w:rsid w:val="00664488"/>
    <w:rsid w:val="00664571"/>
    <w:rsid w:val="00664C20"/>
    <w:rsid w:val="00664F70"/>
    <w:rsid w:val="00665588"/>
    <w:rsid w:val="00666923"/>
    <w:rsid w:val="00666FA2"/>
    <w:rsid w:val="006676F9"/>
    <w:rsid w:val="00670375"/>
    <w:rsid w:val="00670A3E"/>
    <w:rsid w:val="00670B0C"/>
    <w:rsid w:val="00670DC1"/>
    <w:rsid w:val="00671434"/>
    <w:rsid w:val="00671651"/>
    <w:rsid w:val="00671765"/>
    <w:rsid w:val="00671FF5"/>
    <w:rsid w:val="00672894"/>
    <w:rsid w:val="00672B7B"/>
    <w:rsid w:val="00672DC7"/>
    <w:rsid w:val="006731D1"/>
    <w:rsid w:val="00673453"/>
    <w:rsid w:val="00673496"/>
    <w:rsid w:val="006734F5"/>
    <w:rsid w:val="00673B6B"/>
    <w:rsid w:val="00673CF9"/>
    <w:rsid w:val="00673D1B"/>
    <w:rsid w:val="00673DB8"/>
    <w:rsid w:val="00673F05"/>
    <w:rsid w:val="006742C9"/>
    <w:rsid w:val="0067497A"/>
    <w:rsid w:val="0067517E"/>
    <w:rsid w:val="0067534D"/>
    <w:rsid w:val="006753D7"/>
    <w:rsid w:val="00675567"/>
    <w:rsid w:val="00675CF4"/>
    <w:rsid w:val="00675F98"/>
    <w:rsid w:val="00676000"/>
    <w:rsid w:val="006764C4"/>
    <w:rsid w:val="00676531"/>
    <w:rsid w:val="00676C66"/>
    <w:rsid w:val="00677980"/>
    <w:rsid w:val="00677A07"/>
    <w:rsid w:val="00677D66"/>
    <w:rsid w:val="00677E5A"/>
    <w:rsid w:val="00677E75"/>
    <w:rsid w:val="006805C7"/>
    <w:rsid w:val="00680F3C"/>
    <w:rsid w:val="00681D68"/>
    <w:rsid w:val="00681E66"/>
    <w:rsid w:val="00682170"/>
    <w:rsid w:val="006824F1"/>
    <w:rsid w:val="00682C1C"/>
    <w:rsid w:val="00682CDA"/>
    <w:rsid w:val="00683433"/>
    <w:rsid w:val="0068372E"/>
    <w:rsid w:val="00683A18"/>
    <w:rsid w:val="00683B99"/>
    <w:rsid w:val="00683DFC"/>
    <w:rsid w:val="00683E81"/>
    <w:rsid w:val="00684A66"/>
    <w:rsid w:val="00684C63"/>
    <w:rsid w:val="00685C33"/>
    <w:rsid w:val="0068609C"/>
    <w:rsid w:val="006864C7"/>
    <w:rsid w:val="0068660E"/>
    <w:rsid w:val="00686B5D"/>
    <w:rsid w:val="00686F62"/>
    <w:rsid w:val="00687980"/>
    <w:rsid w:val="00687D9A"/>
    <w:rsid w:val="00690658"/>
    <w:rsid w:val="00690668"/>
    <w:rsid w:val="0069079F"/>
    <w:rsid w:val="00690F42"/>
    <w:rsid w:val="00691ABB"/>
    <w:rsid w:val="00691D1D"/>
    <w:rsid w:val="00692699"/>
    <w:rsid w:val="00692896"/>
    <w:rsid w:val="00692AE1"/>
    <w:rsid w:val="00692DD1"/>
    <w:rsid w:val="00692ED7"/>
    <w:rsid w:val="006930E1"/>
    <w:rsid w:val="006932E8"/>
    <w:rsid w:val="00693E09"/>
    <w:rsid w:val="0069454D"/>
    <w:rsid w:val="0069484E"/>
    <w:rsid w:val="0069485F"/>
    <w:rsid w:val="00694C03"/>
    <w:rsid w:val="00694EF9"/>
    <w:rsid w:val="006954E3"/>
    <w:rsid w:val="0069601C"/>
    <w:rsid w:val="0069652F"/>
    <w:rsid w:val="00696847"/>
    <w:rsid w:val="00696C36"/>
    <w:rsid w:val="00696D76"/>
    <w:rsid w:val="00696EDD"/>
    <w:rsid w:val="006979FB"/>
    <w:rsid w:val="00697F49"/>
    <w:rsid w:val="006A0250"/>
    <w:rsid w:val="006A030A"/>
    <w:rsid w:val="006A033B"/>
    <w:rsid w:val="006A0D57"/>
    <w:rsid w:val="006A1082"/>
    <w:rsid w:val="006A113B"/>
    <w:rsid w:val="006A12B6"/>
    <w:rsid w:val="006A15E6"/>
    <w:rsid w:val="006A16AC"/>
    <w:rsid w:val="006A1F9D"/>
    <w:rsid w:val="006A1FC6"/>
    <w:rsid w:val="006A2345"/>
    <w:rsid w:val="006A267B"/>
    <w:rsid w:val="006A2A34"/>
    <w:rsid w:val="006A3396"/>
    <w:rsid w:val="006A3A31"/>
    <w:rsid w:val="006A4139"/>
    <w:rsid w:val="006A4D62"/>
    <w:rsid w:val="006A4FA5"/>
    <w:rsid w:val="006A5285"/>
    <w:rsid w:val="006A55AC"/>
    <w:rsid w:val="006A594F"/>
    <w:rsid w:val="006A5CFF"/>
    <w:rsid w:val="006A5DC8"/>
    <w:rsid w:val="006A5FAC"/>
    <w:rsid w:val="006A6569"/>
    <w:rsid w:val="006A753A"/>
    <w:rsid w:val="006A75A5"/>
    <w:rsid w:val="006A76F5"/>
    <w:rsid w:val="006A7E9F"/>
    <w:rsid w:val="006B00BC"/>
    <w:rsid w:val="006B0314"/>
    <w:rsid w:val="006B0C5E"/>
    <w:rsid w:val="006B1A3E"/>
    <w:rsid w:val="006B1D0B"/>
    <w:rsid w:val="006B1D3D"/>
    <w:rsid w:val="006B1FC9"/>
    <w:rsid w:val="006B209B"/>
    <w:rsid w:val="006B2697"/>
    <w:rsid w:val="006B276B"/>
    <w:rsid w:val="006B2B4B"/>
    <w:rsid w:val="006B2C50"/>
    <w:rsid w:val="006B348E"/>
    <w:rsid w:val="006B3A26"/>
    <w:rsid w:val="006B3F72"/>
    <w:rsid w:val="006B4164"/>
    <w:rsid w:val="006B41B0"/>
    <w:rsid w:val="006B44F7"/>
    <w:rsid w:val="006B4781"/>
    <w:rsid w:val="006B4BE9"/>
    <w:rsid w:val="006B50E4"/>
    <w:rsid w:val="006B53DC"/>
    <w:rsid w:val="006B576F"/>
    <w:rsid w:val="006B57F0"/>
    <w:rsid w:val="006B5C90"/>
    <w:rsid w:val="006B5D64"/>
    <w:rsid w:val="006B5EC7"/>
    <w:rsid w:val="006B61A1"/>
    <w:rsid w:val="006B658B"/>
    <w:rsid w:val="006B6979"/>
    <w:rsid w:val="006B6B15"/>
    <w:rsid w:val="006B7118"/>
    <w:rsid w:val="006B7812"/>
    <w:rsid w:val="006B783E"/>
    <w:rsid w:val="006B7852"/>
    <w:rsid w:val="006B78EE"/>
    <w:rsid w:val="006C012A"/>
    <w:rsid w:val="006C09EF"/>
    <w:rsid w:val="006C0FCA"/>
    <w:rsid w:val="006C1061"/>
    <w:rsid w:val="006C118C"/>
    <w:rsid w:val="006C1E05"/>
    <w:rsid w:val="006C21C8"/>
    <w:rsid w:val="006C24EC"/>
    <w:rsid w:val="006C2542"/>
    <w:rsid w:val="006C325F"/>
    <w:rsid w:val="006C335B"/>
    <w:rsid w:val="006C3746"/>
    <w:rsid w:val="006C3885"/>
    <w:rsid w:val="006C38D2"/>
    <w:rsid w:val="006C3E1E"/>
    <w:rsid w:val="006C3F0A"/>
    <w:rsid w:val="006C40B4"/>
    <w:rsid w:val="006C436A"/>
    <w:rsid w:val="006C45A6"/>
    <w:rsid w:val="006C45DA"/>
    <w:rsid w:val="006C4AB9"/>
    <w:rsid w:val="006C4E1D"/>
    <w:rsid w:val="006C5252"/>
    <w:rsid w:val="006C5B5D"/>
    <w:rsid w:val="006C63C3"/>
    <w:rsid w:val="006C67C4"/>
    <w:rsid w:val="006C68B7"/>
    <w:rsid w:val="006C716E"/>
    <w:rsid w:val="006C7EEC"/>
    <w:rsid w:val="006C7FA1"/>
    <w:rsid w:val="006D01AB"/>
    <w:rsid w:val="006D04CC"/>
    <w:rsid w:val="006D06F1"/>
    <w:rsid w:val="006D081B"/>
    <w:rsid w:val="006D0FE1"/>
    <w:rsid w:val="006D14A0"/>
    <w:rsid w:val="006D16BF"/>
    <w:rsid w:val="006D19D8"/>
    <w:rsid w:val="006D1A3C"/>
    <w:rsid w:val="006D1B32"/>
    <w:rsid w:val="006D1C3C"/>
    <w:rsid w:val="006D223D"/>
    <w:rsid w:val="006D28CC"/>
    <w:rsid w:val="006D338E"/>
    <w:rsid w:val="006D339D"/>
    <w:rsid w:val="006D35D6"/>
    <w:rsid w:val="006D3655"/>
    <w:rsid w:val="006D3D9D"/>
    <w:rsid w:val="006D3FE4"/>
    <w:rsid w:val="006D4081"/>
    <w:rsid w:val="006D4083"/>
    <w:rsid w:val="006D408D"/>
    <w:rsid w:val="006D425E"/>
    <w:rsid w:val="006D4493"/>
    <w:rsid w:val="006D454D"/>
    <w:rsid w:val="006D4ACF"/>
    <w:rsid w:val="006D4F48"/>
    <w:rsid w:val="006D591D"/>
    <w:rsid w:val="006D5A2D"/>
    <w:rsid w:val="006D5AA1"/>
    <w:rsid w:val="006D5D72"/>
    <w:rsid w:val="006D5DA6"/>
    <w:rsid w:val="006D5FB1"/>
    <w:rsid w:val="006D60E2"/>
    <w:rsid w:val="006D63C0"/>
    <w:rsid w:val="006D6743"/>
    <w:rsid w:val="006D67E8"/>
    <w:rsid w:val="006D67F8"/>
    <w:rsid w:val="006D6E10"/>
    <w:rsid w:val="006D7037"/>
    <w:rsid w:val="006D722A"/>
    <w:rsid w:val="006D7861"/>
    <w:rsid w:val="006E02F3"/>
    <w:rsid w:val="006E0470"/>
    <w:rsid w:val="006E0598"/>
    <w:rsid w:val="006E07C8"/>
    <w:rsid w:val="006E0894"/>
    <w:rsid w:val="006E13BC"/>
    <w:rsid w:val="006E1524"/>
    <w:rsid w:val="006E160E"/>
    <w:rsid w:val="006E1823"/>
    <w:rsid w:val="006E1BA1"/>
    <w:rsid w:val="006E1BD3"/>
    <w:rsid w:val="006E1E6F"/>
    <w:rsid w:val="006E1E73"/>
    <w:rsid w:val="006E21C9"/>
    <w:rsid w:val="006E2477"/>
    <w:rsid w:val="006E2A6F"/>
    <w:rsid w:val="006E2C8E"/>
    <w:rsid w:val="006E2E48"/>
    <w:rsid w:val="006E3B92"/>
    <w:rsid w:val="006E3EA6"/>
    <w:rsid w:val="006E40BC"/>
    <w:rsid w:val="006E4170"/>
    <w:rsid w:val="006E433D"/>
    <w:rsid w:val="006E43FC"/>
    <w:rsid w:val="006E48C9"/>
    <w:rsid w:val="006E496D"/>
    <w:rsid w:val="006E4A5D"/>
    <w:rsid w:val="006E4EAA"/>
    <w:rsid w:val="006E5481"/>
    <w:rsid w:val="006E548A"/>
    <w:rsid w:val="006E54E0"/>
    <w:rsid w:val="006E562E"/>
    <w:rsid w:val="006E5A2D"/>
    <w:rsid w:val="006E607D"/>
    <w:rsid w:val="006E60F9"/>
    <w:rsid w:val="006E62DB"/>
    <w:rsid w:val="006E6562"/>
    <w:rsid w:val="006E6569"/>
    <w:rsid w:val="006E673B"/>
    <w:rsid w:val="006E6ADD"/>
    <w:rsid w:val="006E6C32"/>
    <w:rsid w:val="006E6E18"/>
    <w:rsid w:val="006E7036"/>
    <w:rsid w:val="006E7D58"/>
    <w:rsid w:val="006E7E67"/>
    <w:rsid w:val="006F006D"/>
    <w:rsid w:val="006F01ED"/>
    <w:rsid w:val="006F0411"/>
    <w:rsid w:val="006F05F3"/>
    <w:rsid w:val="006F1291"/>
    <w:rsid w:val="006F12AB"/>
    <w:rsid w:val="006F1314"/>
    <w:rsid w:val="006F13F0"/>
    <w:rsid w:val="006F1451"/>
    <w:rsid w:val="006F158A"/>
    <w:rsid w:val="006F15BD"/>
    <w:rsid w:val="006F18C1"/>
    <w:rsid w:val="006F194E"/>
    <w:rsid w:val="006F1E79"/>
    <w:rsid w:val="006F1F70"/>
    <w:rsid w:val="006F2944"/>
    <w:rsid w:val="006F2C58"/>
    <w:rsid w:val="006F2D63"/>
    <w:rsid w:val="006F30ED"/>
    <w:rsid w:val="006F3194"/>
    <w:rsid w:val="006F319E"/>
    <w:rsid w:val="006F3877"/>
    <w:rsid w:val="006F38F7"/>
    <w:rsid w:val="006F3B19"/>
    <w:rsid w:val="006F3C0C"/>
    <w:rsid w:val="006F3CAA"/>
    <w:rsid w:val="006F3FF1"/>
    <w:rsid w:val="006F42FD"/>
    <w:rsid w:val="006F5277"/>
    <w:rsid w:val="006F5587"/>
    <w:rsid w:val="006F55A4"/>
    <w:rsid w:val="006F55B5"/>
    <w:rsid w:val="006F5706"/>
    <w:rsid w:val="006F5CF5"/>
    <w:rsid w:val="006F5E29"/>
    <w:rsid w:val="006F68F7"/>
    <w:rsid w:val="006F691C"/>
    <w:rsid w:val="006F6C82"/>
    <w:rsid w:val="006F7ABB"/>
    <w:rsid w:val="006F7CC3"/>
    <w:rsid w:val="006F7D7F"/>
    <w:rsid w:val="006F7D89"/>
    <w:rsid w:val="006F7F23"/>
    <w:rsid w:val="007002C3"/>
    <w:rsid w:val="00700351"/>
    <w:rsid w:val="00700813"/>
    <w:rsid w:val="00700AC3"/>
    <w:rsid w:val="00700EBA"/>
    <w:rsid w:val="00701329"/>
    <w:rsid w:val="00701524"/>
    <w:rsid w:val="00701D36"/>
    <w:rsid w:val="007021D1"/>
    <w:rsid w:val="007027CA"/>
    <w:rsid w:val="00702952"/>
    <w:rsid w:val="00702DE0"/>
    <w:rsid w:val="00703020"/>
    <w:rsid w:val="007035E4"/>
    <w:rsid w:val="00703D92"/>
    <w:rsid w:val="0070414E"/>
    <w:rsid w:val="00704237"/>
    <w:rsid w:val="007042D9"/>
    <w:rsid w:val="00704382"/>
    <w:rsid w:val="007045ED"/>
    <w:rsid w:val="00704FD1"/>
    <w:rsid w:val="00705E58"/>
    <w:rsid w:val="00706229"/>
    <w:rsid w:val="00706338"/>
    <w:rsid w:val="0070640D"/>
    <w:rsid w:val="007065CF"/>
    <w:rsid w:val="00706853"/>
    <w:rsid w:val="0070697D"/>
    <w:rsid w:val="00706BED"/>
    <w:rsid w:val="007070EB"/>
    <w:rsid w:val="007072BC"/>
    <w:rsid w:val="0070788F"/>
    <w:rsid w:val="00707A62"/>
    <w:rsid w:val="00707C6F"/>
    <w:rsid w:val="00710011"/>
    <w:rsid w:val="00710412"/>
    <w:rsid w:val="00710A27"/>
    <w:rsid w:val="00711554"/>
    <w:rsid w:val="00711B07"/>
    <w:rsid w:val="007122EB"/>
    <w:rsid w:val="00712409"/>
    <w:rsid w:val="00712ABC"/>
    <w:rsid w:val="00712CC3"/>
    <w:rsid w:val="0071320F"/>
    <w:rsid w:val="00713742"/>
    <w:rsid w:val="00713C7C"/>
    <w:rsid w:val="0071443F"/>
    <w:rsid w:val="0071490F"/>
    <w:rsid w:val="0071495A"/>
    <w:rsid w:val="00714D55"/>
    <w:rsid w:val="00715229"/>
    <w:rsid w:val="0071586B"/>
    <w:rsid w:val="00715949"/>
    <w:rsid w:val="00715C2B"/>
    <w:rsid w:val="00715FFB"/>
    <w:rsid w:val="007161E7"/>
    <w:rsid w:val="00716258"/>
    <w:rsid w:val="0071625F"/>
    <w:rsid w:val="00716283"/>
    <w:rsid w:val="007166D0"/>
    <w:rsid w:val="00716833"/>
    <w:rsid w:val="007168E3"/>
    <w:rsid w:val="00716E23"/>
    <w:rsid w:val="00716F10"/>
    <w:rsid w:val="007176F0"/>
    <w:rsid w:val="00717880"/>
    <w:rsid w:val="00717A8D"/>
    <w:rsid w:val="00717E3F"/>
    <w:rsid w:val="00717F9C"/>
    <w:rsid w:val="0072027B"/>
    <w:rsid w:val="007205A2"/>
    <w:rsid w:val="00720DF4"/>
    <w:rsid w:val="00720E48"/>
    <w:rsid w:val="00720FE7"/>
    <w:rsid w:val="007211CD"/>
    <w:rsid w:val="0072289D"/>
    <w:rsid w:val="00722C9A"/>
    <w:rsid w:val="0072368E"/>
    <w:rsid w:val="007236A1"/>
    <w:rsid w:val="00723AED"/>
    <w:rsid w:val="00723BC8"/>
    <w:rsid w:val="00723C2A"/>
    <w:rsid w:val="00723CDC"/>
    <w:rsid w:val="00723D34"/>
    <w:rsid w:val="00723F0E"/>
    <w:rsid w:val="00724173"/>
    <w:rsid w:val="007246AD"/>
    <w:rsid w:val="00724967"/>
    <w:rsid w:val="00724993"/>
    <w:rsid w:val="00724A5C"/>
    <w:rsid w:val="007259C0"/>
    <w:rsid w:val="00725A68"/>
    <w:rsid w:val="007260E1"/>
    <w:rsid w:val="007266AC"/>
    <w:rsid w:val="00726714"/>
    <w:rsid w:val="00726E11"/>
    <w:rsid w:val="0072776D"/>
    <w:rsid w:val="0072778B"/>
    <w:rsid w:val="007278EB"/>
    <w:rsid w:val="00727D38"/>
    <w:rsid w:val="00730381"/>
    <w:rsid w:val="007304AE"/>
    <w:rsid w:val="007308B2"/>
    <w:rsid w:val="00730DC1"/>
    <w:rsid w:val="00730DDF"/>
    <w:rsid w:val="0073226D"/>
    <w:rsid w:val="00732662"/>
    <w:rsid w:val="00732E04"/>
    <w:rsid w:val="00733A26"/>
    <w:rsid w:val="00734834"/>
    <w:rsid w:val="0073491B"/>
    <w:rsid w:val="00735747"/>
    <w:rsid w:val="00735F70"/>
    <w:rsid w:val="00736232"/>
    <w:rsid w:val="00736665"/>
    <w:rsid w:val="00736949"/>
    <w:rsid w:val="00736969"/>
    <w:rsid w:val="00736EAC"/>
    <w:rsid w:val="00737E45"/>
    <w:rsid w:val="00737ECF"/>
    <w:rsid w:val="00737FDB"/>
    <w:rsid w:val="00740145"/>
    <w:rsid w:val="0074015D"/>
    <w:rsid w:val="00740437"/>
    <w:rsid w:val="007409AD"/>
    <w:rsid w:val="00740AC8"/>
    <w:rsid w:val="00740CE7"/>
    <w:rsid w:val="00741901"/>
    <w:rsid w:val="00741ABE"/>
    <w:rsid w:val="00741D60"/>
    <w:rsid w:val="00742564"/>
    <w:rsid w:val="007426AE"/>
    <w:rsid w:val="00742DB9"/>
    <w:rsid w:val="00742EF5"/>
    <w:rsid w:val="00742FFA"/>
    <w:rsid w:val="00743026"/>
    <w:rsid w:val="00743AFF"/>
    <w:rsid w:val="00743B09"/>
    <w:rsid w:val="00743E06"/>
    <w:rsid w:val="007440CD"/>
    <w:rsid w:val="00744267"/>
    <w:rsid w:val="0074432D"/>
    <w:rsid w:val="00744343"/>
    <w:rsid w:val="00744F0E"/>
    <w:rsid w:val="0074519A"/>
    <w:rsid w:val="0074553E"/>
    <w:rsid w:val="00745AED"/>
    <w:rsid w:val="00745C45"/>
    <w:rsid w:val="00745F44"/>
    <w:rsid w:val="0074632B"/>
    <w:rsid w:val="007466AD"/>
    <w:rsid w:val="007468B6"/>
    <w:rsid w:val="007468E9"/>
    <w:rsid w:val="00746E88"/>
    <w:rsid w:val="00747527"/>
    <w:rsid w:val="00747719"/>
    <w:rsid w:val="00747C60"/>
    <w:rsid w:val="00747EB2"/>
    <w:rsid w:val="0075016A"/>
    <w:rsid w:val="00752258"/>
    <w:rsid w:val="00752454"/>
    <w:rsid w:val="00752481"/>
    <w:rsid w:val="007524A2"/>
    <w:rsid w:val="007524D1"/>
    <w:rsid w:val="00752562"/>
    <w:rsid w:val="0075298B"/>
    <w:rsid w:val="0075327D"/>
    <w:rsid w:val="007533B7"/>
    <w:rsid w:val="00753B3C"/>
    <w:rsid w:val="00753C5D"/>
    <w:rsid w:val="00754238"/>
    <w:rsid w:val="007543A9"/>
    <w:rsid w:val="0075463C"/>
    <w:rsid w:val="00754F64"/>
    <w:rsid w:val="0075540C"/>
    <w:rsid w:val="007555DC"/>
    <w:rsid w:val="007557CB"/>
    <w:rsid w:val="00755908"/>
    <w:rsid w:val="00755B05"/>
    <w:rsid w:val="00755DC1"/>
    <w:rsid w:val="007561EB"/>
    <w:rsid w:val="0075629B"/>
    <w:rsid w:val="00756513"/>
    <w:rsid w:val="0075679A"/>
    <w:rsid w:val="00756992"/>
    <w:rsid w:val="00756A6E"/>
    <w:rsid w:val="00757332"/>
    <w:rsid w:val="007576F4"/>
    <w:rsid w:val="0075779F"/>
    <w:rsid w:val="00757ABF"/>
    <w:rsid w:val="00757BBF"/>
    <w:rsid w:val="00761276"/>
    <w:rsid w:val="0076170B"/>
    <w:rsid w:val="00761CF0"/>
    <w:rsid w:val="007627E3"/>
    <w:rsid w:val="007636CF"/>
    <w:rsid w:val="00763795"/>
    <w:rsid w:val="00763FB9"/>
    <w:rsid w:val="007646EE"/>
    <w:rsid w:val="00765890"/>
    <w:rsid w:val="0076660E"/>
    <w:rsid w:val="00766A5F"/>
    <w:rsid w:val="00766AAC"/>
    <w:rsid w:val="0076740D"/>
    <w:rsid w:val="00767739"/>
    <w:rsid w:val="007678A0"/>
    <w:rsid w:val="00767A87"/>
    <w:rsid w:val="00767AC1"/>
    <w:rsid w:val="00767D54"/>
    <w:rsid w:val="00767E5C"/>
    <w:rsid w:val="00767F01"/>
    <w:rsid w:val="0077075A"/>
    <w:rsid w:val="007709ED"/>
    <w:rsid w:val="007712A5"/>
    <w:rsid w:val="00771CF6"/>
    <w:rsid w:val="00771FFB"/>
    <w:rsid w:val="0077240F"/>
    <w:rsid w:val="00772420"/>
    <w:rsid w:val="0077249A"/>
    <w:rsid w:val="007724E3"/>
    <w:rsid w:val="007727AD"/>
    <w:rsid w:val="007727EE"/>
    <w:rsid w:val="00772A2B"/>
    <w:rsid w:val="00773A10"/>
    <w:rsid w:val="00773DC3"/>
    <w:rsid w:val="00774052"/>
    <w:rsid w:val="00774180"/>
    <w:rsid w:val="00774830"/>
    <w:rsid w:val="00774E6B"/>
    <w:rsid w:val="00774ED4"/>
    <w:rsid w:val="00775192"/>
    <w:rsid w:val="00775473"/>
    <w:rsid w:val="00775666"/>
    <w:rsid w:val="007757E3"/>
    <w:rsid w:val="007758E1"/>
    <w:rsid w:val="00775A62"/>
    <w:rsid w:val="00775CA1"/>
    <w:rsid w:val="00775D46"/>
    <w:rsid w:val="00775D71"/>
    <w:rsid w:val="00776474"/>
    <w:rsid w:val="007764E5"/>
    <w:rsid w:val="0077656C"/>
    <w:rsid w:val="00776AA8"/>
    <w:rsid w:val="00776B6A"/>
    <w:rsid w:val="00777CBC"/>
    <w:rsid w:val="00780489"/>
    <w:rsid w:val="00780DE7"/>
    <w:rsid w:val="00780EFF"/>
    <w:rsid w:val="007811CE"/>
    <w:rsid w:val="007814DF"/>
    <w:rsid w:val="00781AAF"/>
    <w:rsid w:val="007824A8"/>
    <w:rsid w:val="00782D75"/>
    <w:rsid w:val="00782F88"/>
    <w:rsid w:val="007834B9"/>
    <w:rsid w:val="00783766"/>
    <w:rsid w:val="00783F87"/>
    <w:rsid w:val="00784786"/>
    <w:rsid w:val="00784C80"/>
    <w:rsid w:val="00785463"/>
    <w:rsid w:val="00785D64"/>
    <w:rsid w:val="00785FD0"/>
    <w:rsid w:val="00786F8C"/>
    <w:rsid w:val="00786FA0"/>
    <w:rsid w:val="0078741C"/>
    <w:rsid w:val="00787529"/>
    <w:rsid w:val="00787580"/>
    <w:rsid w:val="00787A6E"/>
    <w:rsid w:val="00790069"/>
    <w:rsid w:val="0079006D"/>
    <w:rsid w:val="0079055F"/>
    <w:rsid w:val="00790984"/>
    <w:rsid w:val="007912E4"/>
    <w:rsid w:val="007914D9"/>
    <w:rsid w:val="007918AB"/>
    <w:rsid w:val="007918C5"/>
    <w:rsid w:val="00791E9C"/>
    <w:rsid w:val="00791F8B"/>
    <w:rsid w:val="00791F96"/>
    <w:rsid w:val="00792352"/>
    <w:rsid w:val="00792BDD"/>
    <w:rsid w:val="00792CDC"/>
    <w:rsid w:val="00792D89"/>
    <w:rsid w:val="00793029"/>
    <w:rsid w:val="0079317F"/>
    <w:rsid w:val="00793613"/>
    <w:rsid w:val="00793799"/>
    <w:rsid w:val="00793BE4"/>
    <w:rsid w:val="00794AE9"/>
    <w:rsid w:val="00794F05"/>
    <w:rsid w:val="00795094"/>
    <w:rsid w:val="00795244"/>
    <w:rsid w:val="007954A2"/>
    <w:rsid w:val="00795F94"/>
    <w:rsid w:val="00796AA4"/>
    <w:rsid w:val="00796C8C"/>
    <w:rsid w:val="00797055"/>
    <w:rsid w:val="00797195"/>
    <w:rsid w:val="007972CC"/>
    <w:rsid w:val="0079761B"/>
    <w:rsid w:val="0079796E"/>
    <w:rsid w:val="00797BB5"/>
    <w:rsid w:val="00797D4C"/>
    <w:rsid w:val="007A0300"/>
    <w:rsid w:val="007A14B5"/>
    <w:rsid w:val="007A164F"/>
    <w:rsid w:val="007A1984"/>
    <w:rsid w:val="007A1D97"/>
    <w:rsid w:val="007A1E65"/>
    <w:rsid w:val="007A1F22"/>
    <w:rsid w:val="007A208C"/>
    <w:rsid w:val="007A2099"/>
    <w:rsid w:val="007A2261"/>
    <w:rsid w:val="007A240A"/>
    <w:rsid w:val="007A290A"/>
    <w:rsid w:val="007A327F"/>
    <w:rsid w:val="007A34C0"/>
    <w:rsid w:val="007A3704"/>
    <w:rsid w:val="007A3862"/>
    <w:rsid w:val="007A394D"/>
    <w:rsid w:val="007A3A85"/>
    <w:rsid w:val="007A3B72"/>
    <w:rsid w:val="007A3D5F"/>
    <w:rsid w:val="007A3D76"/>
    <w:rsid w:val="007A3E3C"/>
    <w:rsid w:val="007A482A"/>
    <w:rsid w:val="007A4C09"/>
    <w:rsid w:val="007A4D83"/>
    <w:rsid w:val="007A567B"/>
    <w:rsid w:val="007A677B"/>
    <w:rsid w:val="007A68AC"/>
    <w:rsid w:val="007A7145"/>
    <w:rsid w:val="007A7576"/>
    <w:rsid w:val="007A78AD"/>
    <w:rsid w:val="007A79CD"/>
    <w:rsid w:val="007A7A43"/>
    <w:rsid w:val="007A7C5A"/>
    <w:rsid w:val="007A7D35"/>
    <w:rsid w:val="007A7F34"/>
    <w:rsid w:val="007B01B4"/>
    <w:rsid w:val="007B03F5"/>
    <w:rsid w:val="007B0466"/>
    <w:rsid w:val="007B0A4C"/>
    <w:rsid w:val="007B1351"/>
    <w:rsid w:val="007B1A24"/>
    <w:rsid w:val="007B1AD0"/>
    <w:rsid w:val="007B1AD7"/>
    <w:rsid w:val="007B1AF4"/>
    <w:rsid w:val="007B2264"/>
    <w:rsid w:val="007B2758"/>
    <w:rsid w:val="007B2B8B"/>
    <w:rsid w:val="007B35BD"/>
    <w:rsid w:val="007B3F93"/>
    <w:rsid w:val="007B4279"/>
    <w:rsid w:val="007B4530"/>
    <w:rsid w:val="007B4CF0"/>
    <w:rsid w:val="007B5040"/>
    <w:rsid w:val="007B5325"/>
    <w:rsid w:val="007B54AC"/>
    <w:rsid w:val="007B55D3"/>
    <w:rsid w:val="007B5B38"/>
    <w:rsid w:val="007B5BD5"/>
    <w:rsid w:val="007B6BBD"/>
    <w:rsid w:val="007B6E52"/>
    <w:rsid w:val="007B6F05"/>
    <w:rsid w:val="007B7331"/>
    <w:rsid w:val="007C03A6"/>
    <w:rsid w:val="007C0849"/>
    <w:rsid w:val="007C0B4F"/>
    <w:rsid w:val="007C0C04"/>
    <w:rsid w:val="007C0D47"/>
    <w:rsid w:val="007C1270"/>
    <w:rsid w:val="007C1615"/>
    <w:rsid w:val="007C1EF6"/>
    <w:rsid w:val="007C22DD"/>
    <w:rsid w:val="007C26BE"/>
    <w:rsid w:val="007C2C36"/>
    <w:rsid w:val="007C2C8D"/>
    <w:rsid w:val="007C2CD8"/>
    <w:rsid w:val="007C2D66"/>
    <w:rsid w:val="007C2EF2"/>
    <w:rsid w:val="007C2F60"/>
    <w:rsid w:val="007C31D3"/>
    <w:rsid w:val="007C3A73"/>
    <w:rsid w:val="007C3F25"/>
    <w:rsid w:val="007C409A"/>
    <w:rsid w:val="007C431E"/>
    <w:rsid w:val="007C4655"/>
    <w:rsid w:val="007C4E03"/>
    <w:rsid w:val="007C58A1"/>
    <w:rsid w:val="007C5926"/>
    <w:rsid w:val="007C5D07"/>
    <w:rsid w:val="007C5E0E"/>
    <w:rsid w:val="007C5F02"/>
    <w:rsid w:val="007C5F1E"/>
    <w:rsid w:val="007C6FFE"/>
    <w:rsid w:val="007C7329"/>
    <w:rsid w:val="007C7A00"/>
    <w:rsid w:val="007C7DDF"/>
    <w:rsid w:val="007C7E6F"/>
    <w:rsid w:val="007D0BA3"/>
    <w:rsid w:val="007D0CF6"/>
    <w:rsid w:val="007D11EA"/>
    <w:rsid w:val="007D14B1"/>
    <w:rsid w:val="007D1744"/>
    <w:rsid w:val="007D1E35"/>
    <w:rsid w:val="007D1E39"/>
    <w:rsid w:val="007D2277"/>
    <w:rsid w:val="007D2979"/>
    <w:rsid w:val="007D37DD"/>
    <w:rsid w:val="007D3811"/>
    <w:rsid w:val="007D3926"/>
    <w:rsid w:val="007D4440"/>
    <w:rsid w:val="007D44D6"/>
    <w:rsid w:val="007D48B5"/>
    <w:rsid w:val="007D4DEE"/>
    <w:rsid w:val="007D5162"/>
    <w:rsid w:val="007D53AB"/>
    <w:rsid w:val="007D54F5"/>
    <w:rsid w:val="007D5546"/>
    <w:rsid w:val="007D5C79"/>
    <w:rsid w:val="007D5EAD"/>
    <w:rsid w:val="007D6061"/>
    <w:rsid w:val="007D61AE"/>
    <w:rsid w:val="007D6BD1"/>
    <w:rsid w:val="007D6E46"/>
    <w:rsid w:val="007D7469"/>
    <w:rsid w:val="007D7499"/>
    <w:rsid w:val="007D7A0A"/>
    <w:rsid w:val="007E0142"/>
    <w:rsid w:val="007E03B0"/>
    <w:rsid w:val="007E0806"/>
    <w:rsid w:val="007E1350"/>
    <w:rsid w:val="007E14E3"/>
    <w:rsid w:val="007E1D5D"/>
    <w:rsid w:val="007E1D71"/>
    <w:rsid w:val="007E21FF"/>
    <w:rsid w:val="007E27E8"/>
    <w:rsid w:val="007E2983"/>
    <w:rsid w:val="007E30B1"/>
    <w:rsid w:val="007E33A7"/>
    <w:rsid w:val="007E3CCF"/>
    <w:rsid w:val="007E459A"/>
    <w:rsid w:val="007E468A"/>
    <w:rsid w:val="007E52EC"/>
    <w:rsid w:val="007E5C98"/>
    <w:rsid w:val="007E6148"/>
    <w:rsid w:val="007E6AD4"/>
    <w:rsid w:val="007E6BCD"/>
    <w:rsid w:val="007E6BDE"/>
    <w:rsid w:val="007E6C2B"/>
    <w:rsid w:val="007E6FBE"/>
    <w:rsid w:val="007E76C7"/>
    <w:rsid w:val="007E7825"/>
    <w:rsid w:val="007E7A8D"/>
    <w:rsid w:val="007F04BB"/>
    <w:rsid w:val="007F0A4E"/>
    <w:rsid w:val="007F18BE"/>
    <w:rsid w:val="007F1F1A"/>
    <w:rsid w:val="007F2455"/>
    <w:rsid w:val="007F2AA0"/>
    <w:rsid w:val="007F2DA9"/>
    <w:rsid w:val="007F30C7"/>
    <w:rsid w:val="007F36AD"/>
    <w:rsid w:val="007F39DB"/>
    <w:rsid w:val="007F3B79"/>
    <w:rsid w:val="007F431E"/>
    <w:rsid w:val="007F4B09"/>
    <w:rsid w:val="007F4BF5"/>
    <w:rsid w:val="007F4F46"/>
    <w:rsid w:val="007F5B31"/>
    <w:rsid w:val="007F5DDF"/>
    <w:rsid w:val="007F5DFF"/>
    <w:rsid w:val="007F651D"/>
    <w:rsid w:val="007F69E9"/>
    <w:rsid w:val="007F6C65"/>
    <w:rsid w:val="007F70EC"/>
    <w:rsid w:val="007F7D10"/>
    <w:rsid w:val="007F7DD4"/>
    <w:rsid w:val="007F7FA3"/>
    <w:rsid w:val="00800369"/>
    <w:rsid w:val="00800436"/>
    <w:rsid w:val="008006A4"/>
    <w:rsid w:val="008009CC"/>
    <w:rsid w:val="00800AA2"/>
    <w:rsid w:val="00801034"/>
    <w:rsid w:val="00801298"/>
    <w:rsid w:val="00801410"/>
    <w:rsid w:val="00801E74"/>
    <w:rsid w:val="00801EFE"/>
    <w:rsid w:val="00802101"/>
    <w:rsid w:val="00802244"/>
    <w:rsid w:val="00802324"/>
    <w:rsid w:val="00802A86"/>
    <w:rsid w:val="00803060"/>
    <w:rsid w:val="00803758"/>
    <w:rsid w:val="00803F14"/>
    <w:rsid w:val="008042BC"/>
    <w:rsid w:val="0080440E"/>
    <w:rsid w:val="00804B6B"/>
    <w:rsid w:val="0080552C"/>
    <w:rsid w:val="00806427"/>
    <w:rsid w:val="0080695E"/>
    <w:rsid w:val="00806CDF"/>
    <w:rsid w:val="0080728D"/>
    <w:rsid w:val="00807302"/>
    <w:rsid w:val="00807F7D"/>
    <w:rsid w:val="0081005E"/>
    <w:rsid w:val="008100F6"/>
    <w:rsid w:val="0081026F"/>
    <w:rsid w:val="008107FE"/>
    <w:rsid w:val="00810A9A"/>
    <w:rsid w:val="00810C79"/>
    <w:rsid w:val="00810FFE"/>
    <w:rsid w:val="008112F2"/>
    <w:rsid w:val="008113AC"/>
    <w:rsid w:val="00811BBE"/>
    <w:rsid w:val="00811E7B"/>
    <w:rsid w:val="008121A1"/>
    <w:rsid w:val="0081222B"/>
    <w:rsid w:val="008126A7"/>
    <w:rsid w:val="0081272A"/>
    <w:rsid w:val="00813B7E"/>
    <w:rsid w:val="0081435D"/>
    <w:rsid w:val="0081556A"/>
    <w:rsid w:val="0081607D"/>
    <w:rsid w:val="008160A2"/>
    <w:rsid w:val="0081614E"/>
    <w:rsid w:val="0081618D"/>
    <w:rsid w:val="008164FD"/>
    <w:rsid w:val="0081665C"/>
    <w:rsid w:val="00816B55"/>
    <w:rsid w:val="00816CEE"/>
    <w:rsid w:val="00816E0C"/>
    <w:rsid w:val="00816FAE"/>
    <w:rsid w:val="008170F5"/>
    <w:rsid w:val="00817550"/>
    <w:rsid w:val="00817B58"/>
    <w:rsid w:val="0082005C"/>
    <w:rsid w:val="008202B5"/>
    <w:rsid w:val="008207C3"/>
    <w:rsid w:val="00820B0A"/>
    <w:rsid w:val="00820E7F"/>
    <w:rsid w:val="00821361"/>
    <w:rsid w:val="00821370"/>
    <w:rsid w:val="00821C91"/>
    <w:rsid w:val="00821EF6"/>
    <w:rsid w:val="00822440"/>
    <w:rsid w:val="00822741"/>
    <w:rsid w:val="00822B26"/>
    <w:rsid w:val="00822DF1"/>
    <w:rsid w:val="008230ED"/>
    <w:rsid w:val="00823123"/>
    <w:rsid w:val="0082322B"/>
    <w:rsid w:val="00823608"/>
    <w:rsid w:val="00823642"/>
    <w:rsid w:val="008240C7"/>
    <w:rsid w:val="008242C3"/>
    <w:rsid w:val="0082445C"/>
    <w:rsid w:val="008255D3"/>
    <w:rsid w:val="00825720"/>
    <w:rsid w:val="00825A83"/>
    <w:rsid w:val="00825B16"/>
    <w:rsid w:val="00825B41"/>
    <w:rsid w:val="00825E5B"/>
    <w:rsid w:val="008261D7"/>
    <w:rsid w:val="0082696A"/>
    <w:rsid w:val="00826F8E"/>
    <w:rsid w:val="00827195"/>
    <w:rsid w:val="008278C2"/>
    <w:rsid w:val="0083054F"/>
    <w:rsid w:val="0083067E"/>
    <w:rsid w:val="008308DC"/>
    <w:rsid w:val="00830976"/>
    <w:rsid w:val="00830A96"/>
    <w:rsid w:val="008310D3"/>
    <w:rsid w:val="008311D1"/>
    <w:rsid w:val="00831806"/>
    <w:rsid w:val="00831BF0"/>
    <w:rsid w:val="00831CD9"/>
    <w:rsid w:val="00831E8F"/>
    <w:rsid w:val="0083229B"/>
    <w:rsid w:val="008324D2"/>
    <w:rsid w:val="00832612"/>
    <w:rsid w:val="008328D9"/>
    <w:rsid w:val="00832F36"/>
    <w:rsid w:val="00832F95"/>
    <w:rsid w:val="008332F1"/>
    <w:rsid w:val="0083350C"/>
    <w:rsid w:val="00833605"/>
    <w:rsid w:val="0083413A"/>
    <w:rsid w:val="00834512"/>
    <w:rsid w:val="008345CC"/>
    <w:rsid w:val="00834663"/>
    <w:rsid w:val="00834DBE"/>
    <w:rsid w:val="00834E46"/>
    <w:rsid w:val="00834F57"/>
    <w:rsid w:val="00835035"/>
    <w:rsid w:val="00835058"/>
    <w:rsid w:val="008353F5"/>
    <w:rsid w:val="00835532"/>
    <w:rsid w:val="008358FC"/>
    <w:rsid w:val="00835CC5"/>
    <w:rsid w:val="00835E7B"/>
    <w:rsid w:val="00835FDB"/>
    <w:rsid w:val="00836864"/>
    <w:rsid w:val="00836959"/>
    <w:rsid w:val="00837576"/>
    <w:rsid w:val="008378FC"/>
    <w:rsid w:val="00840334"/>
    <w:rsid w:val="00840634"/>
    <w:rsid w:val="00841A30"/>
    <w:rsid w:val="0084205A"/>
    <w:rsid w:val="00842231"/>
    <w:rsid w:val="0084285B"/>
    <w:rsid w:val="00842BCD"/>
    <w:rsid w:val="00843102"/>
    <w:rsid w:val="008432FF"/>
    <w:rsid w:val="00843D1A"/>
    <w:rsid w:val="0084489B"/>
    <w:rsid w:val="008448DE"/>
    <w:rsid w:val="00845036"/>
    <w:rsid w:val="00845715"/>
    <w:rsid w:val="008458A4"/>
    <w:rsid w:val="00845D45"/>
    <w:rsid w:val="008467F5"/>
    <w:rsid w:val="00846819"/>
    <w:rsid w:val="00846DC5"/>
    <w:rsid w:val="00846FB3"/>
    <w:rsid w:val="008471DD"/>
    <w:rsid w:val="008477EF"/>
    <w:rsid w:val="00847991"/>
    <w:rsid w:val="00847F2A"/>
    <w:rsid w:val="008504B7"/>
    <w:rsid w:val="00850974"/>
    <w:rsid w:val="00850A79"/>
    <w:rsid w:val="00850C62"/>
    <w:rsid w:val="00851309"/>
    <w:rsid w:val="00851AEA"/>
    <w:rsid w:val="00851E92"/>
    <w:rsid w:val="00851ECC"/>
    <w:rsid w:val="00852451"/>
    <w:rsid w:val="00852467"/>
    <w:rsid w:val="008530B0"/>
    <w:rsid w:val="0085329E"/>
    <w:rsid w:val="008532A6"/>
    <w:rsid w:val="00853F38"/>
    <w:rsid w:val="008545F1"/>
    <w:rsid w:val="008546F0"/>
    <w:rsid w:val="008551DD"/>
    <w:rsid w:val="008554D5"/>
    <w:rsid w:val="00855610"/>
    <w:rsid w:val="00856349"/>
    <w:rsid w:val="00856419"/>
    <w:rsid w:val="008564E4"/>
    <w:rsid w:val="00856572"/>
    <w:rsid w:val="008565CF"/>
    <w:rsid w:val="008567AB"/>
    <w:rsid w:val="008568CA"/>
    <w:rsid w:val="0085697E"/>
    <w:rsid w:val="00856C75"/>
    <w:rsid w:val="00856FA3"/>
    <w:rsid w:val="008572EA"/>
    <w:rsid w:val="008576CE"/>
    <w:rsid w:val="00857784"/>
    <w:rsid w:val="008579A5"/>
    <w:rsid w:val="0086013D"/>
    <w:rsid w:val="0086057B"/>
    <w:rsid w:val="008605B5"/>
    <w:rsid w:val="0086067C"/>
    <w:rsid w:val="008606DF"/>
    <w:rsid w:val="00860910"/>
    <w:rsid w:val="00860983"/>
    <w:rsid w:val="00860BFC"/>
    <w:rsid w:val="0086108E"/>
    <w:rsid w:val="0086146C"/>
    <w:rsid w:val="00861927"/>
    <w:rsid w:val="00861E25"/>
    <w:rsid w:val="008620CA"/>
    <w:rsid w:val="008624CE"/>
    <w:rsid w:val="008630BA"/>
    <w:rsid w:val="0086348E"/>
    <w:rsid w:val="0086375C"/>
    <w:rsid w:val="00863D34"/>
    <w:rsid w:val="00864116"/>
    <w:rsid w:val="0086494F"/>
    <w:rsid w:val="00864AEE"/>
    <w:rsid w:val="00864EEB"/>
    <w:rsid w:val="008650CC"/>
    <w:rsid w:val="0086514A"/>
    <w:rsid w:val="00865376"/>
    <w:rsid w:val="00865B35"/>
    <w:rsid w:val="00865C11"/>
    <w:rsid w:val="00865FAE"/>
    <w:rsid w:val="0086623C"/>
    <w:rsid w:val="008664FD"/>
    <w:rsid w:val="00866886"/>
    <w:rsid w:val="00866905"/>
    <w:rsid w:val="008669F8"/>
    <w:rsid w:val="00866A2D"/>
    <w:rsid w:val="00866E93"/>
    <w:rsid w:val="00867226"/>
    <w:rsid w:val="00867611"/>
    <w:rsid w:val="00867B7C"/>
    <w:rsid w:val="00870013"/>
    <w:rsid w:val="00870142"/>
    <w:rsid w:val="008705B7"/>
    <w:rsid w:val="00871126"/>
    <w:rsid w:val="0087115D"/>
    <w:rsid w:val="008716EA"/>
    <w:rsid w:val="00871FE1"/>
    <w:rsid w:val="00872646"/>
    <w:rsid w:val="00872A1C"/>
    <w:rsid w:val="00872A6A"/>
    <w:rsid w:val="00873312"/>
    <w:rsid w:val="00873457"/>
    <w:rsid w:val="0087347F"/>
    <w:rsid w:val="00873696"/>
    <w:rsid w:val="00873719"/>
    <w:rsid w:val="00873787"/>
    <w:rsid w:val="00873AC8"/>
    <w:rsid w:val="00873E74"/>
    <w:rsid w:val="00873EC5"/>
    <w:rsid w:val="00874831"/>
    <w:rsid w:val="008750CC"/>
    <w:rsid w:val="0087577F"/>
    <w:rsid w:val="00875D2A"/>
    <w:rsid w:val="00876607"/>
    <w:rsid w:val="00876886"/>
    <w:rsid w:val="00876D61"/>
    <w:rsid w:val="0087787E"/>
    <w:rsid w:val="00877892"/>
    <w:rsid w:val="00880343"/>
    <w:rsid w:val="00880561"/>
    <w:rsid w:val="00880A1B"/>
    <w:rsid w:val="00880B7D"/>
    <w:rsid w:val="00880F9E"/>
    <w:rsid w:val="00881681"/>
    <w:rsid w:val="00881A4C"/>
    <w:rsid w:val="00881EA2"/>
    <w:rsid w:val="00882104"/>
    <w:rsid w:val="0088240F"/>
    <w:rsid w:val="00882458"/>
    <w:rsid w:val="00882D4B"/>
    <w:rsid w:val="00882FF0"/>
    <w:rsid w:val="008837B2"/>
    <w:rsid w:val="00883E0B"/>
    <w:rsid w:val="00884BFE"/>
    <w:rsid w:val="00884D65"/>
    <w:rsid w:val="0088526A"/>
    <w:rsid w:val="0088642C"/>
    <w:rsid w:val="0088659D"/>
    <w:rsid w:val="00886606"/>
    <w:rsid w:val="00886679"/>
    <w:rsid w:val="00886C36"/>
    <w:rsid w:val="00886E59"/>
    <w:rsid w:val="00887282"/>
    <w:rsid w:val="00887713"/>
    <w:rsid w:val="0089016C"/>
    <w:rsid w:val="008903A3"/>
    <w:rsid w:val="00890558"/>
    <w:rsid w:val="008908BE"/>
    <w:rsid w:val="00890AE9"/>
    <w:rsid w:val="00890F34"/>
    <w:rsid w:val="008917D6"/>
    <w:rsid w:val="00891FA1"/>
    <w:rsid w:val="008925B3"/>
    <w:rsid w:val="008925C3"/>
    <w:rsid w:val="00892980"/>
    <w:rsid w:val="008935E7"/>
    <w:rsid w:val="00894190"/>
    <w:rsid w:val="008943EB"/>
    <w:rsid w:val="00894841"/>
    <w:rsid w:val="00894CA0"/>
    <w:rsid w:val="00895237"/>
    <w:rsid w:val="008952F7"/>
    <w:rsid w:val="00895321"/>
    <w:rsid w:val="00895A3B"/>
    <w:rsid w:val="008960F4"/>
    <w:rsid w:val="0089656F"/>
    <w:rsid w:val="008967E3"/>
    <w:rsid w:val="008972D9"/>
    <w:rsid w:val="008976E3"/>
    <w:rsid w:val="008979B6"/>
    <w:rsid w:val="008A041C"/>
    <w:rsid w:val="008A07F4"/>
    <w:rsid w:val="008A0F57"/>
    <w:rsid w:val="008A1165"/>
    <w:rsid w:val="008A1710"/>
    <w:rsid w:val="008A184A"/>
    <w:rsid w:val="008A1A1A"/>
    <w:rsid w:val="008A1B4D"/>
    <w:rsid w:val="008A26CF"/>
    <w:rsid w:val="008A28B7"/>
    <w:rsid w:val="008A29AC"/>
    <w:rsid w:val="008A2FBD"/>
    <w:rsid w:val="008A3390"/>
    <w:rsid w:val="008A3CEE"/>
    <w:rsid w:val="008A435F"/>
    <w:rsid w:val="008A447A"/>
    <w:rsid w:val="008A48E0"/>
    <w:rsid w:val="008A4CFE"/>
    <w:rsid w:val="008A52A9"/>
    <w:rsid w:val="008A59EE"/>
    <w:rsid w:val="008A5FDF"/>
    <w:rsid w:val="008A6094"/>
    <w:rsid w:val="008A6468"/>
    <w:rsid w:val="008A678C"/>
    <w:rsid w:val="008A6CAE"/>
    <w:rsid w:val="008A72B7"/>
    <w:rsid w:val="008A778F"/>
    <w:rsid w:val="008A7F25"/>
    <w:rsid w:val="008B00C2"/>
    <w:rsid w:val="008B0768"/>
    <w:rsid w:val="008B0911"/>
    <w:rsid w:val="008B0B24"/>
    <w:rsid w:val="008B0CCF"/>
    <w:rsid w:val="008B0DDF"/>
    <w:rsid w:val="008B0ED2"/>
    <w:rsid w:val="008B0F67"/>
    <w:rsid w:val="008B1745"/>
    <w:rsid w:val="008B1F22"/>
    <w:rsid w:val="008B2251"/>
    <w:rsid w:val="008B2399"/>
    <w:rsid w:val="008B2978"/>
    <w:rsid w:val="008B29A6"/>
    <w:rsid w:val="008B315D"/>
    <w:rsid w:val="008B3AF5"/>
    <w:rsid w:val="008B3CF3"/>
    <w:rsid w:val="008B3F0B"/>
    <w:rsid w:val="008B4607"/>
    <w:rsid w:val="008B46EF"/>
    <w:rsid w:val="008B4870"/>
    <w:rsid w:val="008B4BBB"/>
    <w:rsid w:val="008B4D3E"/>
    <w:rsid w:val="008B4F81"/>
    <w:rsid w:val="008B5393"/>
    <w:rsid w:val="008B57FF"/>
    <w:rsid w:val="008B5F20"/>
    <w:rsid w:val="008B6490"/>
    <w:rsid w:val="008B74C6"/>
    <w:rsid w:val="008B75E8"/>
    <w:rsid w:val="008C00A1"/>
    <w:rsid w:val="008C0406"/>
    <w:rsid w:val="008C09FA"/>
    <w:rsid w:val="008C0D0C"/>
    <w:rsid w:val="008C1E9C"/>
    <w:rsid w:val="008C21C7"/>
    <w:rsid w:val="008C22F5"/>
    <w:rsid w:val="008C29CF"/>
    <w:rsid w:val="008C2E03"/>
    <w:rsid w:val="008C3358"/>
    <w:rsid w:val="008C3509"/>
    <w:rsid w:val="008C3648"/>
    <w:rsid w:val="008C36B5"/>
    <w:rsid w:val="008C3A73"/>
    <w:rsid w:val="008C455C"/>
    <w:rsid w:val="008C48F1"/>
    <w:rsid w:val="008C499B"/>
    <w:rsid w:val="008C551E"/>
    <w:rsid w:val="008C55D0"/>
    <w:rsid w:val="008C5890"/>
    <w:rsid w:val="008C5FD9"/>
    <w:rsid w:val="008C6623"/>
    <w:rsid w:val="008C6749"/>
    <w:rsid w:val="008C7398"/>
    <w:rsid w:val="008C73D1"/>
    <w:rsid w:val="008D0584"/>
    <w:rsid w:val="008D0C01"/>
    <w:rsid w:val="008D0D72"/>
    <w:rsid w:val="008D10E3"/>
    <w:rsid w:val="008D16AF"/>
    <w:rsid w:val="008D199D"/>
    <w:rsid w:val="008D1BC5"/>
    <w:rsid w:val="008D2390"/>
    <w:rsid w:val="008D271E"/>
    <w:rsid w:val="008D27F0"/>
    <w:rsid w:val="008D2A5E"/>
    <w:rsid w:val="008D323E"/>
    <w:rsid w:val="008D3349"/>
    <w:rsid w:val="008D34D8"/>
    <w:rsid w:val="008D391F"/>
    <w:rsid w:val="008D4CD6"/>
    <w:rsid w:val="008D4F2C"/>
    <w:rsid w:val="008D5194"/>
    <w:rsid w:val="008D5601"/>
    <w:rsid w:val="008D5C91"/>
    <w:rsid w:val="008D5D1E"/>
    <w:rsid w:val="008D7554"/>
    <w:rsid w:val="008D7868"/>
    <w:rsid w:val="008E08D1"/>
    <w:rsid w:val="008E1F88"/>
    <w:rsid w:val="008E1FDA"/>
    <w:rsid w:val="008E295D"/>
    <w:rsid w:val="008E3078"/>
    <w:rsid w:val="008E33A1"/>
    <w:rsid w:val="008E38B7"/>
    <w:rsid w:val="008E3939"/>
    <w:rsid w:val="008E3B77"/>
    <w:rsid w:val="008E453D"/>
    <w:rsid w:val="008E47BC"/>
    <w:rsid w:val="008E49E2"/>
    <w:rsid w:val="008E4DD4"/>
    <w:rsid w:val="008E4ED6"/>
    <w:rsid w:val="008E5082"/>
    <w:rsid w:val="008E51BE"/>
    <w:rsid w:val="008E54FC"/>
    <w:rsid w:val="008E574A"/>
    <w:rsid w:val="008E5AC8"/>
    <w:rsid w:val="008E5B9F"/>
    <w:rsid w:val="008E61EE"/>
    <w:rsid w:val="008E645D"/>
    <w:rsid w:val="008E6A4B"/>
    <w:rsid w:val="008E6AEA"/>
    <w:rsid w:val="008E6D33"/>
    <w:rsid w:val="008E6F51"/>
    <w:rsid w:val="008E6FB5"/>
    <w:rsid w:val="008E732A"/>
    <w:rsid w:val="008E7620"/>
    <w:rsid w:val="008E7F03"/>
    <w:rsid w:val="008E7F5F"/>
    <w:rsid w:val="008F0201"/>
    <w:rsid w:val="008F0484"/>
    <w:rsid w:val="008F061B"/>
    <w:rsid w:val="008F07C5"/>
    <w:rsid w:val="008F1491"/>
    <w:rsid w:val="008F2531"/>
    <w:rsid w:val="008F2991"/>
    <w:rsid w:val="008F2D35"/>
    <w:rsid w:val="008F2DF3"/>
    <w:rsid w:val="008F316B"/>
    <w:rsid w:val="008F3632"/>
    <w:rsid w:val="008F3844"/>
    <w:rsid w:val="008F3D26"/>
    <w:rsid w:val="008F40E5"/>
    <w:rsid w:val="008F41E7"/>
    <w:rsid w:val="008F4332"/>
    <w:rsid w:val="008F49BA"/>
    <w:rsid w:val="008F4DB8"/>
    <w:rsid w:val="008F5299"/>
    <w:rsid w:val="008F56EE"/>
    <w:rsid w:val="008F59D1"/>
    <w:rsid w:val="008F5B6A"/>
    <w:rsid w:val="008F5D0E"/>
    <w:rsid w:val="008F63CE"/>
    <w:rsid w:val="008F6A21"/>
    <w:rsid w:val="008F7538"/>
    <w:rsid w:val="008F79AC"/>
    <w:rsid w:val="008F7CFC"/>
    <w:rsid w:val="009000C2"/>
    <w:rsid w:val="009005ED"/>
    <w:rsid w:val="00900B82"/>
    <w:rsid w:val="00900E0B"/>
    <w:rsid w:val="0090143D"/>
    <w:rsid w:val="00901915"/>
    <w:rsid w:val="00901AF4"/>
    <w:rsid w:val="00901D3C"/>
    <w:rsid w:val="00902B95"/>
    <w:rsid w:val="00902E10"/>
    <w:rsid w:val="00903319"/>
    <w:rsid w:val="00903422"/>
    <w:rsid w:val="009036C2"/>
    <w:rsid w:val="00903C1A"/>
    <w:rsid w:val="00904665"/>
    <w:rsid w:val="00904756"/>
    <w:rsid w:val="009047F9"/>
    <w:rsid w:val="00904910"/>
    <w:rsid w:val="00904A1C"/>
    <w:rsid w:val="00904FEC"/>
    <w:rsid w:val="0090578E"/>
    <w:rsid w:val="00905D5B"/>
    <w:rsid w:val="00906509"/>
    <w:rsid w:val="009068F3"/>
    <w:rsid w:val="00906B41"/>
    <w:rsid w:val="00906D42"/>
    <w:rsid w:val="00907AED"/>
    <w:rsid w:val="00907F87"/>
    <w:rsid w:val="00910FB2"/>
    <w:rsid w:val="009112FA"/>
    <w:rsid w:val="00911618"/>
    <w:rsid w:val="0091169F"/>
    <w:rsid w:val="00911F9C"/>
    <w:rsid w:val="0091259F"/>
    <w:rsid w:val="00912B3A"/>
    <w:rsid w:val="00913029"/>
    <w:rsid w:val="00913375"/>
    <w:rsid w:val="00913E18"/>
    <w:rsid w:val="00914860"/>
    <w:rsid w:val="00915364"/>
    <w:rsid w:val="00915B01"/>
    <w:rsid w:val="00915E3B"/>
    <w:rsid w:val="00915F53"/>
    <w:rsid w:val="0091614D"/>
    <w:rsid w:val="009161B7"/>
    <w:rsid w:val="00916470"/>
    <w:rsid w:val="00916560"/>
    <w:rsid w:val="009169D1"/>
    <w:rsid w:val="00916BB1"/>
    <w:rsid w:val="00916D0B"/>
    <w:rsid w:val="00917694"/>
    <w:rsid w:val="00917928"/>
    <w:rsid w:val="00917B11"/>
    <w:rsid w:val="00917ED9"/>
    <w:rsid w:val="00920190"/>
    <w:rsid w:val="00920377"/>
    <w:rsid w:val="0092042C"/>
    <w:rsid w:val="00920965"/>
    <w:rsid w:val="00920BDA"/>
    <w:rsid w:val="00920E22"/>
    <w:rsid w:val="0092153C"/>
    <w:rsid w:val="009215D4"/>
    <w:rsid w:val="00921D47"/>
    <w:rsid w:val="00921D9A"/>
    <w:rsid w:val="00921EC0"/>
    <w:rsid w:val="009229E8"/>
    <w:rsid w:val="00922F49"/>
    <w:rsid w:val="00923103"/>
    <w:rsid w:val="0092342D"/>
    <w:rsid w:val="00923566"/>
    <w:rsid w:val="009236AE"/>
    <w:rsid w:val="009236F5"/>
    <w:rsid w:val="00923CF9"/>
    <w:rsid w:val="00923E86"/>
    <w:rsid w:val="009242ED"/>
    <w:rsid w:val="009253C0"/>
    <w:rsid w:val="009254D3"/>
    <w:rsid w:val="00925958"/>
    <w:rsid w:val="00925E9B"/>
    <w:rsid w:val="00926A72"/>
    <w:rsid w:val="00926B47"/>
    <w:rsid w:val="00926D1D"/>
    <w:rsid w:val="00926EC9"/>
    <w:rsid w:val="0092717F"/>
    <w:rsid w:val="00927315"/>
    <w:rsid w:val="0092737E"/>
    <w:rsid w:val="0092744D"/>
    <w:rsid w:val="0092776A"/>
    <w:rsid w:val="0092781C"/>
    <w:rsid w:val="0092792C"/>
    <w:rsid w:val="00927CF9"/>
    <w:rsid w:val="00927F49"/>
    <w:rsid w:val="0093028A"/>
    <w:rsid w:val="00931029"/>
    <w:rsid w:val="00931213"/>
    <w:rsid w:val="00931B40"/>
    <w:rsid w:val="00931C36"/>
    <w:rsid w:val="00931E39"/>
    <w:rsid w:val="00932622"/>
    <w:rsid w:val="0093280D"/>
    <w:rsid w:val="0093349A"/>
    <w:rsid w:val="00933503"/>
    <w:rsid w:val="009336BA"/>
    <w:rsid w:val="00933AA6"/>
    <w:rsid w:val="00933B63"/>
    <w:rsid w:val="00933C11"/>
    <w:rsid w:val="00934394"/>
    <w:rsid w:val="009343BC"/>
    <w:rsid w:val="00934487"/>
    <w:rsid w:val="009347C5"/>
    <w:rsid w:val="00934842"/>
    <w:rsid w:val="0093491F"/>
    <w:rsid w:val="00934ACA"/>
    <w:rsid w:val="00934B85"/>
    <w:rsid w:val="00934BBF"/>
    <w:rsid w:val="00935166"/>
    <w:rsid w:val="009354DC"/>
    <w:rsid w:val="0093555C"/>
    <w:rsid w:val="00935823"/>
    <w:rsid w:val="00935AA5"/>
    <w:rsid w:val="00935B09"/>
    <w:rsid w:val="00935B5C"/>
    <w:rsid w:val="00935B9D"/>
    <w:rsid w:val="00935BCD"/>
    <w:rsid w:val="00935CA8"/>
    <w:rsid w:val="00935ECE"/>
    <w:rsid w:val="00935F36"/>
    <w:rsid w:val="00935FED"/>
    <w:rsid w:val="00936036"/>
    <w:rsid w:val="0093603C"/>
    <w:rsid w:val="00936096"/>
    <w:rsid w:val="009360C2"/>
    <w:rsid w:val="009363EE"/>
    <w:rsid w:val="0093666A"/>
    <w:rsid w:val="00936AFC"/>
    <w:rsid w:val="00936D20"/>
    <w:rsid w:val="009375D2"/>
    <w:rsid w:val="00937858"/>
    <w:rsid w:val="009379AC"/>
    <w:rsid w:val="00937C14"/>
    <w:rsid w:val="009401DE"/>
    <w:rsid w:val="0094031B"/>
    <w:rsid w:val="00940D15"/>
    <w:rsid w:val="009411F5"/>
    <w:rsid w:val="009415AA"/>
    <w:rsid w:val="009417E9"/>
    <w:rsid w:val="0094195C"/>
    <w:rsid w:val="00941F4F"/>
    <w:rsid w:val="00942441"/>
    <w:rsid w:val="0094245C"/>
    <w:rsid w:val="0094288C"/>
    <w:rsid w:val="00942C3D"/>
    <w:rsid w:val="00943503"/>
    <w:rsid w:val="00943693"/>
    <w:rsid w:val="009436BB"/>
    <w:rsid w:val="00943782"/>
    <w:rsid w:val="00943BD6"/>
    <w:rsid w:val="00944724"/>
    <w:rsid w:val="009448D4"/>
    <w:rsid w:val="00944A23"/>
    <w:rsid w:val="00945607"/>
    <w:rsid w:val="00945EDB"/>
    <w:rsid w:val="00945F4A"/>
    <w:rsid w:val="009462EA"/>
    <w:rsid w:val="00946913"/>
    <w:rsid w:val="009469AA"/>
    <w:rsid w:val="00946CDF"/>
    <w:rsid w:val="00946D60"/>
    <w:rsid w:val="00946E06"/>
    <w:rsid w:val="00947433"/>
    <w:rsid w:val="009475D6"/>
    <w:rsid w:val="0094773C"/>
    <w:rsid w:val="00947B83"/>
    <w:rsid w:val="00950147"/>
    <w:rsid w:val="009501D7"/>
    <w:rsid w:val="009507DF"/>
    <w:rsid w:val="00950835"/>
    <w:rsid w:val="0095092D"/>
    <w:rsid w:val="00950E77"/>
    <w:rsid w:val="00950F18"/>
    <w:rsid w:val="00951862"/>
    <w:rsid w:val="00951DAD"/>
    <w:rsid w:val="00952AAE"/>
    <w:rsid w:val="00953079"/>
    <w:rsid w:val="0095388B"/>
    <w:rsid w:val="00953A2E"/>
    <w:rsid w:val="00954276"/>
    <w:rsid w:val="00954A0C"/>
    <w:rsid w:val="00955833"/>
    <w:rsid w:val="009561AC"/>
    <w:rsid w:val="00956720"/>
    <w:rsid w:val="00956A4D"/>
    <w:rsid w:val="00956AC6"/>
    <w:rsid w:val="00956C0E"/>
    <w:rsid w:val="00956C7E"/>
    <w:rsid w:val="00956F3F"/>
    <w:rsid w:val="009570F1"/>
    <w:rsid w:val="009572D1"/>
    <w:rsid w:val="00957339"/>
    <w:rsid w:val="0095751F"/>
    <w:rsid w:val="009575A6"/>
    <w:rsid w:val="009577CE"/>
    <w:rsid w:val="0095793D"/>
    <w:rsid w:val="00957D00"/>
    <w:rsid w:val="00960029"/>
    <w:rsid w:val="00960199"/>
    <w:rsid w:val="00960C62"/>
    <w:rsid w:val="00960E39"/>
    <w:rsid w:val="009623E4"/>
    <w:rsid w:val="00962467"/>
    <w:rsid w:val="00962628"/>
    <w:rsid w:val="00962A44"/>
    <w:rsid w:val="00962FD3"/>
    <w:rsid w:val="0096301F"/>
    <w:rsid w:val="00963CA0"/>
    <w:rsid w:val="00963E76"/>
    <w:rsid w:val="00964958"/>
    <w:rsid w:val="00964E47"/>
    <w:rsid w:val="0096503C"/>
    <w:rsid w:val="009650B3"/>
    <w:rsid w:val="009653EE"/>
    <w:rsid w:val="00965488"/>
    <w:rsid w:val="009658C7"/>
    <w:rsid w:val="009658EE"/>
    <w:rsid w:val="00965E66"/>
    <w:rsid w:val="00965E80"/>
    <w:rsid w:val="009662DD"/>
    <w:rsid w:val="00966970"/>
    <w:rsid w:val="00967578"/>
    <w:rsid w:val="00967CDC"/>
    <w:rsid w:val="00967D11"/>
    <w:rsid w:val="0097011A"/>
    <w:rsid w:val="00971AB4"/>
    <w:rsid w:val="00971D26"/>
    <w:rsid w:val="00971E64"/>
    <w:rsid w:val="00972078"/>
    <w:rsid w:val="009720EF"/>
    <w:rsid w:val="00972431"/>
    <w:rsid w:val="00972455"/>
    <w:rsid w:val="00972473"/>
    <w:rsid w:val="00972676"/>
    <w:rsid w:val="0097355F"/>
    <w:rsid w:val="009738BC"/>
    <w:rsid w:val="00974B8C"/>
    <w:rsid w:val="009756EB"/>
    <w:rsid w:val="009758F0"/>
    <w:rsid w:val="009759B8"/>
    <w:rsid w:val="00975D2E"/>
    <w:rsid w:val="009766E9"/>
    <w:rsid w:val="00976C25"/>
    <w:rsid w:val="009770A3"/>
    <w:rsid w:val="009770BC"/>
    <w:rsid w:val="00977143"/>
    <w:rsid w:val="0097746B"/>
    <w:rsid w:val="00977A49"/>
    <w:rsid w:val="009801BF"/>
    <w:rsid w:val="009801CA"/>
    <w:rsid w:val="0098087F"/>
    <w:rsid w:val="00980B81"/>
    <w:rsid w:val="00981C2F"/>
    <w:rsid w:val="00981C6C"/>
    <w:rsid w:val="00981F0A"/>
    <w:rsid w:val="00981FCF"/>
    <w:rsid w:val="00982260"/>
    <w:rsid w:val="00982261"/>
    <w:rsid w:val="009824B8"/>
    <w:rsid w:val="009829B1"/>
    <w:rsid w:val="009829F4"/>
    <w:rsid w:val="0098359D"/>
    <w:rsid w:val="009837D2"/>
    <w:rsid w:val="00984C4C"/>
    <w:rsid w:val="00984E21"/>
    <w:rsid w:val="00985849"/>
    <w:rsid w:val="00985ABA"/>
    <w:rsid w:val="00985D18"/>
    <w:rsid w:val="00986426"/>
    <w:rsid w:val="0098653C"/>
    <w:rsid w:val="0098767B"/>
    <w:rsid w:val="00987A1B"/>
    <w:rsid w:val="00987C57"/>
    <w:rsid w:val="00987D40"/>
    <w:rsid w:val="009903D5"/>
    <w:rsid w:val="009908B3"/>
    <w:rsid w:val="00990F5D"/>
    <w:rsid w:val="00990F60"/>
    <w:rsid w:val="00991A19"/>
    <w:rsid w:val="00991AD6"/>
    <w:rsid w:val="00991E7A"/>
    <w:rsid w:val="00991F97"/>
    <w:rsid w:val="009921AE"/>
    <w:rsid w:val="0099230B"/>
    <w:rsid w:val="00992581"/>
    <w:rsid w:val="00992689"/>
    <w:rsid w:val="00992B0F"/>
    <w:rsid w:val="00992C95"/>
    <w:rsid w:val="00992F63"/>
    <w:rsid w:val="00992FF7"/>
    <w:rsid w:val="00993422"/>
    <w:rsid w:val="009936F4"/>
    <w:rsid w:val="00993973"/>
    <w:rsid w:val="0099397C"/>
    <w:rsid w:val="00993B52"/>
    <w:rsid w:val="00993BB8"/>
    <w:rsid w:val="00994540"/>
    <w:rsid w:val="009945B4"/>
    <w:rsid w:val="00994ED6"/>
    <w:rsid w:val="00995437"/>
    <w:rsid w:val="00995C36"/>
    <w:rsid w:val="00996230"/>
    <w:rsid w:val="00996747"/>
    <w:rsid w:val="00996D64"/>
    <w:rsid w:val="00997339"/>
    <w:rsid w:val="00997B00"/>
    <w:rsid w:val="009A0212"/>
    <w:rsid w:val="009A0230"/>
    <w:rsid w:val="009A036D"/>
    <w:rsid w:val="009A03E4"/>
    <w:rsid w:val="009A0401"/>
    <w:rsid w:val="009A0434"/>
    <w:rsid w:val="009A092D"/>
    <w:rsid w:val="009A15FD"/>
    <w:rsid w:val="009A1D44"/>
    <w:rsid w:val="009A2525"/>
    <w:rsid w:val="009A2690"/>
    <w:rsid w:val="009A2FC7"/>
    <w:rsid w:val="009A327B"/>
    <w:rsid w:val="009A3926"/>
    <w:rsid w:val="009A3947"/>
    <w:rsid w:val="009A4855"/>
    <w:rsid w:val="009A4D45"/>
    <w:rsid w:val="009A5BF8"/>
    <w:rsid w:val="009A5DA8"/>
    <w:rsid w:val="009A625C"/>
    <w:rsid w:val="009A635D"/>
    <w:rsid w:val="009A6541"/>
    <w:rsid w:val="009A6753"/>
    <w:rsid w:val="009A67BA"/>
    <w:rsid w:val="009A6A30"/>
    <w:rsid w:val="009A6AC9"/>
    <w:rsid w:val="009A7802"/>
    <w:rsid w:val="009A786B"/>
    <w:rsid w:val="009A7D20"/>
    <w:rsid w:val="009A7E98"/>
    <w:rsid w:val="009B0608"/>
    <w:rsid w:val="009B0DF9"/>
    <w:rsid w:val="009B192A"/>
    <w:rsid w:val="009B1F4F"/>
    <w:rsid w:val="009B20C8"/>
    <w:rsid w:val="009B2323"/>
    <w:rsid w:val="009B2821"/>
    <w:rsid w:val="009B2AD6"/>
    <w:rsid w:val="009B30D8"/>
    <w:rsid w:val="009B3329"/>
    <w:rsid w:val="009B33F9"/>
    <w:rsid w:val="009B3827"/>
    <w:rsid w:val="009B4597"/>
    <w:rsid w:val="009B49F6"/>
    <w:rsid w:val="009B4C5A"/>
    <w:rsid w:val="009B4DBB"/>
    <w:rsid w:val="009B50E5"/>
    <w:rsid w:val="009B550D"/>
    <w:rsid w:val="009B575F"/>
    <w:rsid w:val="009B5781"/>
    <w:rsid w:val="009B5B5C"/>
    <w:rsid w:val="009B6230"/>
    <w:rsid w:val="009B637D"/>
    <w:rsid w:val="009B7193"/>
    <w:rsid w:val="009B7206"/>
    <w:rsid w:val="009B7412"/>
    <w:rsid w:val="009B78DC"/>
    <w:rsid w:val="009B7C10"/>
    <w:rsid w:val="009C0384"/>
    <w:rsid w:val="009C043D"/>
    <w:rsid w:val="009C081D"/>
    <w:rsid w:val="009C11B0"/>
    <w:rsid w:val="009C142F"/>
    <w:rsid w:val="009C15CB"/>
    <w:rsid w:val="009C1B72"/>
    <w:rsid w:val="009C205E"/>
    <w:rsid w:val="009C2080"/>
    <w:rsid w:val="009C2106"/>
    <w:rsid w:val="009C231F"/>
    <w:rsid w:val="009C2638"/>
    <w:rsid w:val="009C2EB9"/>
    <w:rsid w:val="009C37CC"/>
    <w:rsid w:val="009C3A03"/>
    <w:rsid w:val="009C3FB9"/>
    <w:rsid w:val="009C43A6"/>
    <w:rsid w:val="009C4805"/>
    <w:rsid w:val="009C5026"/>
    <w:rsid w:val="009C536E"/>
    <w:rsid w:val="009C5A39"/>
    <w:rsid w:val="009C5CAC"/>
    <w:rsid w:val="009C5F9B"/>
    <w:rsid w:val="009C6818"/>
    <w:rsid w:val="009C6F57"/>
    <w:rsid w:val="009C733B"/>
    <w:rsid w:val="009C796A"/>
    <w:rsid w:val="009C7C22"/>
    <w:rsid w:val="009C7DAF"/>
    <w:rsid w:val="009C7E6D"/>
    <w:rsid w:val="009D01BE"/>
    <w:rsid w:val="009D0CE0"/>
    <w:rsid w:val="009D10F2"/>
    <w:rsid w:val="009D1104"/>
    <w:rsid w:val="009D1105"/>
    <w:rsid w:val="009D131D"/>
    <w:rsid w:val="009D1F55"/>
    <w:rsid w:val="009D2719"/>
    <w:rsid w:val="009D28E9"/>
    <w:rsid w:val="009D3972"/>
    <w:rsid w:val="009D3BF2"/>
    <w:rsid w:val="009D3F57"/>
    <w:rsid w:val="009D4044"/>
    <w:rsid w:val="009D4456"/>
    <w:rsid w:val="009D53D0"/>
    <w:rsid w:val="009D58EE"/>
    <w:rsid w:val="009D5B40"/>
    <w:rsid w:val="009D5E86"/>
    <w:rsid w:val="009D64E0"/>
    <w:rsid w:val="009D6600"/>
    <w:rsid w:val="009D711A"/>
    <w:rsid w:val="009D752B"/>
    <w:rsid w:val="009D779B"/>
    <w:rsid w:val="009D7BE2"/>
    <w:rsid w:val="009D7C58"/>
    <w:rsid w:val="009E0725"/>
    <w:rsid w:val="009E0946"/>
    <w:rsid w:val="009E0D02"/>
    <w:rsid w:val="009E0EDE"/>
    <w:rsid w:val="009E11F0"/>
    <w:rsid w:val="009E1401"/>
    <w:rsid w:val="009E16D3"/>
    <w:rsid w:val="009E1F8C"/>
    <w:rsid w:val="009E1FA7"/>
    <w:rsid w:val="009E21BC"/>
    <w:rsid w:val="009E2700"/>
    <w:rsid w:val="009E27A9"/>
    <w:rsid w:val="009E283B"/>
    <w:rsid w:val="009E2AC7"/>
    <w:rsid w:val="009E2B5F"/>
    <w:rsid w:val="009E2BC5"/>
    <w:rsid w:val="009E2F70"/>
    <w:rsid w:val="009E3AD0"/>
    <w:rsid w:val="009E3F5A"/>
    <w:rsid w:val="009E41F6"/>
    <w:rsid w:val="009E468A"/>
    <w:rsid w:val="009E4790"/>
    <w:rsid w:val="009E47AB"/>
    <w:rsid w:val="009E4A8B"/>
    <w:rsid w:val="009E4BF5"/>
    <w:rsid w:val="009E4F72"/>
    <w:rsid w:val="009E55A8"/>
    <w:rsid w:val="009E55CC"/>
    <w:rsid w:val="009E5D98"/>
    <w:rsid w:val="009E5E0C"/>
    <w:rsid w:val="009E6C61"/>
    <w:rsid w:val="009E7141"/>
    <w:rsid w:val="009E71C6"/>
    <w:rsid w:val="009E7615"/>
    <w:rsid w:val="009E778C"/>
    <w:rsid w:val="009E7A23"/>
    <w:rsid w:val="009F0368"/>
    <w:rsid w:val="009F045D"/>
    <w:rsid w:val="009F094C"/>
    <w:rsid w:val="009F0B6D"/>
    <w:rsid w:val="009F0C24"/>
    <w:rsid w:val="009F0E74"/>
    <w:rsid w:val="009F1046"/>
    <w:rsid w:val="009F112B"/>
    <w:rsid w:val="009F125F"/>
    <w:rsid w:val="009F128E"/>
    <w:rsid w:val="009F15F7"/>
    <w:rsid w:val="009F19D1"/>
    <w:rsid w:val="009F1B41"/>
    <w:rsid w:val="009F1E7A"/>
    <w:rsid w:val="009F205E"/>
    <w:rsid w:val="009F21F0"/>
    <w:rsid w:val="009F30FB"/>
    <w:rsid w:val="009F3330"/>
    <w:rsid w:val="009F3BF9"/>
    <w:rsid w:val="009F3CA0"/>
    <w:rsid w:val="009F3D00"/>
    <w:rsid w:val="009F3EE4"/>
    <w:rsid w:val="009F495B"/>
    <w:rsid w:val="009F4DE0"/>
    <w:rsid w:val="009F5166"/>
    <w:rsid w:val="009F58C4"/>
    <w:rsid w:val="009F59DB"/>
    <w:rsid w:val="009F5A50"/>
    <w:rsid w:val="009F5FE8"/>
    <w:rsid w:val="009F7071"/>
    <w:rsid w:val="009F74C5"/>
    <w:rsid w:val="009F7D0C"/>
    <w:rsid w:val="009F7D65"/>
    <w:rsid w:val="00A00028"/>
    <w:rsid w:val="00A00273"/>
    <w:rsid w:val="00A00391"/>
    <w:rsid w:val="00A00CD0"/>
    <w:rsid w:val="00A013A8"/>
    <w:rsid w:val="00A019B2"/>
    <w:rsid w:val="00A01B6E"/>
    <w:rsid w:val="00A01CCE"/>
    <w:rsid w:val="00A025E5"/>
    <w:rsid w:val="00A02665"/>
    <w:rsid w:val="00A02EC8"/>
    <w:rsid w:val="00A032A6"/>
    <w:rsid w:val="00A03CCF"/>
    <w:rsid w:val="00A04225"/>
    <w:rsid w:val="00A0444E"/>
    <w:rsid w:val="00A04B88"/>
    <w:rsid w:val="00A05187"/>
    <w:rsid w:val="00A05B7D"/>
    <w:rsid w:val="00A05BBD"/>
    <w:rsid w:val="00A05C8E"/>
    <w:rsid w:val="00A05E3A"/>
    <w:rsid w:val="00A0754C"/>
    <w:rsid w:val="00A079A8"/>
    <w:rsid w:val="00A07A82"/>
    <w:rsid w:val="00A07E8E"/>
    <w:rsid w:val="00A07E93"/>
    <w:rsid w:val="00A07FD9"/>
    <w:rsid w:val="00A100EC"/>
    <w:rsid w:val="00A1029C"/>
    <w:rsid w:val="00A10421"/>
    <w:rsid w:val="00A109B6"/>
    <w:rsid w:val="00A10D8E"/>
    <w:rsid w:val="00A10D8F"/>
    <w:rsid w:val="00A110B8"/>
    <w:rsid w:val="00A112D7"/>
    <w:rsid w:val="00A11D43"/>
    <w:rsid w:val="00A133E1"/>
    <w:rsid w:val="00A14174"/>
    <w:rsid w:val="00A1440C"/>
    <w:rsid w:val="00A14455"/>
    <w:rsid w:val="00A145E2"/>
    <w:rsid w:val="00A14941"/>
    <w:rsid w:val="00A153C7"/>
    <w:rsid w:val="00A15762"/>
    <w:rsid w:val="00A158A5"/>
    <w:rsid w:val="00A15AC6"/>
    <w:rsid w:val="00A15B88"/>
    <w:rsid w:val="00A15CAF"/>
    <w:rsid w:val="00A15E23"/>
    <w:rsid w:val="00A1631D"/>
    <w:rsid w:val="00A164E2"/>
    <w:rsid w:val="00A16DF1"/>
    <w:rsid w:val="00A1708A"/>
    <w:rsid w:val="00A174BE"/>
    <w:rsid w:val="00A179E6"/>
    <w:rsid w:val="00A20563"/>
    <w:rsid w:val="00A20AEE"/>
    <w:rsid w:val="00A20C9F"/>
    <w:rsid w:val="00A20E82"/>
    <w:rsid w:val="00A21238"/>
    <w:rsid w:val="00A212A9"/>
    <w:rsid w:val="00A2192C"/>
    <w:rsid w:val="00A21B3D"/>
    <w:rsid w:val="00A21C99"/>
    <w:rsid w:val="00A2288A"/>
    <w:rsid w:val="00A22A6C"/>
    <w:rsid w:val="00A22CFE"/>
    <w:rsid w:val="00A23629"/>
    <w:rsid w:val="00A2374A"/>
    <w:rsid w:val="00A23D78"/>
    <w:rsid w:val="00A2429F"/>
    <w:rsid w:val="00A24731"/>
    <w:rsid w:val="00A25030"/>
    <w:rsid w:val="00A2509D"/>
    <w:rsid w:val="00A25B3D"/>
    <w:rsid w:val="00A25DDE"/>
    <w:rsid w:val="00A26E41"/>
    <w:rsid w:val="00A271BC"/>
    <w:rsid w:val="00A277D0"/>
    <w:rsid w:val="00A27847"/>
    <w:rsid w:val="00A279E1"/>
    <w:rsid w:val="00A27BA9"/>
    <w:rsid w:val="00A3049D"/>
    <w:rsid w:val="00A30C80"/>
    <w:rsid w:val="00A30D5E"/>
    <w:rsid w:val="00A30DAA"/>
    <w:rsid w:val="00A31356"/>
    <w:rsid w:val="00A317C7"/>
    <w:rsid w:val="00A31842"/>
    <w:rsid w:val="00A319C5"/>
    <w:rsid w:val="00A31C27"/>
    <w:rsid w:val="00A32383"/>
    <w:rsid w:val="00A32615"/>
    <w:rsid w:val="00A3275F"/>
    <w:rsid w:val="00A3283D"/>
    <w:rsid w:val="00A329DC"/>
    <w:rsid w:val="00A33078"/>
    <w:rsid w:val="00A33291"/>
    <w:rsid w:val="00A33DFD"/>
    <w:rsid w:val="00A340C5"/>
    <w:rsid w:val="00A3424F"/>
    <w:rsid w:val="00A347FF"/>
    <w:rsid w:val="00A3565F"/>
    <w:rsid w:val="00A35B94"/>
    <w:rsid w:val="00A35C61"/>
    <w:rsid w:val="00A35CEC"/>
    <w:rsid w:val="00A35D3B"/>
    <w:rsid w:val="00A361A0"/>
    <w:rsid w:val="00A366F8"/>
    <w:rsid w:val="00A369E7"/>
    <w:rsid w:val="00A36CE5"/>
    <w:rsid w:val="00A36DFA"/>
    <w:rsid w:val="00A3745E"/>
    <w:rsid w:val="00A37D9F"/>
    <w:rsid w:val="00A37F5B"/>
    <w:rsid w:val="00A40418"/>
    <w:rsid w:val="00A4061B"/>
    <w:rsid w:val="00A408B1"/>
    <w:rsid w:val="00A40CAB"/>
    <w:rsid w:val="00A40F2B"/>
    <w:rsid w:val="00A41891"/>
    <w:rsid w:val="00A42159"/>
    <w:rsid w:val="00A42350"/>
    <w:rsid w:val="00A425CB"/>
    <w:rsid w:val="00A425E6"/>
    <w:rsid w:val="00A427A5"/>
    <w:rsid w:val="00A42993"/>
    <w:rsid w:val="00A42AE0"/>
    <w:rsid w:val="00A42BD1"/>
    <w:rsid w:val="00A42E7E"/>
    <w:rsid w:val="00A43F28"/>
    <w:rsid w:val="00A441B1"/>
    <w:rsid w:val="00A443E8"/>
    <w:rsid w:val="00A44C02"/>
    <w:rsid w:val="00A452C9"/>
    <w:rsid w:val="00A458DE"/>
    <w:rsid w:val="00A459C6"/>
    <w:rsid w:val="00A45FA9"/>
    <w:rsid w:val="00A460B3"/>
    <w:rsid w:val="00A46580"/>
    <w:rsid w:val="00A46F6C"/>
    <w:rsid w:val="00A46FA0"/>
    <w:rsid w:val="00A472C3"/>
    <w:rsid w:val="00A4736E"/>
    <w:rsid w:val="00A5033F"/>
    <w:rsid w:val="00A507CC"/>
    <w:rsid w:val="00A50E77"/>
    <w:rsid w:val="00A513D3"/>
    <w:rsid w:val="00A51B28"/>
    <w:rsid w:val="00A51F71"/>
    <w:rsid w:val="00A52521"/>
    <w:rsid w:val="00A5253B"/>
    <w:rsid w:val="00A534D5"/>
    <w:rsid w:val="00A536A8"/>
    <w:rsid w:val="00A53974"/>
    <w:rsid w:val="00A53A3F"/>
    <w:rsid w:val="00A53EF2"/>
    <w:rsid w:val="00A5405D"/>
    <w:rsid w:val="00A5410A"/>
    <w:rsid w:val="00A550F3"/>
    <w:rsid w:val="00A55180"/>
    <w:rsid w:val="00A5530F"/>
    <w:rsid w:val="00A5582B"/>
    <w:rsid w:val="00A558D7"/>
    <w:rsid w:val="00A5598C"/>
    <w:rsid w:val="00A55A1B"/>
    <w:rsid w:val="00A55AA1"/>
    <w:rsid w:val="00A55EF2"/>
    <w:rsid w:val="00A55F06"/>
    <w:rsid w:val="00A5604F"/>
    <w:rsid w:val="00A56094"/>
    <w:rsid w:val="00A56328"/>
    <w:rsid w:val="00A564D9"/>
    <w:rsid w:val="00A56CEB"/>
    <w:rsid w:val="00A576DF"/>
    <w:rsid w:val="00A57A9C"/>
    <w:rsid w:val="00A57B63"/>
    <w:rsid w:val="00A57DC0"/>
    <w:rsid w:val="00A60491"/>
    <w:rsid w:val="00A60DE1"/>
    <w:rsid w:val="00A60E74"/>
    <w:rsid w:val="00A61134"/>
    <w:rsid w:val="00A616DB"/>
    <w:rsid w:val="00A61EC1"/>
    <w:rsid w:val="00A62026"/>
    <w:rsid w:val="00A624B8"/>
    <w:rsid w:val="00A6252A"/>
    <w:rsid w:val="00A62579"/>
    <w:rsid w:val="00A62D91"/>
    <w:rsid w:val="00A63B32"/>
    <w:rsid w:val="00A63EAF"/>
    <w:rsid w:val="00A64124"/>
    <w:rsid w:val="00A644B5"/>
    <w:rsid w:val="00A64789"/>
    <w:rsid w:val="00A647F3"/>
    <w:rsid w:val="00A647F5"/>
    <w:rsid w:val="00A64A5F"/>
    <w:rsid w:val="00A6519D"/>
    <w:rsid w:val="00A65209"/>
    <w:rsid w:val="00A6548E"/>
    <w:rsid w:val="00A65858"/>
    <w:rsid w:val="00A65916"/>
    <w:rsid w:val="00A659B1"/>
    <w:rsid w:val="00A65CFD"/>
    <w:rsid w:val="00A6605A"/>
    <w:rsid w:val="00A66A42"/>
    <w:rsid w:val="00A671E3"/>
    <w:rsid w:val="00A6726E"/>
    <w:rsid w:val="00A67EC9"/>
    <w:rsid w:val="00A700BF"/>
    <w:rsid w:val="00A700C4"/>
    <w:rsid w:val="00A7015E"/>
    <w:rsid w:val="00A703FA"/>
    <w:rsid w:val="00A7050F"/>
    <w:rsid w:val="00A705A3"/>
    <w:rsid w:val="00A708C9"/>
    <w:rsid w:val="00A70A2A"/>
    <w:rsid w:val="00A710B5"/>
    <w:rsid w:val="00A728F0"/>
    <w:rsid w:val="00A72969"/>
    <w:rsid w:val="00A72A34"/>
    <w:rsid w:val="00A7330E"/>
    <w:rsid w:val="00A7349B"/>
    <w:rsid w:val="00A73C7B"/>
    <w:rsid w:val="00A74224"/>
    <w:rsid w:val="00A74309"/>
    <w:rsid w:val="00A74581"/>
    <w:rsid w:val="00A747A4"/>
    <w:rsid w:val="00A74806"/>
    <w:rsid w:val="00A7494A"/>
    <w:rsid w:val="00A74BEB"/>
    <w:rsid w:val="00A74DA7"/>
    <w:rsid w:val="00A75269"/>
    <w:rsid w:val="00A75592"/>
    <w:rsid w:val="00A75CD7"/>
    <w:rsid w:val="00A75D5D"/>
    <w:rsid w:val="00A76197"/>
    <w:rsid w:val="00A7639B"/>
    <w:rsid w:val="00A76819"/>
    <w:rsid w:val="00A7718F"/>
    <w:rsid w:val="00A7719B"/>
    <w:rsid w:val="00A77619"/>
    <w:rsid w:val="00A777C9"/>
    <w:rsid w:val="00A77BAD"/>
    <w:rsid w:val="00A77F4B"/>
    <w:rsid w:val="00A80047"/>
    <w:rsid w:val="00A80569"/>
    <w:rsid w:val="00A80A6C"/>
    <w:rsid w:val="00A80AAD"/>
    <w:rsid w:val="00A816D6"/>
    <w:rsid w:val="00A81CF4"/>
    <w:rsid w:val="00A827FA"/>
    <w:rsid w:val="00A82BE5"/>
    <w:rsid w:val="00A83FE0"/>
    <w:rsid w:val="00A840A2"/>
    <w:rsid w:val="00A843CE"/>
    <w:rsid w:val="00A846BD"/>
    <w:rsid w:val="00A849BE"/>
    <w:rsid w:val="00A85675"/>
    <w:rsid w:val="00A86336"/>
    <w:rsid w:val="00A86903"/>
    <w:rsid w:val="00A86BD5"/>
    <w:rsid w:val="00A8720C"/>
    <w:rsid w:val="00A872F6"/>
    <w:rsid w:val="00A8739B"/>
    <w:rsid w:val="00A87BA0"/>
    <w:rsid w:val="00A87D54"/>
    <w:rsid w:val="00A87EFF"/>
    <w:rsid w:val="00A901C3"/>
    <w:rsid w:val="00A907F1"/>
    <w:rsid w:val="00A909B2"/>
    <w:rsid w:val="00A90ADA"/>
    <w:rsid w:val="00A91299"/>
    <w:rsid w:val="00A9154A"/>
    <w:rsid w:val="00A91A49"/>
    <w:rsid w:val="00A91AFF"/>
    <w:rsid w:val="00A91BF8"/>
    <w:rsid w:val="00A92070"/>
    <w:rsid w:val="00A92E4D"/>
    <w:rsid w:val="00A933A0"/>
    <w:rsid w:val="00A93824"/>
    <w:rsid w:val="00A93B12"/>
    <w:rsid w:val="00A93CB2"/>
    <w:rsid w:val="00A93D5F"/>
    <w:rsid w:val="00A942ED"/>
    <w:rsid w:val="00A943DD"/>
    <w:rsid w:val="00A94E32"/>
    <w:rsid w:val="00A94E99"/>
    <w:rsid w:val="00A94FE0"/>
    <w:rsid w:val="00A95AED"/>
    <w:rsid w:val="00A960B4"/>
    <w:rsid w:val="00A965A0"/>
    <w:rsid w:val="00A97024"/>
    <w:rsid w:val="00A97135"/>
    <w:rsid w:val="00A97B65"/>
    <w:rsid w:val="00A97CFB"/>
    <w:rsid w:val="00A97D23"/>
    <w:rsid w:val="00AA01B0"/>
    <w:rsid w:val="00AA08E0"/>
    <w:rsid w:val="00AA0D78"/>
    <w:rsid w:val="00AA16F0"/>
    <w:rsid w:val="00AA1864"/>
    <w:rsid w:val="00AA1A3E"/>
    <w:rsid w:val="00AA23E6"/>
    <w:rsid w:val="00AA2615"/>
    <w:rsid w:val="00AA2848"/>
    <w:rsid w:val="00AA2DD3"/>
    <w:rsid w:val="00AA2EC3"/>
    <w:rsid w:val="00AA2F6B"/>
    <w:rsid w:val="00AA30D3"/>
    <w:rsid w:val="00AA3691"/>
    <w:rsid w:val="00AA3761"/>
    <w:rsid w:val="00AA3BDE"/>
    <w:rsid w:val="00AA4B11"/>
    <w:rsid w:val="00AA4CDB"/>
    <w:rsid w:val="00AA4E88"/>
    <w:rsid w:val="00AA5297"/>
    <w:rsid w:val="00AA5421"/>
    <w:rsid w:val="00AA5F44"/>
    <w:rsid w:val="00AA6102"/>
    <w:rsid w:val="00AA612C"/>
    <w:rsid w:val="00AA6A46"/>
    <w:rsid w:val="00AA7169"/>
    <w:rsid w:val="00AA7241"/>
    <w:rsid w:val="00AA7355"/>
    <w:rsid w:val="00AA7794"/>
    <w:rsid w:val="00AA7B64"/>
    <w:rsid w:val="00AB0340"/>
    <w:rsid w:val="00AB03DF"/>
    <w:rsid w:val="00AB049E"/>
    <w:rsid w:val="00AB052E"/>
    <w:rsid w:val="00AB1DF0"/>
    <w:rsid w:val="00AB20FE"/>
    <w:rsid w:val="00AB2293"/>
    <w:rsid w:val="00AB24EB"/>
    <w:rsid w:val="00AB27BF"/>
    <w:rsid w:val="00AB2940"/>
    <w:rsid w:val="00AB2F11"/>
    <w:rsid w:val="00AB2FFA"/>
    <w:rsid w:val="00AB30EB"/>
    <w:rsid w:val="00AB3655"/>
    <w:rsid w:val="00AB3793"/>
    <w:rsid w:val="00AB3DBF"/>
    <w:rsid w:val="00AB3EE9"/>
    <w:rsid w:val="00AB4802"/>
    <w:rsid w:val="00AB48D5"/>
    <w:rsid w:val="00AB5347"/>
    <w:rsid w:val="00AB556F"/>
    <w:rsid w:val="00AB5C33"/>
    <w:rsid w:val="00AB5C48"/>
    <w:rsid w:val="00AB6386"/>
    <w:rsid w:val="00AB65B6"/>
    <w:rsid w:val="00AB6699"/>
    <w:rsid w:val="00AB6C13"/>
    <w:rsid w:val="00AB6E40"/>
    <w:rsid w:val="00AB6F8A"/>
    <w:rsid w:val="00AB7277"/>
    <w:rsid w:val="00AB7432"/>
    <w:rsid w:val="00AB747C"/>
    <w:rsid w:val="00AB748B"/>
    <w:rsid w:val="00AB74EB"/>
    <w:rsid w:val="00AB774C"/>
    <w:rsid w:val="00AB7B7A"/>
    <w:rsid w:val="00AC0C61"/>
    <w:rsid w:val="00AC0D7B"/>
    <w:rsid w:val="00AC12D8"/>
    <w:rsid w:val="00AC131C"/>
    <w:rsid w:val="00AC1B24"/>
    <w:rsid w:val="00AC1CEC"/>
    <w:rsid w:val="00AC1EF5"/>
    <w:rsid w:val="00AC2B5E"/>
    <w:rsid w:val="00AC2BA7"/>
    <w:rsid w:val="00AC3213"/>
    <w:rsid w:val="00AC3450"/>
    <w:rsid w:val="00AC350B"/>
    <w:rsid w:val="00AC3962"/>
    <w:rsid w:val="00AC41D2"/>
    <w:rsid w:val="00AC4350"/>
    <w:rsid w:val="00AC477D"/>
    <w:rsid w:val="00AC4DA7"/>
    <w:rsid w:val="00AC511D"/>
    <w:rsid w:val="00AC580C"/>
    <w:rsid w:val="00AC5A00"/>
    <w:rsid w:val="00AC5A03"/>
    <w:rsid w:val="00AC5C7B"/>
    <w:rsid w:val="00AC5CC0"/>
    <w:rsid w:val="00AC61E9"/>
    <w:rsid w:val="00AC63A3"/>
    <w:rsid w:val="00AC6401"/>
    <w:rsid w:val="00AC64F5"/>
    <w:rsid w:val="00AC6934"/>
    <w:rsid w:val="00AC708C"/>
    <w:rsid w:val="00AC7468"/>
    <w:rsid w:val="00AC7698"/>
    <w:rsid w:val="00AC7B90"/>
    <w:rsid w:val="00AD01C8"/>
    <w:rsid w:val="00AD055A"/>
    <w:rsid w:val="00AD0CF9"/>
    <w:rsid w:val="00AD1513"/>
    <w:rsid w:val="00AD1748"/>
    <w:rsid w:val="00AD184C"/>
    <w:rsid w:val="00AD2089"/>
    <w:rsid w:val="00AD2B9A"/>
    <w:rsid w:val="00AD2E4D"/>
    <w:rsid w:val="00AD39EA"/>
    <w:rsid w:val="00AD418B"/>
    <w:rsid w:val="00AD4ACD"/>
    <w:rsid w:val="00AD4B9E"/>
    <w:rsid w:val="00AD549B"/>
    <w:rsid w:val="00AD56CE"/>
    <w:rsid w:val="00AD58DB"/>
    <w:rsid w:val="00AD5927"/>
    <w:rsid w:val="00AD5C0D"/>
    <w:rsid w:val="00AD6790"/>
    <w:rsid w:val="00AD6CD3"/>
    <w:rsid w:val="00AD7556"/>
    <w:rsid w:val="00AD7B54"/>
    <w:rsid w:val="00AE04B8"/>
    <w:rsid w:val="00AE04C8"/>
    <w:rsid w:val="00AE0B2F"/>
    <w:rsid w:val="00AE140D"/>
    <w:rsid w:val="00AE1B53"/>
    <w:rsid w:val="00AE20DA"/>
    <w:rsid w:val="00AE21BC"/>
    <w:rsid w:val="00AE2EA0"/>
    <w:rsid w:val="00AE352D"/>
    <w:rsid w:val="00AE3D54"/>
    <w:rsid w:val="00AE3E35"/>
    <w:rsid w:val="00AE3EBA"/>
    <w:rsid w:val="00AE3F3E"/>
    <w:rsid w:val="00AE41DF"/>
    <w:rsid w:val="00AE4934"/>
    <w:rsid w:val="00AE4F86"/>
    <w:rsid w:val="00AE503E"/>
    <w:rsid w:val="00AE5356"/>
    <w:rsid w:val="00AE536A"/>
    <w:rsid w:val="00AE550A"/>
    <w:rsid w:val="00AE57BC"/>
    <w:rsid w:val="00AE57E1"/>
    <w:rsid w:val="00AE5BE8"/>
    <w:rsid w:val="00AE6882"/>
    <w:rsid w:val="00AE7ACF"/>
    <w:rsid w:val="00AF00F3"/>
    <w:rsid w:val="00AF02FE"/>
    <w:rsid w:val="00AF0D28"/>
    <w:rsid w:val="00AF1359"/>
    <w:rsid w:val="00AF1ED7"/>
    <w:rsid w:val="00AF27A7"/>
    <w:rsid w:val="00AF27D7"/>
    <w:rsid w:val="00AF2857"/>
    <w:rsid w:val="00AF2E67"/>
    <w:rsid w:val="00AF2F4B"/>
    <w:rsid w:val="00AF31E0"/>
    <w:rsid w:val="00AF3B04"/>
    <w:rsid w:val="00AF3D84"/>
    <w:rsid w:val="00AF42A7"/>
    <w:rsid w:val="00AF44FF"/>
    <w:rsid w:val="00AF4A49"/>
    <w:rsid w:val="00AF4B59"/>
    <w:rsid w:val="00AF5228"/>
    <w:rsid w:val="00AF60CC"/>
    <w:rsid w:val="00AF6559"/>
    <w:rsid w:val="00AF6696"/>
    <w:rsid w:val="00AF6BCF"/>
    <w:rsid w:val="00AF6F24"/>
    <w:rsid w:val="00AF71F7"/>
    <w:rsid w:val="00AF7AF9"/>
    <w:rsid w:val="00AF7CB6"/>
    <w:rsid w:val="00B0009E"/>
    <w:rsid w:val="00B001DA"/>
    <w:rsid w:val="00B001EB"/>
    <w:rsid w:val="00B0021B"/>
    <w:rsid w:val="00B009E1"/>
    <w:rsid w:val="00B00E2F"/>
    <w:rsid w:val="00B01290"/>
    <w:rsid w:val="00B0129F"/>
    <w:rsid w:val="00B01302"/>
    <w:rsid w:val="00B018B7"/>
    <w:rsid w:val="00B019E9"/>
    <w:rsid w:val="00B01A24"/>
    <w:rsid w:val="00B01A4A"/>
    <w:rsid w:val="00B01EE7"/>
    <w:rsid w:val="00B025CA"/>
    <w:rsid w:val="00B027F0"/>
    <w:rsid w:val="00B02B5C"/>
    <w:rsid w:val="00B02EA8"/>
    <w:rsid w:val="00B02F3C"/>
    <w:rsid w:val="00B031EF"/>
    <w:rsid w:val="00B03A52"/>
    <w:rsid w:val="00B03D43"/>
    <w:rsid w:val="00B0415C"/>
    <w:rsid w:val="00B04236"/>
    <w:rsid w:val="00B04398"/>
    <w:rsid w:val="00B045C1"/>
    <w:rsid w:val="00B048A1"/>
    <w:rsid w:val="00B04A6D"/>
    <w:rsid w:val="00B04A79"/>
    <w:rsid w:val="00B04AA4"/>
    <w:rsid w:val="00B04C41"/>
    <w:rsid w:val="00B0630D"/>
    <w:rsid w:val="00B06755"/>
    <w:rsid w:val="00B06775"/>
    <w:rsid w:val="00B068AE"/>
    <w:rsid w:val="00B07130"/>
    <w:rsid w:val="00B0735C"/>
    <w:rsid w:val="00B07403"/>
    <w:rsid w:val="00B07704"/>
    <w:rsid w:val="00B07AA2"/>
    <w:rsid w:val="00B07E15"/>
    <w:rsid w:val="00B10085"/>
    <w:rsid w:val="00B1008A"/>
    <w:rsid w:val="00B10092"/>
    <w:rsid w:val="00B10223"/>
    <w:rsid w:val="00B106E5"/>
    <w:rsid w:val="00B107F6"/>
    <w:rsid w:val="00B10BBD"/>
    <w:rsid w:val="00B11E08"/>
    <w:rsid w:val="00B12085"/>
    <w:rsid w:val="00B1287C"/>
    <w:rsid w:val="00B13075"/>
    <w:rsid w:val="00B130CD"/>
    <w:rsid w:val="00B13470"/>
    <w:rsid w:val="00B13809"/>
    <w:rsid w:val="00B13841"/>
    <w:rsid w:val="00B14625"/>
    <w:rsid w:val="00B1464D"/>
    <w:rsid w:val="00B148D7"/>
    <w:rsid w:val="00B14E96"/>
    <w:rsid w:val="00B151F8"/>
    <w:rsid w:val="00B1624E"/>
    <w:rsid w:val="00B16370"/>
    <w:rsid w:val="00B16609"/>
    <w:rsid w:val="00B1694A"/>
    <w:rsid w:val="00B16BE0"/>
    <w:rsid w:val="00B1750E"/>
    <w:rsid w:val="00B17CA7"/>
    <w:rsid w:val="00B17EDC"/>
    <w:rsid w:val="00B2083B"/>
    <w:rsid w:val="00B20FD7"/>
    <w:rsid w:val="00B214DB"/>
    <w:rsid w:val="00B215A8"/>
    <w:rsid w:val="00B2170B"/>
    <w:rsid w:val="00B217E9"/>
    <w:rsid w:val="00B217FA"/>
    <w:rsid w:val="00B226EB"/>
    <w:rsid w:val="00B22786"/>
    <w:rsid w:val="00B228B6"/>
    <w:rsid w:val="00B22E2A"/>
    <w:rsid w:val="00B22F0F"/>
    <w:rsid w:val="00B22F9B"/>
    <w:rsid w:val="00B23384"/>
    <w:rsid w:val="00B23495"/>
    <w:rsid w:val="00B2387B"/>
    <w:rsid w:val="00B23A7A"/>
    <w:rsid w:val="00B23C56"/>
    <w:rsid w:val="00B23CB6"/>
    <w:rsid w:val="00B23E0C"/>
    <w:rsid w:val="00B248C4"/>
    <w:rsid w:val="00B2495E"/>
    <w:rsid w:val="00B24A83"/>
    <w:rsid w:val="00B24AFE"/>
    <w:rsid w:val="00B24D1C"/>
    <w:rsid w:val="00B24E4E"/>
    <w:rsid w:val="00B25008"/>
    <w:rsid w:val="00B250E3"/>
    <w:rsid w:val="00B252FB"/>
    <w:rsid w:val="00B253EC"/>
    <w:rsid w:val="00B2546B"/>
    <w:rsid w:val="00B25B1B"/>
    <w:rsid w:val="00B26348"/>
    <w:rsid w:val="00B26B81"/>
    <w:rsid w:val="00B271D9"/>
    <w:rsid w:val="00B274DC"/>
    <w:rsid w:val="00B27927"/>
    <w:rsid w:val="00B305EE"/>
    <w:rsid w:val="00B30621"/>
    <w:rsid w:val="00B31561"/>
    <w:rsid w:val="00B31719"/>
    <w:rsid w:val="00B31CF4"/>
    <w:rsid w:val="00B3239A"/>
    <w:rsid w:val="00B3270E"/>
    <w:rsid w:val="00B32F10"/>
    <w:rsid w:val="00B33819"/>
    <w:rsid w:val="00B33B56"/>
    <w:rsid w:val="00B33C8B"/>
    <w:rsid w:val="00B3419A"/>
    <w:rsid w:val="00B34BF2"/>
    <w:rsid w:val="00B34BF7"/>
    <w:rsid w:val="00B354BD"/>
    <w:rsid w:val="00B35BE7"/>
    <w:rsid w:val="00B35E62"/>
    <w:rsid w:val="00B36094"/>
    <w:rsid w:val="00B362A6"/>
    <w:rsid w:val="00B364BD"/>
    <w:rsid w:val="00B36521"/>
    <w:rsid w:val="00B367C5"/>
    <w:rsid w:val="00B36AA7"/>
    <w:rsid w:val="00B36DF2"/>
    <w:rsid w:val="00B36F3E"/>
    <w:rsid w:val="00B37573"/>
    <w:rsid w:val="00B37D65"/>
    <w:rsid w:val="00B404B2"/>
    <w:rsid w:val="00B40527"/>
    <w:rsid w:val="00B409D6"/>
    <w:rsid w:val="00B41379"/>
    <w:rsid w:val="00B418DB"/>
    <w:rsid w:val="00B41ED8"/>
    <w:rsid w:val="00B4203A"/>
    <w:rsid w:val="00B42413"/>
    <w:rsid w:val="00B428A1"/>
    <w:rsid w:val="00B4315A"/>
    <w:rsid w:val="00B43389"/>
    <w:rsid w:val="00B43467"/>
    <w:rsid w:val="00B43A8A"/>
    <w:rsid w:val="00B43DA3"/>
    <w:rsid w:val="00B43FBB"/>
    <w:rsid w:val="00B44341"/>
    <w:rsid w:val="00B443FF"/>
    <w:rsid w:val="00B4465A"/>
    <w:rsid w:val="00B44CC2"/>
    <w:rsid w:val="00B45211"/>
    <w:rsid w:val="00B45A6F"/>
    <w:rsid w:val="00B45E3A"/>
    <w:rsid w:val="00B462C6"/>
    <w:rsid w:val="00B4687F"/>
    <w:rsid w:val="00B46D1B"/>
    <w:rsid w:val="00B4700C"/>
    <w:rsid w:val="00B472C4"/>
    <w:rsid w:val="00B47528"/>
    <w:rsid w:val="00B47583"/>
    <w:rsid w:val="00B47781"/>
    <w:rsid w:val="00B47A52"/>
    <w:rsid w:val="00B47E22"/>
    <w:rsid w:val="00B50162"/>
    <w:rsid w:val="00B501FE"/>
    <w:rsid w:val="00B507FB"/>
    <w:rsid w:val="00B50939"/>
    <w:rsid w:val="00B50C16"/>
    <w:rsid w:val="00B50D6C"/>
    <w:rsid w:val="00B50E03"/>
    <w:rsid w:val="00B514F3"/>
    <w:rsid w:val="00B5176E"/>
    <w:rsid w:val="00B51946"/>
    <w:rsid w:val="00B51A77"/>
    <w:rsid w:val="00B51ABB"/>
    <w:rsid w:val="00B51BAF"/>
    <w:rsid w:val="00B51BD8"/>
    <w:rsid w:val="00B51F96"/>
    <w:rsid w:val="00B5200C"/>
    <w:rsid w:val="00B521D5"/>
    <w:rsid w:val="00B5276A"/>
    <w:rsid w:val="00B529B9"/>
    <w:rsid w:val="00B52F00"/>
    <w:rsid w:val="00B52FBB"/>
    <w:rsid w:val="00B53B1C"/>
    <w:rsid w:val="00B53C0A"/>
    <w:rsid w:val="00B5415B"/>
    <w:rsid w:val="00B542C8"/>
    <w:rsid w:val="00B543D3"/>
    <w:rsid w:val="00B544A0"/>
    <w:rsid w:val="00B544E4"/>
    <w:rsid w:val="00B54AAF"/>
    <w:rsid w:val="00B54B17"/>
    <w:rsid w:val="00B54C5B"/>
    <w:rsid w:val="00B54F32"/>
    <w:rsid w:val="00B55AA7"/>
    <w:rsid w:val="00B55D9A"/>
    <w:rsid w:val="00B55E6F"/>
    <w:rsid w:val="00B56113"/>
    <w:rsid w:val="00B5633D"/>
    <w:rsid w:val="00B56509"/>
    <w:rsid w:val="00B56E68"/>
    <w:rsid w:val="00B56F19"/>
    <w:rsid w:val="00B57E27"/>
    <w:rsid w:val="00B6011E"/>
    <w:rsid w:val="00B60AB3"/>
    <w:rsid w:val="00B60D9F"/>
    <w:rsid w:val="00B61D0D"/>
    <w:rsid w:val="00B61D3E"/>
    <w:rsid w:val="00B621C4"/>
    <w:rsid w:val="00B62437"/>
    <w:rsid w:val="00B62EF3"/>
    <w:rsid w:val="00B63439"/>
    <w:rsid w:val="00B63633"/>
    <w:rsid w:val="00B63C22"/>
    <w:rsid w:val="00B63D54"/>
    <w:rsid w:val="00B63DBA"/>
    <w:rsid w:val="00B64009"/>
    <w:rsid w:val="00B6453D"/>
    <w:rsid w:val="00B648DA"/>
    <w:rsid w:val="00B64917"/>
    <w:rsid w:val="00B64A20"/>
    <w:rsid w:val="00B65943"/>
    <w:rsid w:val="00B6608A"/>
    <w:rsid w:val="00B660CF"/>
    <w:rsid w:val="00B66DD2"/>
    <w:rsid w:val="00B676F8"/>
    <w:rsid w:val="00B67866"/>
    <w:rsid w:val="00B67DB5"/>
    <w:rsid w:val="00B701B7"/>
    <w:rsid w:val="00B7046B"/>
    <w:rsid w:val="00B70AE4"/>
    <w:rsid w:val="00B7195F"/>
    <w:rsid w:val="00B71DAE"/>
    <w:rsid w:val="00B71EFA"/>
    <w:rsid w:val="00B72781"/>
    <w:rsid w:val="00B734E4"/>
    <w:rsid w:val="00B73EF8"/>
    <w:rsid w:val="00B740D7"/>
    <w:rsid w:val="00B74CFE"/>
    <w:rsid w:val="00B75462"/>
    <w:rsid w:val="00B759E0"/>
    <w:rsid w:val="00B7616F"/>
    <w:rsid w:val="00B76171"/>
    <w:rsid w:val="00B7619A"/>
    <w:rsid w:val="00B76303"/>
    <w:rsid w:val="00B76DE2"/>
    <w:rsid w:val="00B771EB"/>
    <w:rsid w:val="00B772CB"/>
    <w:rsid w:val="00B77358"/>
    <w:rsid w:val="00B77944"/>
    <w:rsid w:val="00B77B65"/>
    <w:rsid w:val="00B77B83"/>
    <w:rsid w:val="00B804F8"/>
    <w:rsid w:val="00B80AFB"/>
    <w:rsid w:val="00B80B32"/>
    <w:rsid w:val="00B81118"/>
    <w:rsid w:val="00B81534"/>
    <w:rsid w:val="00B81B88"/>
    <w:rsid w:val="00B81B96"/>
    <w:rsid w:val="00B81D16"/>
    <w:rsid w:val="00B81D97"/>
    <w:rsid w:val="00B8256D"/>
    <w:rsid w:val="00B825CE"/>
    <w:rsid w:val="00B825E4"/>
    <w:rsid w:val="00B82830"/>
    <w:rsid w:val="00B83F5A"/>
    <w:rsid w:val="00B84114"/>
    <w:rsid w:val="00B84299"/>
    <w:rsid w:val="00B8480C"/>
    <w:rsid w:val="00B84DB2"/>
    <w:rsid w:val="00B84FF4"/>
    <w:rsid w:val="00B853BF"/>
    <w:rsid w:val="00B85DFD"/>
    <w:rsid w:val="00B86000"/>
    <w:rsid w:val="00B861FF"/>
    <w:rsid w:val="00B862A7"/>
    <w:rsid w:val="00B862D0"/>
    <w:rsid w:val="00B86A36"/>
    <w:rsid w:val="00B86D80"/>
    <w:rsid w:val="00B87380"/>
    <w:rsid w:val="00B87716"/>
    <w:rsid w:val="00B87817"/>
    <w:rsid w:val="00B87E7C"/>
    <w:rsid w:val="00B87F5C"/>
    <w:rsid w:val="00B9021B"/>
    <w:rsid w:val="00B9097C"/>
    <w:rsid w:val="00B90E0E"/>
    <w:rsid w:val="00B9116A"/>
    <w:rsid w:val="00B919BE"/>
    <w:rsid w:val="00B91C21"/>
    <w:rsid w:val="00B924F2"/>
    <w:rsid w:val="00B92780"/>
    <w:rsid w:val="00B92A10"/>
    <w:rsid w:val="00B93F0A"/>
    <w:rsid w:val="00B93F2D"/>
    <w:rsid w:val="00B94171"/>
    <w:rsid w:val="00B942CD"/>
    <w:rsid w:val="00B9489A"/>
    <w:rsid w:val="00B94F54"/>
    <w:rsid w:val="00B951B5"/>
    <w:rsid w:val="00B95887"/>
    <w:rsid w:val="00B95A7E"/>
    <w:rsid w:val="00B95D92"/>
    <w:rsid w:val="00B95FB5"/>
    <w:rsid w:val="00B969A7"/>
    <w:rsid w:val="00B97010"/>
    <w:rsid w:val="00B975A5"/>
    <w:rsid w:val="00B978CA"/>
    <w:rsid w:val="00BA010F"/>
    <w:rsid w:val="00BA0308"/>
    <w:rsid w:val="00BA04CE"/>
    <w:rsid w:val="00BA09FF"/>
    <w:rsid w:val="00BA0A14"/>
    <w:rsid w:val="00BA0F4D"/>
    <w:rsid w:val="00BA100A"/>
    <w:rsid w:val="00BA1019"/>
    <w:rsid w:val="00BA15D1"/>
    <w:rsid w:val="00BA1632"/>
    <w:rsid w:val="00BA1AA6"/>
    <w:rsid w:val="00BA1AA8"/>
    <w:rsid w:val="00BA1B47"/>
    <w:rsid w:val="00BA250B"/>
    <w:rsid w:val="00BA2675"/>
    <w:rsid w:val="00BA2703"/>
    <w:rsid w:val="00BA28B6"/>
    <w:rsid w:val="00BA2D68"/>
    <w:rsid w:val="00BA2F30"/>
    <w:rsid w:val="00BA366B"/>
    <w:rsid w:val="00BA3C6B"/>
    <w:rsid w:val="00BA4367"/>
    <w:rsid w:val="00BA47BB"/>
    <w:rsid w:val="00BA49C7"/>
    <w:rsid w:val="00BA4A9C"/>
    <w:rsid w:val="00BA4CA3"/>
    <w:rsid w:val="00BA4DBB"/>
    <w:rsid w:val="00BA4ECB"/>
    <w:rsid w:val="00BA4F50"/>
    <w:rsid w:val="00BA5244"/>
    <w:rsid w:val="00BA5354"/>
    <w:rsid w:val="00BA568C"/>
    <w:rsid w:val="00BA5A97"/>
    <w:rsid w:val="00BA5F7D"/>
    <w:rsid w:val="00BA6063"/>
    <w:rsid w:val="00BA6C28"/>
    <w:rsid w:val="00BA7321"/>
    <w:rsid w:val="00BA77C8"/>
    <w:rsid w:val="00BA77FB"/>
    <w:rsid w:val="00BA799A"/>
    <w:rsid w:val="00BB0C29"/>
    <w:rsid w:val="00BB0F41"/>
    <w:rsid w:val="00BB1933"/>
    <w:rsid w:val="00BB1CA6"/>
    <w:rsid w:val="00BB2158"/>
    <w:rsid w:val="00BB2302"/>
    <w:rsid w:val="00BB24A6"/>
    <w:rsid w:val="00BB277E"/>
    <w:rsid w:val="00BB28B0"/>
    <w:rsid w:val="00BB2A67"/>
    <w:rsid w:val="00BB2B14"/>
    <w:rsid w:val="00BB2F84"/>
    <w:rsid w:val="00BB314C"/>
    <w:rsid w:val="00BB31A4"/>
    <w:rsid w:val="00BB38B2"/>
    <w:rsid w:val="00BB3AA7"/>
    <w:rsid w:val="00BB3FC2"/>
    <w:rsid w:val="00BB4399"/>
    <w:rsid w:val="00BB48BD"/>
    <w:rsid w:val="00BB5A9D"/>
    <w:rsid w:val="00BB5BE0"/>
    <w:rsid w:val="00BB6505"/>
    <w:rsid w:val="00BB673D"/>
    <w:rsid w:val="00BB6833"/>
    <w:rsid w:val="00BB6AAD"/>
    <w:rsid w:val="00BB7186"/>
    <w:rsid w:val="00BB72EC"/>
    <w:rsid w:val="00BB763B"/>
    <w:rsid w:val="00BB769A"/>
    <w:rsid w:val="00BB7801"/>
    <w:rsid w:val="00BB7887"/>
    <w:rsid w:val="00BB7A67"/>
    <w:rsid w:val="00BC0436"/>
    <w:rsid w:val="00BC0663"/>
    <w:rsid w:val="00BC0788"/>
    <w:rsid w:val="00BC07FC"/>
    <w:rsid w:val="00BC080E"/>
    <w:rsid w:val="00BC1049"/>
    <w:rsid w:val="00BC10AA"/>
    <w:rsid w:val="00BC15B9"/>
    <w:rsid w:val="00BC1702"/>
    <w:rsid w:val="00BC18DE"/>
    <w:rsid w:val="00BC197B"/>
    <w:rsid w:val="00BC1A00"/>
    <w:rsid w:val="00BC1B2D"/>
    <w:rsid w:val="00BC1E2F"/>
    <w:rsid w:val="00BC1FF4"/>
    <w:rsid w:val="00BC2480"/>
    <w:rsid w:val="00BC2585"/>
    <w:rsid w:val="00BC2792"/>
    <w:rsid w:val="00BC3395"/>
    <w:rsid w:val="00BC344B"/>
    <w:rsid w:val="00BC346E"/>
    <w:rsid w:val="00BC3602"/>
    <w:rsid w:val="00BC3761"/>
    <w:rsid w:val="00BC3F3A"/>
    <w:rsid w:val="00BC3FB0"/>
    <w:rsid w:val="00BC4327"/>
    <w:rsid w:val="00BC4D8D"/>
    <w:rsid w:val="00BC501A"/>
    <w:rsid w:val="00BC56A7"/>
    <w:rsid w:val="00BC6225"/>
    <w:rsid w:val="00BC6786"/>
    <w:rsid w:val="00BC6977"/>
    <w:rsid w:val="00BC6BBE"/>
    <w:rsid w:val="00BC6CB1"/>
    <w:rsid w:val="00BC7140"/>
    <w:rsid w:val="00BC7282"/>
    <w:rsid w:val="00BC73AD"/>
    <w:rsid w:val="00BC770E"/>
    <w:rsid w:val="00BC7746"/>
    <w:rsid w:val="00BC7DD1"/>
    <w:rsid w:val="00BC7E59"/>
    <w:rsid w:val="00BC7E5C"/>
    <w:rsid w:val="00BD02B6"/>
    <w:rsid w:val="00BD0696"/>
    <w:rsid w:val="00BD06B2"/>
    <w:rsid w:val="00BD0852"/>
    <w:rsid w:val="00BD0F06"/>
    <w:rsid w:val="00BD1036"/>
    <w:rsid w:val="00BD12AC"/>
    <w:rsid w:val="00BD1461"/>
    <w:rsid w:val="00BD1B6E"/>
    <w:rsid w:val="00BD1C21"/>
    <w:rsid w:val="00BD23FA"/>
    <w:rsid w:val="00BD2E30"/>
    <w:rsid w:val="00BD2E87"/>
    <w:rsid w:val="00BD2F67"/>
    <w:rsid w:val="00BD3729"/>
    <w:rsid w:val="00BD3748"/>
    <w:rsid w:val="00BD389C"/>
    <w:rsid w:val="00BD3AE1"/>
    <w:rsid w:val="00BD44FF"/>
    <w:rsid w:val="00BD4BA2"/>
    <w:rsid w:val="00BD4E54"/>
    <w:rsid w:val="00BD4E89"/>
    <w:rsid w:val="00BD4EFC"/>
    <w:rsid w:val="00BD4FB4"/>
    <w:rsid w:val="00BD5FD5"/>
    <w:rsid w:val="00BD62DE"/>
    <w:rsid w:val="00BD6338"/>
    <w:rsid w:val="00BD64B8"/>
    <w:rsid w:val="00BD739E"/>
    <w:rsid w:val="00BD77FF"/>
    <w:rsid w:val="00BD7CCC"/>
    <w:rsid w:val="00BD7DB1"/>
    <w:rsid w:val="00BD7FBC"/>
    <w:rsid w:val="00BE0325"/>
    <w:rsid w:val="00BE035D"/>
    <w:rsid w:val="00BE03F6"/>
    <w:rsid w:val="00BE048D"/>
    <w:rsid w:val="00BE096E"/>
    <w:rsid w:val="00BE0D89"/>
    <w:rsid w:val="00BE10E8"/>
    <w:rsid w:val="00BE13DB"/>
    <w:rsid w:val="00BE14F6"/>
    <w:rsid w:val="00BE1851"/>
    <w:rsid w:val="00BE1ED2"/>
    <w:rsid w:val="00BE23D5"/>
    <w:rsid w:val="00BE2895"/>
    <w:rsid w:val="00BE29C4"/>
    <w:rsid w:val="00BE2A48"/>
    <w:rsid w:val="00BE303A"/>
    <w:rsid w:val="00BE32BF"/>
    <w:rsid w:val="00BE3DD9"/>
    <w:rsid w:val="00BE4A78"/>
    <w:rsid w:val="00BE5257"/>
    <w:rsid w:val="00BE5CEC"/>
    <w:rsid w:val="00BE5F53"/>
    <w:rsid w:val="00BE5FF5"/>
    <w:rsid w:val="00BE65F1"/>
    <w:rsid w:val="00BE6C8E"/>
    <w:rsid w:val="00BE6E0D"/>
    <w:rsid w:val="00BE72CD"/>
    <w:rsid w:val="00BE7BCF"/>
    <w:rsid w:val="00BE7D0F"/>
    <w:rsid w:val="00BE7F3C"/>
    <w:rsid w:val="00BE7F41"/>
    <w:rsid w:val="00BE7F94"/>
    <w:rsid w:val="00BF0A33"/>
    <w:rsid w:val="00BF0DEF"/>
    <w:rsid w:val="00BF126D"/>
    <w:rsid w:val="00BF19FB"/>
    <w:rsid w:val="00BF1EA7"/>
    <w:rsid w:val="00BF21CD"/>
    <w:rsid w:val="00BF2314"/>
    <w:rsid w:val="00BF2728"/>
    <w:rsid w:val="00BF2850"/>
    <w:rsid w:val="00BF2855"/>
    <w:rsid w:val="00BF2B34"/>
    <w:rsid w:val="00BF2DA7"/>
    <w:rsid w:val="00BF2DCD"/>
    <w:rsid w:val="00BF3998"/>
    <w:rsid w:val="00BF39F9"/>
    <w:rsid w:val="00BF3C53"/>
    <w:rsid w:val="00BF40C3"/>
    <w:rsid w:val="00BF44EC"/>
    <w:rsid w:val="00BF47BF"/>
    <w:rsid w:val="00BF4971"/>
    <w:rsid w:val="00BF4C91"/>
    <w:rsid w:val="00BF4EE8"/>
    <w:rsid w:val="00BF53DA"/>
    <w:rsid w:val="00BF55C4"/>
    <w:rsid w:val="00BF5BF3"/>
    <w:rsid w:val="00BF6322"/>
    <w:rsid w:val="00BF64E2"/>
    <w:rsid w:val="00BF66CB"/>
    <w:rsid w:val="00BF6F99"/>
    <w:rsid w:val="00BF73E2"/>
    <w:rsid w:val="00BF74B9"/>
    <w:rsid w:val="00BF76E0"/>
    <w:rsid w:val="00BF778B"/>
    <w:rsid w:val="00BF79B0"/>
    <w:rsid w:val="00BF7B4B"/>
    <w:rsid w:val="00BF7C44"/>
    <w:rsid w:val="00BF7E4F"/>
    <w:rsid w:val="00C00C68"/>
    <w:rsid w:val="00C00DA4"/>
    <w:rsid w:val="00C01428"/>
    <w:rsid w:val="00C01B9E"/>
    <w:rsid w:val="00C024B5"/>
    <w:rsid w:val="00C02B8F"/>
    <w:rsid w:val="00C031C9"/>
    <w:rsid w:val="00C034B9"/>
    <w:rsid w:val="00C039C2"/>
    <w:rsid w:val="00C03D54"/>
    <w:rsid w:val="00C0416A"/>
    <w:rsid w:val="00C04520"/>
    <w:rsid w:val="00C04B1B"/>
    <w:rsid w:val="00C04C09"/>
    <w:rsid w:val="00C04C1C"/>
    <w:rsid w:val="00C0530B"/>
    <w:rsid w:val="00C0597C"/>
    <w:rsid w:val="00C05D32"/>
    <w:rsid w:val="00C05E2C"/>
    <w:rsid w:val="00C05E5B"/>
    <w:rsid w:val="00C061C0"/>
    <w:rsid w:val="00C066F7"/>
    <w:rsid w:val="00C06A8F"/>
    <w:rsid w:val="00C06E3C"/>
    <w:rsid w:val="00C07C15"/>
    <w:rsid w:val="00C07E9C"/>
    <w:rsid w:val="00C1012B"/>
    <w:rsid w:val="00C105B1"/>
    <w:rsid w:val="00C10674"/>
    <w:rsid w:val="00C10BE9"/>
    <w:rsid w:val="00C118EF"/>
    <w:rsid w:val="00C11924"/>
    <w:rsid w:val="00C11958"/>
    <w:rsid w:val="00C11A0E"/>
    <w:rsid w:val="00C11C1A"/>
    <w:rsid w:val="00C12091"/>
    <w:rsid w:val="00C12522"/>
    <w:rsid w:val="00C1257E"/>
    <w:rsid w:val="00C13330"/>
    <w:rsid w:val="00C13796"/>
    <w:rsid w:val="00C13F6E"/>
    <w:rsid w:val="00C14567"/>
    <w:rsid w:val="00C146D5"/>
    <w:rsid w:val="00C1606D"/>
    <w:rsid w:val="00C16557"/>
    <w:rsid w:val="00C167BF"/>
    <w:rsid w:val="00C16A1A"/>
    <w:rsid w:val="00C16A89"/>
    <w:rsid w:val="00C1740E"/>
    <w:rsid w:val="00C17B5F"/>
    <w:rsid w:val="00C17C00"/>
    <w:rsid w:val="00C20666"/>
    <w:rsid w:val="00C208AE"/>
    <w:rsid w:val="00C209A6"/>
    <w:rsid w:val="00C20B35"/>
    <w:rsid w:val="00C20EE6"/>
    <w:rsid w:val="00C20F74"/>
    <w:rsid w:val="00C2103B"/>
    <w:rsid w:val="00C21164"/>
    <w:rsid w:val="00C21355"/>
    <w:rsid w:val="00C21675"/>
    <w:rsid w:val="00C21735"/>
    <w:rsid w:val="00C2199A"/>
    <w:rsid w:val="00C21C4B"/>
    <w:rsid w:val="00C21CB1"/>
    <w:rsid w:val="00C235A8"/>
    <w:rsid w:val="00C23CC2"/>
    <w:rsid w:val="00C24425"/>
    <w:rsid w:val="00C2443F"/>
    <w:rsid w:val="00C245D3"/>
    <w:rsid w:val="00C24B06"/>
    <w:rsid w:val="00C25F22"/>
    <w:rsid w:val="00C25F75"/>
    <w:rsid w:val="00C26E75"/>
    <w:rsid w:val="00C26FD8"/>
    <w:rsid w:val="00C271CB"/>
    <w:rsid w:val="00C27367"/>
    <w:rsid w:val="00C27461"/>
    <w:rsid w:val="00C27597"/>
    <w:rsid w:val="00C276F2"/>
    <w:rsid w:val="00C30008"/>
    <w:rsid w:val="00C30649"/>
    <w:rsid w:val="00C30891"/>
    <w:rsid w:val="00C30A4E"/>
    <w:rsid w:val="00C31043"/>
    <w:rsid w:val="00C32436"/>
    <w:rsid w:val="00C32879"/>
    <w:rsid w:val="00C329C9"/>
    <w:rsid w:val="00C32B90"/>
    <w:rsid w:val="00C32D74"/>
    <w:rsid w:val="00C32FCE"/>
    <w:rsid w:val="00C330C9"/>
    <w:rsid w:val="00C335F4"/>
    <w:rsid w:val="00C33675"/>
    <w:rsid w:val="00C339F9"/>
    <w:rsid w:val="00C33DB7"/>
    <w:rsid w:val="00C34497"/>
    <w:rsid w:val="00C35174"/>
    <w:rsid w:val="00C353E7"/>
    <w:rsid w:val="00C355A0"/>
    <w:rsid w:val="00C361F1"/>
    <w:rsid w:val="00C3628F"/>
    <w:rsid w:val="00C36304"/>
    <w:rsid w:val="00C36607"/>
    <w:rsid w:val="00C36B9E"/>
    <w:rsid w:val="00C36D5D"/>
    <w:rsid w:val="00C3712B"/>
    <w:rsid w:val="00C3733D"/>
    <w:rsid w:val="00C377A1"/>
    <w:rsid w:val="00C378DC"/>
    <w:rsid w:val="00C379ED"/>
    <w:rsid w:val="00C37B98"/>
    <w:rsid w:val="00C37C55"/>
    <w:rsid w:val="00C40334"/>
    <w:rsid w:val="00C40A35"/>
    <w:rsid w:val="00C40DB1"/>
    <w:rsid w:val="00C412EF"/>
    <w:rsid w:val="00C415BA"/>
    <w:rsid w:val="00C4162A"/>
    <w:rsid w:val="00C41D0B"/>
    <w:rsid w:val="00C41EB8"/>
    <w:rsid w:val="00C429FB"/>
    <w:rsid w:val="00C4305F"/>
    <w:rsid w:val="00C43657"/>
    <w:rsid w:val="00C43815"/>
    <w:rsid w:val="00C43DA3"/>
    <w:rsid w:val="00C446B4"/>
    <w:rsid w:val="00C44A5A"/>
    <w:rsid w:val="00C450F6"/>
    <w:rsid w:val="00C4534B"/>
    <w:rsid w:val="00C453FD"/>
    <w:rsid w:val="00C45580"/>
    <w:rsid w:val="00C462BD"/>
    <w:rsid w:val="00C4665F"/>
    <w:rsid w:val="00C46719"/>
    <w:rsid w:val="00C4672C"/>
    <w:rsid w:val="00C4676F"/>
    <w:rsid w:val="00C467BD"/>
    <w:rsid w:val="00C46A9F"/>
    <w:rsid w:val="00C47018"/>
    <w:rsid w:val="00C47251"/>
    <w:rsid w:val="00C472B0"/>
    <w:rsid w:val="00C479B8"/>
    <w:rsid w:val="00C479F4"/>
    <w:rsid w:val="00C47F3E"/>
    <w:rsid w:val="00C50143"/>
    <w:rsid w:val="00C501F0"/>
    <w:rsid w:val="00C5064E"/>
    <w:rsid w:val="00C50EA9"/>
    <w:rsid w:val="00C5158A"/>
    <w:rsid w:val="00C51759"/>
    <w:rsid w:val="00C51A70"/>
    <w:rsid w:val="00C5200E"/>
    <w:rsid w:val="00C52B16"/>
    <w:rsid w:val="00C52D0B"/>
    <w:rsid w:val="00C52F02"/>
    <w:rsid w:val="00C53377"/>
    <w:rsid w:val="00C5345D"/>
    <w:rsid w:val="00C534E3"/>
    <w:rsid w:val="00C53560"/>
    <w:rsid w:val="00C538C9"/>
    <w:rsid w:val="00C53929"/>
    <w:rsid w:val="00C541C2"/>
    <w:rsid w:val="00C544D9"/>
    <w:rsid w:val="00C545A7"/>
    <w:rsid w:val="00C54FB2"/>
    <w:rsid w:val="00C553FC"/>
    <w:rsid w:val="00C55581"/>
    <w:rsid w:val="00C5581B"/>
    <w:rsid w:val="00C564E2"/>
    <w:rsid w:val="00C5664E"/>
    <w:rsid w:val="00C5670D"/>
    <w:rsid w:val="00C569BB"/>
    <w:rsid w:val="00C56B6A"/>
    <w:rsid w:val="00C56BCC"/>
    <w:rsid w:val="00C572D8"/>
    <w:rsid w:val="00C57494"/>
    <w:rsid w:val="00C5752E"/>
    <w:rsid w:val="00C60198"/>
    <w:rsid w:val="00C601B9"/>
    <w:rsid w:val="00C603AC"/>
    <w:rsid w:val="00C6049E"/>
    <w:rsid w:val="00C608D2"/>
    <w:rsid w:val="00C60E15"/>
    <w:rsid w:val="00C610C3"/>
    <w:rsid w:val="00C6141E"/>
    <w:rsid w:val="00C614E1"/>
    <w:rsid w:val="00C61A55"/>
    <w:rsid w:val="00C61EAB"/>
    <w:rsid w:val="00C6200C"/>
    <w:rsid w:val="00C623D7"/>
    <w:rsid w:val="00C62441"/>
    <w:rsid w:val="00C62989"/>
    <w:rsid w:val="00C62F7F"/>
    <w:rsid w:val="00C63557"/>
    <w:rsid w:val="00C63903"/>
    <w:rsid w:val="00C63DFC"/>
    <w:rsid w:val="00C63EA0"/>
    <w:rsid w:val="00C64358"/>
    <w:rsid w:val="00C65955"/>
    <w:rsid w:val="00C65998"/>
    <w:rsid w:val="00C65DBE"/>
    <w:rsid w:val="00C662CB"/>
    <w:rsid w:val="00C6690B"/>
    <w:rsid w:val="00C66B0F"/>
    <w:rsid w:val="00C66EDA"/>
    <w:rsid w:val="00C67458"/>
    <w:rsid w:val="00C675FA"/>
    <w:rsid w:val="00C6765F"/>
    <w:rsid w:val="00C67891"/>
    <w:rsid w:val="00C67AF6"/>
    <w:rsid w:val="00C67F3E"/>
    <w:rsid w:val="00C70096"/>
    <w:rsid w:val="00C7017C"/>
    <w:rsid w:val="00C702CE"/>
    <w:rsid w:val="00C7051F"/>
    <w:rsid w:val="00C710BB"/>
    <w:rsid w:val="00C71498"/>
    <w:rsid w:val="00C715A5"/>
    <w:rsid w:val="00C715F7"/>
    <w:rsid w:val="00C71B0F"/>
    <w:rsid w:val="00C71DF2"/>
    <w:rsid w:val="00C71EC0"/>
    <w:rsid w:val="00C71F8A"/>
    <w:rsid w:val="00C721EC"/>
    <w:rsid w:val="00C72551"/>
    <w:rsid w:val="00C72568"/>
    <w:rsid w:val="00C72713"/>
    <w:rsid w:val="00C72C30"/>
    <w:rsid w:val="00C72F10"/>
    <w:rsid w:val="00C734BF"/>
    <w:rsid w:val="00C73703"/>
    <w:rsid w:val="00C73D43"/>
    <w:rsid w:val="00C73DC3"/>
    <w:rsid w:val="00C73FB4"/>
    <w:rsid w:val="00C73FE5"/>
    <w:rsid w:val="00C7462D"/>
    <w:rsid w:val="00C74955"/>
    <w:rsid w:val="00C74A7B"/>
    <w:rsid w:val="00C74B5D"/>
    <w:rsid w:val="00C74B90"/>
    <w:rsid w:val="00C74D60"/>
    <w:rsid w:val="00C752CA"/>
    <w:rsid w:val="00C7600A"/>
    <w:rsid w:val="00C76057"/>
    <w:rsid w:val="00C768C9"/>
    <w:rsid w:val="00C7692D"/>
    <w:rsid w:val="00C76947"/>
    <w:rsid w:val="00C7696A"/>
    <w:rsid w:val="00C76FB3"/>
    <w:rsid w:val="00C77186"/>
    <w:rsid w:val="00C773FA"/>
    <w:rsid w:val="00C778C3"/>
    <w:rsid w:val="00C80050"/>
    <w:rsid w:val="00C80858"/>
    <w:rsid w:val="00C80DC0"/>
    <w:rsid w:val="00C80F62"/>
    <w:rsid w:val="00C81679"/>
    <w:rsid w:val="00C8179F"/>
    <w:rsid w:val="00C8197E"/>
    <w:rsid w:val="00C81D02"/>
    <w:rsid w:val="00C81DE4"/>
    <w:rsid w:val="00C81F77"/>
    <w:rsid w:val="00C81FE1"/>
    <w:rsid w:val="00C82606"/>
    <w:rsid w:val="00C82C2B"/>
    <w:rsid w:val="00C82EEF"/>
    <w:rsid w:val="00C83073"/>
    <w:rsid w:val="00C830D7"/>
    <w:rsid w:val="00C831A9"/>
    <w:rsid w:val="00C8384B"/>
    <w:rsid w:val="00C83919"/>
    <w:rsid w:val="00C83ED3"/>
    <w:rsid w:val="00C84026"/>
    <w:rsid w:val="00C8417A"/>
    <w:rsid w:val="00C84956"/>
    <w:rsid w:val="00C8567E"/>
    <w:rsid w:val="00C8585D"/>
    <w:rsid w:val="00C85D85"/>
    <w:rsid w:val="00C86373"/>
    <w:rsid w:val="00C8678B"/>
    <w:rsid w:val="00C8788B"/>
    <w:rsid w:val="00C87F78"/>
    <w:rsid w:val="00C90051"/>
    <w:rsid w:val="00C90186"/>
    <w:rsid w:val="00C90709"/>
    <w:rsid w:val="00C9081F"/>
    <w:rsid w:val="00C908B2"/>
    <w:rsid w:val="00C90D3D"/>
    <w:rsid w:val="00C90F9D"/>
    <w:rsid w:val="00C91185"/>
    <w:rsid w:val="00C912B5"/>
    <w:rsid w:val="00C9152F"/>
    <w:rsid w:val="00C9165A"/>
    <w:rsid w:val="00C91DA9"/>
    <w:rsid w:val="00C92257"/>
    <w:rsid w:val="00C924C3"/>
    <w:rsid w:val="00C924E3"/>
    <w:rsid w:val="00C925EC"/>
    <w:rsid w:val="00C926F8"/>
    <w:rsid w:val="00C928BE"/>
    <w:rsid w:val="00C92A69"/>
    <w:rsid w:val="00C93250"/>
    <w:rsid w:val="00C933A7"/>
    <w:rsid w:val="00C936EC"/>
    <w:rsid w:val="00C938DE"/>
    <w:rsid w:val="00C94611"/>
    <w:rsid w:val="00C9469A"/>
    <w:rsid w:val="00C949ED"/>
    <w:rsid w:val="00C94AA5"/>
    <w:rsid w:val="00C9541A"/>
    <w:rsid w:val="00C954D9"/>
    <w:rsid w:val="00C95506"/>
    <w:rsid w:val="00C957B5"/>
    <w:rsid w:val="00C95A9A"/>
    <w:rsid w:val="00C965FA"/>
    <w:rsid w:val="00C96CCB"/>
    <w:rsid w:val="00C96CD2"/>
    <w:rsid w:val="00C9700E"/>
    <w:rsid w:val="00C979FC"/>
    <w:rsid w:val="00C97C27"/>
    <w:rsid w:val="00CA03B8"/>
    <w:rsid w:val="00CA122C"/>
    <w:rsid w:val="00CA15CB"/>
    <w:rsid w:val="00CA17E4"/>
    <w:rsid w:val="00CA1817"/>
    <w:rsid w:val="00CA197B"/>
    <w:rsid w:val="00CA1FF0"/>
    <w:rsid w:val="00CA220B"/>
    <w:rsid w:val="00CA26CB"/>
    <w:rsid w:val="00CA3F4E"/>
    <w:rsid w:val="00CA44F2"/>
    <w:rsid w:val="00CA57D8"/>
    <w:rsid w:val="00CA5987"/>
    <w:rsid w:val="00CA5E42"/>
    <w:rsid w:val="00CA63D3"/>
    <w:rsid w:val="00CA6486"/>
    <w:rsid w:val="00CA673B"/>
    <w:rsid w:val="00CA70E2"/>
    <w:rsid w:val="00CA731B"/>
    <w:rsid w:val="00CA78E1"/>
    <w:rsid w:val="00CA7A3B"/>
    <w:rsid w:val="00CA7B83"/>
    <w:rsid w:val="00CB0BA2"/>
    <w:rsid w:val="00CB0E3C"/>
    <w:rsid w:val="00CB0EA1"/>
    <w:rsid w:val="00CB1094"/>
    <w:rsid w:val="00CB1B74"/>
    <w:rsid w:val="00CB2581"/>
    <w:rsid w:val="00CB2B66"/>
    <w:rsid w:val="00CB30D9"/>
    <w:rsid w:val="00CB316A"/>
    <w:rsid w:val="00CB38BC"/>
    <w:rsid w:val="00CB3E75"/>
    <w:rsid w:val="00CB4189"/>
    <w:rsid w:val="00CB4A2B"/>
    <w:rsid w:val="00CB4D16"/>
    <w:rsid w:val="00CB4D37"/>
    <w:rsid w:val="00CB4EFF"/>
    <w:rsid w:val="00CB51F8"/>
    <w:rsid w:val="00CB52B4"/>
    <w:rsid w:val="00CB541E"/>
    <w:rsid w:val="00CB5C40"/>
    <w:rsid w:val="00CB5EF6"/>
    <w:rsid w:val="00CB626B"/>
    <w:rsid w:val="00CB64B6"/>
    <w:rsid w:val="00CB65BB"/>
    <w:rsid w:val="00CB6630"/>
    <w:rsid w:val="00CB67A7"/>
    <w:rsid w:val="00CB6FF1"/>
    <w:rsid w:val="00CB724E"/>
    <w:rsid w:val="00CB773C"/>
    <w:rsid w:val="00CB78BE"/>
    <w:rsid w:val="00CC0293"/>
    <w:rsid w:val="00CC03A1"/>
    <w:rsid w:val="00CC03C4"/>
    <w:rsid w:val="00CC0509"/>
    <w:rsid w:val="00CC08EA"/>
    <w:rsid w:val="00CC0EEF"/>
    <w:rsid w:val="00CC176D"/>
    <w:rsid w:val="00CC17DF"/>
    <w:rsid w:val="00CC194C"/>
    <w:rsid w:val="00CC23A1"/>
    <w:rsid w:val="00CC27B8"/>
    <w:rsid w:val="00CC306E"/>
    <w:rsid w:val="00CC3105"/>
    <w:rsid w:val="00CC3435"/>
    <w:rsid w:val="00CC3486"/>
    <w:rsid w:val="00CC3539"/>
    <w:rsid w:val="00CC3ADA"/>
    <w:rsid w:val="00CC4B86"/>
    <w:rsid w:val="00CC4F20"/>
    <w:rsid w:val="00CC5420"/>
    <w:rsid w:val="00CC578C"/>
    <w:rsid w:val="00CC5993"/>
    <w:rsid w:val="00CC5A7A"/>
    <w:rsid w:val="00CC5CAB"/>
    <w:rsid w:val="00CC5DC0"/>
    <w:rsid w:val="00CC631C"/>
    <w:rsid w:val="00CC7167"/>
    <w:rsid w:val="00CC72A2"/>
    <w:rsid w:val="00CC75FE"/>
    <w:rsid w:val="00CC7EF4"/>
    <w:rsid w:val="00CD0147"/>
    <w:rsid w:val="00CD0347"/>
    <w:rsid w:val="00CD0831"/>
    <w:rsid w:val="00CD090D"/>
    <w:rsid w:val="00CD09A5"/>
    <w:rsid w:val="00CD0FA0"/>
    <w:rsid w:val="00CD1081"/>
    <w:rsid w:val="00CD1D52"/>
    <w:rsid w:val="00CD1F38"/>
    <w:rsid w:val="00CD23F3"/>
    <w:rsid w:val="00CD2536"/>
    <w:rsid w:val="00CD26F2"/>
    <w:rsid w:val="00CD2BFA"/>
    <w:rsid w:val="00CD2DCB"/>
    <w:rsid w:val="00CD322A"/>
    <w:rsid w:val="00CD396F"/>
    <w:rsid w:val="00CD3BB8"/>
    <w:rsid w:val="00CD3D76"/>
    <w:rsid w:val="00CD4788"/>
    <w:rsid w:val="00CD4AD4"/>
    <w:rsid w:val="00CD4B13"/>
    <w:rsid w:val="00CD4DA5"/>
    <w:rsid w:val="00CD5030"/>
    <w:rsid w:val="00CD60CE"/>
    <w:rsid w:val="00CD6396"/>
    <w:rsid w:val="00CD65AF"/>
    <w:rsid w:val="00CD6A82"/>
    <w:rsid w:val="00CD6BB5"/>
    <w:rsid w:val="00CD6C0C"/>
    <w:rsid w:val="00CD6C23"/>
    <w:rsid w:val="00CD6EC2"/>
    <w:rsid w:val="00CD73B1"/>
    <w:rsid w:val="00CD747E"/>
    <w:rsid w:val="00CD7531"/>
    <w:rsid w:val="00CD756D"/>
    <w:rsid w:val="00CD776E"/>
    <w:rsid w:val="00CD77A2"/>
    <w:rsid w:val="00CD786E"/>
    <w:rsid w:val="00CD7B78"/>
    <w:rsid w:val="00CE0ED0"/>
    <w:rsid w:val="00CE1432"/>
    <w:rsid w:val="00CE1C0D"/>
    <w:rsid w:val="00CE2735"/>
    <w:rsid w:val="00CE29A3"/>
    <w:rsid w:val="00CE2C75"/>
    <w:rsid w:val="00CE3155"/>
    <w:rsid w:val="00CE34B4"/>
    <w:rsid w:val="00CE3EEB"/>
    <w:rsid w:val="00CE4230"/>
    <w:rsid w:val="00CE4332"/>
    <w:rsid w:val="00CE46A5"/>
    <w:rsid w:val="00CE494E"/>
    <w:rsid w:val="00CE4C62"/>
    <w:rsid w:val="00CE4C7C"/>
    <w:rsid w:val="00CE4F80"/>
    <w:rsid w:val="00CE5C41"/>
    <w:rsid w:val="00CE5D96"/>
    <w:rsid w:val="00CE5D9F"/>
    <w:rsid w:val="00CE5F46"/>
    <w:rsid w:val="00CE64BE"/>
    <w:rsid w:val="00CE670C"/>
    <w:rsid w:val="00CE679C"/>
    <w:rsid w:val="00CE6F65"/>
    <w:rsid w:val="00CE7694"/>
    <w:rsid w:val="00CE7EDD"/>
    <w:rsid w:val="00CE7F2A"/>
    <w:rsid w:val="00CF01D0"/>
    <w:rsid w:val="00CF0285"/>
    <w:rsid w:val="00CF072B"/>
    <w:rsid w:val="00CF0A5C"/>
    <w:rsid w:val="00CF0E80"/>
    <w:rsid w:val="00CF0EF3"/>
    <w:rsid w:val="00CF1833"/>
    <w:rsid w:val="00CF1C50"/>
    <w:rsid w:val="00CF1C67"/>
    <w:rsid w:val="00CF2479"/>
    <w:rsid w:val="00CF2B22"/>
    <w:rsid w:val="00CF32C4"/>
    <w:rsid w:val="00CF35D2"/>
    <w:rsid w:val="00CF367D"/>
    <w:rsid w:val="00CF38A7"/>
    <w:rsid w:val="00CF3BA8"/>
    <w:rsid w:val="00CF3BD4"/>
    <w:rsid w:val="00CF42F8"/>
    <w:rsid w:val="00CF435E"/>
    <w:rsid w:val="00CF43B6"/>
    <w:rsid w:val="00CF446D"/>
    <w:rsid w:val="00CF4833"/>
    <w:rsid w:val="00CF4ADD"/>
    <w:rsid w:val="00CF4B4C"/>
    <w:rsid w:val="00CF535B"/>
    <w:rsid w:val="00CF5567"/>
    <w:rsid w:val="00CF562C"/>
    <w:rsid w:val="00CF5796"/>
    <w:rsid w:val="00CF6087"/>
    <w:rsid w:val="00CF667A"/>
    <w:rsid w:val="00CF7041"/>
    <w:rsid w:val="00CF7265"/>
    <w:rsid w:val="00CF773E"/>
    <w:rsid w:val="00CF7AB4"/>
    <w:rsid w:val="00CF7B10"/>
    <w:rsid w:val="00CF7E98"/>
    <w:rsid w:val="00CF7F71"/>
    <w:rsid w:val="00CF7FDF"/>
    <w:rsid w:val="00D00663"/>
    <w:rsid w:val="00D00696"/>
    <w:rsid w:val="00D00FDC"/>
    <w:rsid w:val="00D01628"/>
    <w:rsid w:val="00D01838"/>
    <w:rsid w:val="00D0184B"/>
    <w:rsid w:val="00D01CF9"/>
    <w:rsid w:val="00D01D9E"/>
    <w:rsid w:val="00D02003"/>
    <w:rsid w:val="00D024D1"/>
    <w:rsid w:val="00D02BFB"/>
    <w:rsid w:val="00D02C25"/>
    <w:rsid w:val="00D02CD4"/>
    <w:rsid w:val="00D0351B"/>
    <w:rsid w:val="00D03D4F"/>
    <w:rsid w:val="00D03E14"/>
    <w:rsid w:val="00D0463D"/>
    <w:rsid w:val="00D049C3"/>
    <w:rsid w:val="00D04A6D"/>
    <w:rsid w:val="00D04D96"/>
    <w:rsid w:val="00D05221"/>
    <w:rsid w:val="00D0522C"/>
    <w:rsid w:val="00D0571A"/>
    <w:rsid w:val="00D05A11"/>
    <w:rsid w:val="00D05A89"/>
    <w:rsid w:val="00D05C54"/>
    <w:rsid w:val="00D05E0C"/>
    <w:rsid w:val="00D05E18"/>
    <w:rsid w:val="00D05FDD"/>
    <w:rsid w:val="00D060CA"/>
    <w:rsid w:val="00D0625A"/>
    <w:rsid w:val="00D0632B"/>
    <w:rsid w:val="00D0634C"/>
    <w:rsid w:val="00D06419"/>
    <w:rsid w:val="00D06ABD"/>
    <w:rsid w:val="00D06DED"/>
    <w:rsid w:val="00D06EC6"/>
    <w:rsid w:val="00D06FEE"/>
    <w:rsid w:val="00D07707"/>
    <w:rsid w:val="00D07810"/>
    <w:rsid w:val="00D102DE"/>
    <w:rsid w:val="00D103A4"/>
    <w:rsid w:val="00D11777"/>
    <w:rsid w:val="00D1178C"/>
    <w:rsid w:val="00D11991"/>
    <w:rsid w:val="00D11B27"/>
    <w:rsid w:val="00D11BFC"/>
    <w:rsid w:val="00D120C8"/>
    <w:rsid w:val="00D12758"/>
    <w:rsid w:val="00D12E95"/>
    <w:rsid w:val="00D12EB2"/>
    <w:rsid w:val="00D13085"/>
    <w:rsid w:val="00D13D1C"/>
    <w:rsid w:val="00D13F43"/>
    <w:rsid w:val="00D13F4D"/>
    <w:rsid w:val="00D14209"/>
    <w:rsid w:val="00D15306"/>
    <w:rsid w:val="00D15386"/>
    <w:rsid w:val="00D155A2"/>
    <w:rsid w:val="00D15AA2"/>
    <w:rsid w:val="00D15CD0"/>
    <w:rsid w:val="00D15D31"/>
    <w:rsid w:val="00D15FC0"/>
    <w:rsid w:val="00D160E3"/>
    <w:rsid w:val="00D1656E"/>
    <w:rsid w:val="00D16F79"/>
    <w:rsid w:val="00D176B4"/>
    <w:rsid w:val="00D17F0B"/>
    <w:rsid w:val="00D2085B"/>
    <w:rsid w:val="00D21B88"/>
    <w:rsid w:val="00D2260E"/>
    <w:rsid w:val="00D23442"/>
    <w:rsid w:val="00D2362D"/>
    <w:rsid w:val="00D237A2"/>
    <w:rsid w:val="00D237F2"/>
    <w:rsid w:val="00D23CCA"/>
    <w:rsid w:val="00D23F70"/>
    <w:rsid w:val="00D245DF"/>
    <w:rsid w:val="00D24C40"/>
    <w:rsid w:val="00D2569D"/>
    <w:rsid w:val="00D25714"/>
    <w:rsid w:val="00D25C52"/>
    <w:rsid w:val="00D260B7"/>
    <w:rsid w:val="00D262F2"/>
    <w:rsid w:val="00D269C6"/>
    <w:rsid w:val="00D26AF4"/>
    <w:rsid w:val="00D26B5B"/>
    <w:rsid w:val="00D270F6"/>
    <w:rsid w:val="00D27D95"/>
    <w:rsid w:val="00D27EB8"/>
    <w:rsid w:val="00D30226"/>
    <w:rsid w:val="00D304EB"/>
    <w:rsid w:val="00D30654"/>
    <w:rsid w:val="00D30689"/>
    <w:rsid w:val="00D3097F"/>
    <w:rsid w:val="00D311FC"/>
    <w:rsid w:val="00D31734"/>
    <w:rsid w:val="00D31D3E"/>
    <w:rsid w:val="00D32152"/>
    <w:rsid w:val="00D32231"/>
    <w:rsid w:val="00D3262B"/>
    <w:rsid w:val="00D32E18"/>
    <w:rsid w:val="00D3309F"/>
    <w:rsid w:val="00D33596"/>
    <w:rsid w:val="00D33838"/>
    <w:rsid w:val="00D33FCE"/>
    <w:rsid w:val="00D34188"/>
    <w:rsid w:val="00D34763"/>
    <w:rsid w:val="00D34F39"/>
    <w:rsid w:val="00D3503C"/>
    <w:rsid w:val="00D3577B"/>
    <w:rsid w:val="00D3594F"/>
    <w:rsid w:val="00D36000"/>
    <w:rsid w:val="00D36459"/>
    <w:rsid w:val="00D36A31"/>
    <w:rsid w:val="00D36AB3"/>
    <w:rsid w:val="00D371D6"/>
    <w:rsid w:val="00D37522"/>
    <w:rsid w:val="00D377F3"/>
    <w:rsid w:val="00D37ECA"/>
    <w:rsid w:val="00D40077"/>
    <w:rsid w:val="00D40381"/>
    <w:rsid w:val="00D40415"/>
    <w:rsid w:val="00D40829"/>
    <w:rsid w:val="00D40B83"/>
    <w:rsid w:val="00D40F60"/>
    <w:rsid w:val="00D41147"/>
    <w:rsid w:val="00D4183A"/>
    <w:rsid w:val="00D418A1"/>
    <w:rsid w:val="00D418BC"/>
    <w:rsid w:val="00D41B8D"/>
    <w:rsid w:val="00D41E7B"/>
    <w:rsid w:val="00D4234F"/>
    <w:rsid w:val="00D423FD"/>
    <w:rsid w:val="00D42909"/>
    <w:rsid w:val="00D42B70"/>
    <w:rsid w:val="00D42C50"/>
    <w:rsid w:val="00D4312A"/>
    <w:rsid w:val="00D44096"/>
    <w:rsid w:val="00D44B4C"/>
    <w:rsid w:val="00D44C29"/>
    <w:rsid w:val="00D452D1"/>
    <w:rsid w:val="00D4572B"/>
    <w:rsid w:val="00D45F76"/>
    <w:rsid w:val="00D46457"/>
    <w:rsid w:val="00D465A4"/>
    <w:rsid w:val="00D46801"/>
    <w:rsid w:val="00D46C71"/>
    <w:rsid w:val="00D46CC0"/>
    <w:rsid w:val="00D46E38"/>
    <w:rsid w:val="00D46E66"/>
    <w:rsid w:val="00D46FBF"/>
    <w:rsid w:val="00D47121"/>
    <w:rsid w:val="00D4742C"/>
    <w:rsid w:val="00D50048"/>
    <w:rsid w:val="00D50427"/>
    <w:rsid w:val="00D506EA"/>
    <w:rsid w:val="00D507E5"/>
    <w:rsid w:val="00D5094C"/>
    <w:rsid w:val="00D50C5E"/>
    <w:rsid w:val="00D51216"/>
    <w:rsid w:val="00D51234"/>
    <w:rsid w:val="00D51B74"/>
    <w:rsid w:val="00D51BA3"/>
    <w:rsid w:val="00D51FCB"/>
    <w:rsid w:val="00D524E1"/>
    <w:rsid w:val="00D5262B"/>
    <w:rsid w:val="00D52683"/>
    <w:rsid w:val="00D5283D"/>
    <w:rsid w:val="00D531E9"/>
    <w:rsid w:val="00D534F1"/>
    <w:rsid w:val="00D549B0"/>
    <w:rsid w:val="00D55CC1"/>
    <w:rsid w:val="00D55EA9"/>
    <w:rsid w:val="00D568D0"/>
    <w:rsid w:val="00D571B7"/>
    <w:rsid w:val="00D572EF"/>
    <w:rsid w:val="00D60148"/>
    <w:rsid w:val="00D6024A"/>
    <w:rsid w:val="00D606BD"/>
    <w:rsid w:val="00D612D0"/>
    <w:rsid w:val="00D61A27"/>
    <w:rsid w:val="00D62163"/>
    <w:rsid w:val="00D62263"/>
    <w:rsid w:val="00D6243E"/>
    <w:rsid w:val="00D62481"/>
    <w:rsid w:val="00D629D1"/>
    <w:rsid w:val="00D63017"/>
    <w:rsid w:val="00D63114"/>
    <w:rsid w:val="00D63457"/>
    <w:rsid w:val="00D638F0"/>
    <w:rsid w:val="00D63B5B"/>
    <w:rsid w:val="00D63E13"/>
    <w:rsid w:val="00D6533E"/>
    <w:rsid w:val="00D6561C"/>
    <w:rsid w:val="00D65685"/>
    <w:rsid w:val="00D658BE"/>
    <w:rsid w:val="00D65C0B"/>
    <w:rsid w:val="00D66278"/>
    <w:rsid w:val="00D666E4"/>
    <w:rsid w:val="00D66751"/>
    <w:rsid w:val="00D6688C"/>
    <w:rsid w:val="00D668B0"/>
    <w:rsid w:val="00D6792B"/>
    <w:rsid w:val="00D6793C"/>
    <w:rsid w:val="00D67A4B"/>
    <w:rsid w:val="00D67EC4"/>
    <w:rsid w:val="00D703F4"/>
    <w:rsid w:val="00D70722"/>
    <w:rsid w:val="00D707A5"/>
    <w:rsid w:val="00D71BDA"/>
    <w:rsid w:val="00D7215D"/>
    <w:rsid w:val="00D7230C"/>
    <w:rsid w:val="00D725A1"/>
    <w:rsid w:val="00D72B7F"/>
    <w:rsid w:val="00D738CC"/>
    <w:rsid w:val="00D7396D"/>
    <w:rsid w:val="00D73D1E"/>
    <w:rsid w:val="00D73E30"/>
    <w:rsid w:val="00D74C87"/>
    <w:rsid w:val="00D74D8B"/>
    <w:rsid w:val="00D75583"/>
    <w:rsid w:val="00D7672C"/>
    <w:rsid w:val="00D7721A"/>
    <w:rsid w:val="00D77313"/>
    <w:rsid w:val="00D7775C"/>
    <w:rsid w:val="00D77AD6"/>
    <w:rsid w:val="00D77BB6"/>
    <w:rsid w:val="00D77E13"/>
    <w:rsid w:val="00D80045"/>
    <w:rsid w:val="00D805E9"/>
    <w:rsid w:val="00D80F16"/>
    <w:rsid w:val="00D80FB1"/>
    <w:rsid w:val="00D8103A"/>
    <w:rsid w:val="00D81174"/>
    <w:rsid w:val="00D812CF"/>
    <w:rsid w:val="00D81309"/>
    <w:rsid w:val="00D8165C"/>
    <w:rsid w:val="00D81932"/>
    <w:rsid w:val="00D81E7F"/>
    <w:rsid w:val="00D81F07"/>
    <w:rsid w:val="00D82091"/>
    <w:rsid w:val="00D82406"/>
    <w:rsid w:val="00D824F9"/>
    <w:rsid w:val="00D8293B"/>
    <w:rsid w:val="00D83526"/>
    <w:rsid w:val="00D83ABB"/>
    <w:rsid w:val="00D83F19"/>
    <w:rsid w:val="00D83F1B"/>
    <w:rsid w:val="00D83F2A"/>
    <w:rsid w:val="00D844FA"/>
    <w:rsid w:val="00D846A7"/>
    <w:rsid w:val="00D84935"/>
    <w:rsid w:val="00D849AC"/>
    <w:rsid w:val="00D84ECB"/>
    <w:rsid w:val="00D84F85"/>
    <w:rsid w:val="00D85102"/>
    <w:rsid w:val="00D85A91"/>
    <w:rsid w:val="00D85B29"/>
    <w:rsid w:val="00D85D4F"/>
    <w:rsid w:val="00D85E38"/>
    <w:rsid w:val="00D86351"/>
    <w:rsid w:val="00D86925"/>
    <w:rsid w:val="00D8718E"/>
    <w:rsid w:val="00D87207"/>
    <w:rsid w:val="00D8734A"/>
    <w:rsid w:val="00D87764"/>
    <w:rsid w:val="00D87E18"/>
    <w:rsid w:val="00D87FDF"/>
    <w:rsid w:val="00D901DC"/>
    <w:rsid w:val="00D90290"/>
    <w:rsid w:val="00D904C6"/>
    <w:rsid w:val="00D90F2C"/>
    <w:rsid w:val="00D91464"/>
    <w:rsid w:val="00D9152B"/>
    <w:rsid w:val="00D91726"/>
    <w:rsid w:val="00D92025"/>
    <w:rsid w:val="00D92380"/>
    <w:rsid w:val="00D93446"/>
    <w:rsid w:val="00D93B9F"/>
    <w:rsid w:val="00D93D77"/>
    <w:rsid w:val="00D940F8"/>
    <w:rsid w:val="00D94677"/>
    <w:rsid w:val="00D952BA"/>
    <w:rsid w:val="00D95589"/>
    <w:rsid w:val="00D95C32"/>
    <w:rsid w:val="00D95F58"/>
    <w:rsid w:val="00D9614F"/>
    <w:rsid w:val="00D963DA"/>
    <w:rsid w:val="00D96737"/>
    <w:rsid w:val="00D97033"/>
    <w:rsid w:val="00D9726F"/>
    <w:rsid w:val="00D97505"/>
    <w:rsid w:val="00D9772B"/>
    <w:rsid w:val="00DA005A"/>
    <w:rsid w:val="00DA0441"/>
    <w:rsid w:val="00DA0983"/>
    <w:rsid w:val="00DA109D"/>
    <w:rsid w:val="00DA12FC"/>
    <w:rsid w:val="00DA22C8"/>
    <w:rsid w:val="00DA2391"/>
    <w:rsid w:val="00DA23DF"/>
    <w:rsid w:val="00DA24C4"/>
    <w:rsid w:val="00DA2CA4"/>
    <w:rsid w:val="00DA3873"/>
    <w:rsid w:val="00DA4409"/>
    <w:rsid w:val="00DA488C"/>
    <w:rsid w:val="00DA49B8"/>
    <w:rsid w:val="00DA4A4E"/>
    <w:rsid w:val="00DA50AD"/>
    <w:rsid w:val="00DA534C"/>
    <w:rsid w:val="00DA59BE"/>
    <w:rsid w:val="00DA62FD"/>
    <w:rsid w:val="00DA660C"/>
    <w:rsid w:val="00DA6653"/>
    <w:rsid w:val="00DA67B2"/>
    <w:rsid w:val="00DA7998"/>
    <w:rsid w:val="00DB03C2"/>
    <w:rsid w:val="00DB062F"/>
    <w:rsid w:val="00DB06AC"/>
    <w:rsid w:val="00DB0AFC"/>
    <w:rsid w:val="00DB0DA4"/>
    <w:rsid w:val="00DB0E36"/>
    <w:rsid w:val="00DB0F0B"/>
    <w:rsid w:val="00DB123C"/>
    <w:rsid w:val="00DB14A1"/>
    <w:rsid w:val="00DB1ABB"/>
    <w:rsid w:val="00DB1E85"/>
    <w:rsid w:val="00DB22DE"/>
    <w:rsid w:val="00DB276A"/>
    <w:rsid w:val="00DB28AA"/>
    <w:rsid w:val="00DB2A52"/>
    <w:rsid w:val="00DB2DCF"/>
    <w:rsid w:val="00DB3758"/>
    <w:rsid w:val="00DB3932"/>
    <w:rsid w:val="00DB3D66"/>
    <w:rsid w:val="00DB44D1"/>
    <w:rsid w:val="00DB4E30"/>
    <w:rsid w:val="00DB55E4"/>
    <w:rsid w:val="00DB5B83"/>
    <w:rsid w:val="00DB5DD8"/>
    <w:rsid w:val="00DB5F01"/>
    <w:rsid w:val="00DB5FBC"/>
    <w:rsid w:val="00DB63A1"/>
    <w:rsid w:val="00DB6410"/>
    <w:rsid w:val="00DB647A"/>
    <w:rsid w:val="00DB6C47"/>
    <w:rsid w:val="00DB6F9B"/>
    <w:rsid w:val="00DB799A"/>
    <w:rsid w:val="00DC0127"/>
    <w:rsid w:val="00DC0DF2"/>
    <w:rsid w:val="00DC0F31"/>
    <w:rsid w:val="00DC1587"/>
    <w:rsid w:val="00DC1612"/>
    <w:rsid w:val="00DC16D4"/>
    <w:rsid w:val="00DC1B64"/>
    <w:rsid w:val="00DC2247"/>
    <w:rsid w:val="00DC298D"/>
    <w:rsid w:val="00DC2A49"/>
    <w:rsid w:val="00DC2E27"/>
    <w:rsid w:val="00DC3385"/>
    <w:rsid w:val="00DC381B"/>
    <w:rsid w:val="00DC5169"/>
    <w:rsid w:val="00DC54B4"/>
    <w:rsid w:val="00DC5BDB"/>
    <w:rsid w:val="00DC5FAC"/>
    <w:rsid w:val="00DC62CB"/>
    <w:rsid w:val="00DC6543"/>
    <w:rsid w:val="00DC67F4"/>
    <w:rsid w:val="00DC70F6"/>
    <w:rsid w:val="00DC7223"/>
    <w:rsid w:val="00DC7310"/>
    <w:rsid w:val="00DC73F4"/>
    <w:rsid w:val="00DC7458"/>
    <w:rsid w:val="00DC7DD6"/>
    <w:rsid w:val="00DD0F4F"/>
    <w:rsid w:val="00DD0F5C"/>
    <w:rsid w:val="00DD1CF3"/>
    <w:rsid w:val="00DD1E3B"/>
    <w:rsid w:val="00DD2577"/>
    <w:rsid w:val="00DD2685"/>
    <w:rsid w:val="00DD2992"/>
    <w:rsid w:val="00DD2D41"/>
    <w:rsid w:val="00DD3280"/>
    <w:rsid w:val="00DD3B54"/>
    <w:rsid w:val="00DD3D07"/>
    <w:rsid w:val="00DD3EDA"/>
    <w:rsid w:val="00DD3F79"/>
    <w:rsid w:val="00DD4204"/>
    <w:rsid w:val="00DD4CE9"/>
    <w:rsid w:val="00DD4EDD"/>
    <w:rsid w:val="00DD514A"/>
    <w:rsid w:val="00DD5746"/>
    <w:rsid w:val="00DD5796"/>
    <w:rsid w:val="00DD5AF3"/>
    <w:rsid w:val="00DD5E6E"/>
    <w:rsid w:val="00DD61B5"/>
    <w:rsid w:val="00DD62DB"/>
    <w:rsid w:val="00DD63D7"/>
    <w:rsid w:val="00DD6B78"/>
    <w:rsid w:val="00DD6D53"/>
    <w:rsid w:val="00DD6D9F"/>
    <w:rsid w:val="00DD7A3F"/>
    <w:rsid w:val="00DD7C61"/>
    <w:rsid w:val="00DD7D06"/>
    <w:rsid w:val="00DE0090"/>
    <w:rsid w:val="00DE0CEC"/>
    <w:rsid w:val="00DE0FE4"/>
    <w:rsid w:val="00DE14E0"/>
    <w:rsid w:val="00DE16AD"/>
    <w:rsid w:val="00DE1AE9"/>
    <w:rsid w:val="00DE1D1E"/>
    <w:rsid w:val="00DE249E"/>
    <w:rsid w:val="00DE28C3"/>
    <w:rsid w:val="00DE28CB"/>
    <w:rsid w:val="00DE36FA"/>
    <w:rsid w:val="00DE3752"/>
    <w:rsid w:val="00DE4212"/>
    <w:rsid w:val="00DE42CB"/>
    <w:rsid w:val="00DE4B61"/>
    <w:rsid w:val="00DE531A"/>
    <w:rsid w:val="00DE53C6"/>
    <w:rsid w:val="00DE5CEC"/>
    <w:rsid w:val="00DE5D63"/>
    <w:rsid w:val="00DE6552"/>
    <w:rsid w:val="00DE6C8B"/>
    <w:rsid w:val="00DE6E41"/>
    <w:rsid w:val="00DE71EC"/>
    <w:rsid w:val="00DE7739"/>
    <w:rsid w:val="00DE7C1D"/>
    <w:rsid w:val="00DE7D3C"/>
    <w:rsid w:val="00DF0979"/>
    <w:rsid w:val="00DF0ABB"/>
    <w:rsid w:val="00DF0C31"/>
    <w:rsid w:val="00DF0FE2"/>
    <w:rsid w:val="00DF199E"/>
    <w:rsid w:val="00DF1FD0"/>
    <w:rsid w:val="00DF2466"/>
    <w:rsid w:val="00DF292B"/>
    <w:rsid w:val="00DF2AA3"/>
    <w:rsid w:val="00DF305A"/>
    <w:rsid w:val="00DF34EF"/>
    <w:rsid w:val="00DF36C0"/>
    <w:rsid w:val="00DF3A41"/>
    <w:rsid w:val="00DF3D2F"/>
    <w:rsid w:val="00DF40B6"/>
    <w:rsid w:val="00DF4285"/>
    <w:rsid w:val="00DF42D1"/>
    <w:rsid w:val="00DF463D"/>
    <w:rsid w:val="00DF506A"/>
    <w:rsid w:val="00DF571A"/>
    <w:rsid w:val="00DF5DF0"/>
    <w:rsid w:val="00DF65C0"/>
    <w:rsid w:val="00DF6654"/>
    <w:rsid w:val="00DF6F47"/>
    <w:rsid w:val="00DF72D5"/>
    <w:rsid w:val="00DF7B8B"/>
    <w:rsid w:val="00DF7D5C"/>
    <w:rsid w:val="00E004A7"/>
    <w:rsid w:val="00E00870"/>
    <w:rsid w:val="00E00C33"/>
    <w:rsid w:val="00E00E09"/>
    <w:rsid w:val="00E010B3"/>
    <w:rsid w:val="00E011BA"/>
    <w:rsid w:val="00E01469"/>
    <w:rsid w:val="00E019FA"/>
    <w:rsid w:val="00E02527"/>
    <w:rsid w:val="00E02F68"/>
    <w:rsid w:val="00E03160"/>
    <w:rsid w:val="00E031F5"/>
    <w:rsid w:val="00E0371F"/>
    <w:rsid w:val="00E0374F"/>
    <w:rsid w:val="00E03768"/>
    <w:rsid w:val="00E037F1"/>
    <w:rsid w:val="00E03F3F"/>
    <w:rsid w:val="00E041C2"/>
    <w:rsid w:val="00E04CAD"/>
    <w:rsid w:val="00E052D0"/>
    <w:rsid w:val="00E0554B"/>
    <w:rsid w:val="00E05AFA"/>
    <w:rsid w:val="00E05D8D"/>
    <w:rsid w:val="00E05DB3"/>
    <w:rsid w:val="00E06279"/>
    <w:rsid w:val="00E0668F"/>
    <w:rsid w:val="00E06DD8"/>
    <w:rsid w:val="00E07171"/>
    <w:rsid w:val="00E071AD"/>
    <w:rsid w:val="00E0721D"/>
    <w:rsid w:val="00E07E97"/>
    <w:rsid w:val="00E07EBF"/>
    <w:rsid w:val="00E100E8"/>
    <w:rsid w:val="00E10308"/>
    <w:rsid w:val="00E103CE"/>
    <w:rsid w:val="00E10581"/>
    <w:rsid w:val="00E10D07"/>
    <w:rsid w:val="00E10EB6"/>
    <w:rsid w:val="00E10EC2"/>
    <w:rsid w:val="00E112E4"/>
    <w:rsid w:val="00E117E2"/>
    <w:rsid w:val="00E11A59"/>
    <w:rsid w:val="00E11B7C"/>
    <w:rsid w:val="00E12018"/>
    <w:rsid w:val="00E120F9"/>
    <w:rsid w:val="00E1224E"/>
    <w:rsid w:val="00E1260B"/>
    <w:rsid w:val="00E12638"/>
    <w:rsid w:val="00E12A64"/>
    <w:rsid w:val="00E12F64"/>
    <w:rsid w:val="00E12FCB"/>
    <w:rsid w:val="00E1335B"/>
    <w:rsid w:val="00E13832"/>
    <w:rsid w:val="00E13B70"/>
    <w:rsid w:val="00E1450B"/>
    <w:rsid w:val="00E145C3"/>
    <w:rsid w:val="00E14CB6"/>
    <w:rsid w:val="00E14E5D"/>
    <w:rsid w:val="00E14FA8"/>
    <w:rsid w:val="00E15271"/>
    <w:rsid w:val="00E1593D"/>
    <w:rsid w:val="00E159CE"/>
    <w:rsid w:val="00E15F83"/>
    <w:rsid w:val="00E16145"/>
    <w:rsid w:val="00E1615A"/>
    <w:rsid w:val="00E168C2"/>
    <w:rsid w:val="00E1698A"/>
    <w:rsid w:val="00E16B31"/>
    <w:rsid w:val="00E172F5"/>
    <w:rsid w:val="00E17319"/>
    <w:rsid w:val="00E1750C"/>
    <w:rsid w:val="00E176A7"/>
    <w:rsid w:val="00E201AF"/>
    <w:rsid w:val="00E20F74"/>
    <w:rsid w:val="00E212EB"/>
    <w:rsid w:val="00E212F8"/>
    <w:rsid w:val="00E212FB"/>
    <w:rsid w:val="00E2134E"/>
    <w:rsid w:val="00E21A5C"/>
    <w:rsid w:val="00E21B52"/>
    <w:rsid w:val="00E21C23"/>
    <w:rsid w:val="00E221C3"/>
    <w:rsid w:val="00E22F6B"/>
    <w:rsid w:val="00E236F8"/>
    <w:rsid w:val="00E237B0"/>
    <w:rsid w:val="00E24E94"/>
    <w:rsid w:val="00E25352"/>
    <w:rsid w:val="00E253C0"/>
    <w:rsid w:val="00E2567D"/>
    <w:rsid w:val="00E25C95"/>
    <w:rsid w:val="00E260B2"/>
    <w:rsid w:val="00E26A04"/>
    <w:rsid w:val="00E26D6E"/>
    <w:rsid w:val="00E26D82"/>
    <w:rsid w:val="00E270B6"/>
    <w:rsid w:val="00E2728A"/>
    <w:rsid w:val="00E2732F"/>
    <w:rsid w:val="00E276A3"/>
    <w:rsid w:val="00E27BFE"/>
    <w:rsid w:val="00E27C53"/>
    <w:rsid w:val="00E27CCE"/>
    <w:rsid w:val="00E3036A"/>
    <w:rsid w:val="00E30C86"/>
    <w:rsid w:val="00E318ED"/>
    <w:rsid w:val="00E31F13"/>
    <w:rsid w:val="00E3219A"/>
    <w:rsid w:val="00E323AF"/>
    <w:rsid w:val="00E3251C"/>
    <w:rsid w:val="00E32628"/>
    <w:rsid w:val="00E326F6"/>
    <w:rsid w:val="00E32C74"/>
    <w:rsid w:val="00E32E64"/>
    <w:rsid w:val="00E335ED"/>
    <w:rsid w:val="00E33C60"/>
    <w:rsid w:val="00E33D01"/>
    <w:rsid w:val="00E33EE2"/>
    <w:rsid w:val="00E3446F"/>
    <w:rsid w:val="00E3450E"/>
    <w:rsid w:val="00E347E3"/>
    <w:rsid w:val="00E34B73"/>
    <w:rsid w:val="00E3516F"/>
    <w:rsid w:val="00E35980"/>
    <w:rsid w:val="00E35A82"/>
    <w:rsid w:val="00E35B62"/>
    <w:rsid w:val="00E35EBD"/>
    <w:rsid w:val="00E35EF8"/>
    <w:rsid w:val="00E362C3"/>
    <w:rsid w:val="00E36855"/>
    <w:rsid w:val="00E36BB7"/>
    <w:rsid w:val="00E37086"/>
    <w:rsid w:val="00E37BF6"/>
    <w:rsid w:val="00E4011E"/>
    <w:rsid w:val="00E40139"/>
    <w:rsid w:val="00E4027E"/>
    <w:rsid w:val="00E4071F"/>
    <w:rsid w:val="00E4077C"/>
    <w:rsid w:val="00E4078A"/>
    <w:rsid w:val="00E40A0B"/>
    <w:rsid w:val="00E40ABC"/>
    <w:rsid w:val="00E40E66"/>
    <w:rsid w:val="00E41585"/>
    <w:rsid w:val="00E416F0"/>
    <w:rsid w:val="00E41CD1"/>
    <w:rsid w:val="00E42382"/>
    <w:rsid w:val="00E423CD"/>
    <w:rsid w:val="00E427F1"/>
    <w:rsid w:val="00E4284D"/>
    <w:rsid w:val="00E42E0B"/>
    <w:rsid w:val="00E43003"/>
    <w:rsid w:val="00E43010"/>
    <w:rsid w:val="00E43182"/>
    <w:rsid w:val="00E431A4"/>
    <w:rsid w:val="00E43715"/>
    <w:rsid w:val="00E43BAA"/>
    <w:rsid w:val="00E43EC9"/>
    <w:rsid w:val="00E44414"/>
    <w:rsid w:val="00E4477C"/>
    <w:rsid w:val="00E447A2"/>
    <w:rsid w:val="00E44A7B"/>
    <w:rsid w:val="00E44A8E"/>
    <w:rsid w:val="00E456DC"/>
    <w:rsid w:val="00E45C0D"/>
    <w:rsid w:val="00E45E2E"/>
    <w:rsid w:val="00E46024"/>
    <w:rsid w:val="00E46096"/>
    <w:rsid w:val="00E4636A"/>
    <w:rsid w:val="00E46623"/>
    <w:rsid w:val="00E46830"/>
    <w:rsid w:val="00E46A9B"/>
    <w:rsid w:val="00E46D43"/>
    <w:rsid w:val="00E46D68"/>
    <w:rsid w:val="00E46EF0"/>
    <w:rsid w:val="00E470A1"/>
    <w:rsid w:val="00E47831"/>
    <w:rsid w:val="00E47851"/>
    <w:rsid w:val="00E47E6D"/>
    <w:rsid w:val="00E47EB9"/>
    <w:rsid w:val="00E50291"/>
    <w:rsid w:val="00E51183"/>
    <w:rsid w:val="00E513A5"/>
    <w:rsid w:val="00E51569"/>
    <w:rsid w:val="00E51577"/>
    <w:rsid w:val="00E5166A"/>
    <w:rsid w:val="00E520F7"/>
    <w:rsid w:val="00E52237"/>
    <w:rsid w:val="00E5251E"/>
    <w:rsid w:val="00E526F4"/>
    <w:rsid w:val="00E52D4E"/>
    <w:rsid w:val="00E530D4"/>
    <w:rsid w:val="00E54C4F"/>
    <w:rsid w:val="00E54E06"/>
    <w:rsid w:val="00E54F95"/>
    <w:rsid w:val="00E56547"/>
    <w:rsid w:val="00E56EB6"/>
    <w:rsid w:val="00E571CF"/>
    <w:rsid w:val="00E57246"/>
    <w:rsid w:val="00E5736C"/>
    <w:rsid w:val="00E5787D"/>
    <w:rsid w:val="00E57FF3"/>
    <w:rsid w:val="00E6086D"/>
    <w:rsid w:val="00E6158E"/>
    <w:rsid w:val="00E618D5"/>
    <w:rsid w:val="00E61AD7"/>
    <w:rsid w:val="00E62008"/>
    <w:rsid w:val="00E62E56"/>
    <w:rsid w:val="00E630D7"/>
    <w:rsid w:val="00E636CD"/>
    <w:rsid w:val="00E63E50"/>
    <w:rsid w:val="00E6408D"/>
    <w:rsid w:val="00E6417F"/>
    <w:rsid w:val="00E645F3"/>
    <w:rsid w:val="00E6489A"/>
    <w:rsid w:val="00E64CF1"/>
    <w:rsid w:val="00E64DB5"/>
    <w:rsid w:val="00E65082"/>
    <w:rsid w:val="00E650F7"/>
    <w:rsid w:val="00E653A5"/>
    <w:rsid w:val="00E65B80"/>
    <w:rsid w:val="00E669F4"/>
    <w:rsid w:val="00E66B40"/>
    <w:rsid w:val="00E66BC3"/>
    <w:rsid w:val="00E67484"/>
    <w:rsid w:val="00E67D25"/>
    <w:rsid w:val="00E67F19"/>
    <w:rsid w:val="00E703D4"/>
    <w:rsid w:val="00E7062E"/>
    <w:rsid w:val="00E70AD5"/>
    <w:rsid w:val="00E70B68"/>
    <w:rsid w:val="00E70DD6"/>
    <w:rsid w:val="00E7142D"/>
    <w:rsid w:val="00E715A7"/>
    <w:rsid w:val="00E7167A"/>
    <w:rsid w:val="00E725C7"/>
    <w:rsid w:val="00E72F2D"/>
    <w:rsid w:val="00E73185"/>
    <w:rsid w:val="00E732F7"/>
    <w:rsid w:val="00E735B2"/>
    <w:rsid w:val="00E73C68"/>
    <w:rsid w:val="00E748A7"/>
    <w:rsid w:val="00E74951"/>
    <w:rsid w:val="00E74A37"/>
    <w:rsid w:val="00E74B2C"/>
    <w:rsid w:val="00E74C8C"/>
    <w:rsid w:val="00E74CF7"/>
    <w:rsid w:val="00E757B9"/>
    <w:rsid w:val="00E75EAD"/>
    <w:rsid w:val="00E760BE"/>
    <w:rsid w:val="00E764BB"/>
    <w:rsid w:val="00E76A90"/>
    <w:rsid w:val="00E76B24"/>
    <w:rsid w:val="00E76F19"/>
    <w:rsid w:val="00E770C8"/>
    <w:rsid w:val="00E7717D"/>
    <w:rsid w:val="00E772CA"/>
    <w:rsid w:val="00E77963"/>
    <w:rsid w:val="00E77A86"/>
    <w:rsid w:val="00E80C98"/>
    <w:rsid w:val="00E80F4A"/>
    <w:rsid w:val="00E822D5"/>
    <w:rsid w:val="00E8298E"/>
    <w:rsid w:val="00E82CB6"/>
    <w:rsid w:val="00E832E3"/>
    <w:rsid w:val="00E838C8"/>
    <w:rsid w:val="00E83CC9"/>
    <w:rsid w:val="00E84076"/>
    <w:rsid w:val="00E848F1"/>
    <w:rsid w:val="00E84AA9"/>
    <w:rsid w:val="00E85321"/>
    <w:rsid w:val="00E8545E"/>
    <w:rsid w:val="00E8546D"/>
    <w:rsid w:val="00E85904"/>
    <w:rsid w:val="00E859DD"/>
    <w:rsid w:val="00E85C83"/>
    <w:rsid w:val="00E863D5"/>
    <w:rsid w:val="00E867AC"/>
    <w:rsid w:val="00E86A2E"/>
    <w:rsid w:val="00E86AA1"/>
    <w:rsid w:val="00E86BC4"/>
    <w:rsid w:val="00E86DDE"/>
    <w:rsid w:val="00E86E69"/>
    <w:rsid w:val="00E876DB"/>
    <w:rsid w:val="00E876F3"/>
    <w:rsid w:val="00E87A4D"/>
    <w:rsid w:val="00E87DFD"/>
    <w:rsid w:val="00E90039"/>
    <w:rsid w:val="00E904BF"/>
    <w:rsid w:val="00E904F9"/>
    <w:rsid w:val="00E90A00"/>
    <w:rsid w:val="00E90C97"/>
    <w:rsid w:val="00E90DBF"/>
    <w:rsid w:val="00E90DE9"/>
    <w:rsid w:val="00E911DD"/>
    <w:rsid w:val="00E9141B"/>
    <w:rsid w:val="00E92A32"/>
    <w:rsid w:val="00E93060"/>
    <w:rsid w:val="00E93088"/>
    <w:rsid w:val="00E93E5C"/>
    <w:rsid w:val="00E94676"/>
    <w:rsid w:val="00E946C6"/>
    <w:rsid w:val="00E94BDA"/>
    <w:rsid w:val="00E951D1"/>
    <w:rsid w:val="00E95518"/>
    <w:rsid w:val="00E9554D"/>
    <w:rsid w:val="00E9565F"/>
    <w:rsid w:val="00E9584E"/>
    <w:rsid w:val="00E95945"/>
    <w:rsid w:val="00E95986"/>
    <w:rsid w:val="00E959FC"/>
    <w:rsid w:val="00E95A2C"/>
    <w:rsid w:val="00E95E62"/>
    <w:rsid w:val="00E964DB"/>
    <w:rsid w:val="00E96852"/>
    <w:rsid w:val="00E969BE"/>
    <w:rsid w:val="00E96DF0"/>
    <w:rsid w:val="00E971B4"/>
    <w:rsid w:val="00E97308"/>
    <w:rsid w:val="00E9752C"/>
    <w:rsid w:val="00E97542"/>
    <w:rsid w:val="00E97B4B"/>
    <w:rsid w:val="00E97CBF"/>
    <w:rsid w:val="00EA0955"/>
    <w:rsid w:val="00EA0976"/>
    <w:rsid w:val="00EA0DA8"/>
    <w:rsid w:val="00EA15F5"/>
    <w:rsid w:val="00EA197C"/>
    <w:rsid w:val="00EA1DC3"/>
    <w:rsid w:val="00EA206E"/>
    <w:rsid w:val="00EA2237"/>
    <w:rsid w:val="00EA28FE"/>
    <w:rsid w:val="00EA298C"/>
    <w:rsid w:val="00EA2AC1"/>
    <w:rsid w:val="00EA34E3"/>
    <w:rsid w:val="00EA376F"/>
    <w:rsid w:val="00EA38BB"/>
    <w:rsid w:val="00EA3B53"/>
    <w:rsid w:val="00EA3EF6"/>
    <w:rsid w:val="00EA46F4"/>
    <w:rsid w:val="00EA4887"/>
    <w:rsid w:val="00EA4DA5"/>
    <w:rsid w:val="00EA5722"/>
    <w:rsid w:val="00EA58FB"/>
    <w:rsid w:val="00EA5991"/>
    <w:rsid w:val="00EA5A77"/>
    <w:rsid w:val="00EA600F"/>
    <w:rsid w:val="00EA62F3"/>
    <w:rsid w:val="00EA668C"/>
    <w:rsid w:val="00EA6B4D"/>
    <w:rsid w:val="00EA7245"/>
    <w:rsid w:val="00EA7502"/>
    <w:rsid w:val="00EA7F84"/>
    <w:rsid w:val="00EB037B"/>
    <w:rsid w:val="00EB038C"/>
    <w:rsid w:val="00EB053C"/>
    <w:rsid w:val="00EB0BBE"/>
    <w:rsid w:val="00EB0DB6"/>
    <w:rsid w:val="00EB150F"/>
    <w:rsid w:val="00EB1BBF"/>
    <w:rsid w:val="00EB1C2F"/>
    <w:rsid w:val="00EB27DA"/>
    <w:rsid w:val="00EB2A2B"/>
    <w:rsid w:val="00EB392A"/>
    <w:rsid w:val="00EB39D5"/>
    <w:rsid w:val="00EB3ED1"/>
    <w:rsid w:val="00EB431D"/>
    <w:rsid w:val="00EB4426"/>
    <w:rsid w:val="00EB4C11"/>
    <w:rsid w:val="00EB51D4"/>
    <w:rsid w:val="00EB52B3"/>
    <w:rsid w:val="00EB536D"/>
    <w:rsid w:val="00EB542D"/>
    <w:rsid w:val="00EB5618"/>
    <w:rsid w:val="00EB5686"/>
    <w:rsid w:val="00EB5C3B"/>
    <w:rsid w:val="00EB61DD"/>
    <w:rsid w:val="00EB684E"/>
    <w:rsid w:val="00EB6877"/>
    <w:rsid w:val="00EB72B4"/>
    <w:rsid w:val="00EB775A"/>
    <w:rsid w:val="00EB7F8F"/>
    <w:rsid w:val="00EC0149"/>
    <w:rsid w:val="00EC0BC6"/>
    <w:rsid w:val="00EC0D9F"/>
    <w:rsid w:val="00EC0FD3"/>
    <w:rsid w:val="00EC120E"/>
    <w:rsid w:val="00EC15BA"/>
    <w:rsid w:val="00EC1A94"/>
    <w:rsid w:val="00EC1C1A"/>
    <w:rsid w:val="00EC1CD6"/>
    <w:rsid w:val="00EC1D23"/>
    <w:rsid w:val="00EC21BA"/>
    <w:rsid w:val="00EC21F6"/>
    <w:rsid w:val="00EC2969"/>
    <w:rsid w:val="00EC29E2"/>
    <w:rsid w:val="00EC2B6B"/>
    <w:rsid w:val="00EC2D44"/>
    <w:rsid w:val="00EC3862"/>
    <w:rsid w:val="00EC403B"/>
    <w:rsid w:val="00EC414E"/>
    <w:rsid w:val="00EC4330"/>
    <w:rsid w:val="00EC45AC"/>
    <w:rsid w:val="00EC4614"/>
    <w:rsid w:val="00EC461B"/>
    <w:rsid w:val="00EC4ABA"/>
    <w:rsid w:val="00EC5195"/>
    <w:rsid w:val="00EC5368"/>
    <w:rsid w:val="00EC5BD0"/>
    <w:rsid w:val="00EC5C15"/>
    <w:rsid w:val="00EC662A"/>
    <w:rsid w:val="00EC7500"/>
    <w:rsid w:val="00ED0274"/>
    <w:rsid w:val="00ED0438"/>
    <w:rsid w:val="00ED047F"/>
    <w:rsid w:val="00ED06A7"/>
    <w:rsid w:val="00ED0732"/>
    <w:rsid w:val="00ED0DCC"/>
    <w:rsid w:val="00ED1333"/>
    <w:rsid w:val="00ED1F4A"/>
    <w:rsid w:val="00ED2BFE"/>
    <w:rsid w:val="00ED2CDC"/>
    <w:rsid w:val="00ED3376"/>
    <w:rsid w:val="00ED3386"/>
    <w:rsid w:val="00ED33E3"/>
    <w:rsid w:val="00ED340D"/>
    <w:rsid w:val="00ED4052"/>
    <w:rsid w:val="00ED40B8"/>
    <w:rsid w:val="00ED46E2"/>
    <w:rsid w:val="00ED54A2"/>
    <w:rsid w:val="00ED54FE"/>
    <w:rsid w:val="00ED5784"/>
    <w:rsid w:val="00ED5811"/>
    <w:rsid w:val="00ED5CBB"/>
    <w:rsid w:val="00ED5EA9"/>
    <w:rsid w:val="00ED786F"/>
    <w:rsid w:val="00ED7981"/>
    <w:rsid w:val="00ED79D6"/>
    <w:rsid w:val="00EE002A"/>
    <w:rsid w:val="00EE04C5"/>
    <w:rsid w:val="00EE0D38"/>
    <w:rsid w:val="00EE0D90"/>
    <w:rsid w:val="00EE0FE0"/>
    <w:rsid w:val="00EE16ED"/>
    <w:rsid w:val="00EE1CDB"/>
    <w:rsid w:val="00EE279C"/>
    <w:rsid w:val="00EE3AA1"/>
    <w:rsid w:val="00EE3BA7"/>
    <w:rsid w:val="00EE46D9"/>
    <w:rsid w:val="00EE47C0"/>
    <w:rsid w:val="00EE495E"/>
    <w:rsid w:val="00EE4A41"/>
    <w:rsid w:val="00EE4ADE"/>
    <w:rsid w:val="00EE4DD4"/>
    <w:rsid w:val="00EE589C"/>
    <w:rsid w:val="00EE5ACC"/>
    <w:rsid w:val="00EE5D2D"/>
    <w:rsid w:val="00EE5F9F"/>
    <w:rsid w:val="00EE6B78"/>
    <w:rsid w:val="00EE73B8"/>
    <w:rsid w:val="00EE749B"/>
    <w:rsid w:val="00EE784F"/>
    <w:rsid w:val="00EE78E4"/>
    <w:rsid w:val="00EE7AD3"/>
    <w:rsid w:val="00EE7F2A"/>
    <w:rsid w:val="00EF097E"/>
    <w:rsid w:val="00EF09CC"/>
    <w:rsid w:val="00EF0A46"/>
    <w:rsid w:val="00EF0D92"/>
    <w:rsid w:val="00EF10A4"/>
    <w:rsid w:val="00EF1257"/>
    <w:rsid w:val="00EF13C8"/>
    <w:rsid w:val="00EF183D"/>
    <w:rsid w:val="00EF20B4"/>
    <w:rsid w:val="00EF2243"/>
    <w:rsid w:val="00EF2594"/>
    <w:rsid w:val="00EF275B"/>
    <w:rsid w:val="00EF28E8"/>
    <w:rsid w:val="00EF2A17"/>
    <w:rsid w:val="00EF31F4"/>
    <w:rsid w:val="00EF3AC0"/>
    <w:rsid w:val="00EF3D6D"/>
    <w:rsid w:val="00EF3E54"/>
    <w:rsid w:val="00EF3E9E"/>
    <w:rsid w:val="00EF42A7"/>
    <w:rsid w:val="00EF4366"/>
    <w:rsid w:val="00EF5186"/>
    <w:rsid w:val="00EF53CB"/>
    <w:rsid w:val="00EF53CE"/>
    <w:rsid w:val="00EF53E4"/>
    <w:rsid w:val="00EF5630"/>
    <w:rsid w:val="00EF5712"/>
    <w:rsid w:val="00EF62B8"/>
    <w:rsid w:val="00EF641B"/>
    <w:rsid w:val="00EF64A9"/>
    <w:rsid w:val="00EF6524"/>
    <w:rsid w:val="00EF67F2"/>
    <w:rsid w:val="00EF67FE"/>
    <w:rsid w:val="00EF6B2F"/>
    <w:rsid w:val="00EF72B6"/>
    <w:rsid w:val="00EF7723"/>
    <w:rsid w:val="00EF7800"/>
    <w:rsid w:val="00EF7C71"/>
    <w:rsid w:val="00F004F6"/>
    <w:rsid w:val="00F01A23"/>
    <w:rsid w:val="00F01DD1"/>
    <w:rsid w:val="00F029B8"/>
    <w:rsid w:val="00F02ACA"/>
    <w:rsid w:val="00F02E60"/>
    <w:rsid w:val="00F03ECA"/>
    <w:rsid w:val="00F03F04"/>
    <w:rsid w:val="00F05370"/>
    <w:rsid w:val="00F0586A"/>
    <w:rsid w:val="00F05D51"/>
    <w:rsid w:val="00F05DC5"/>
    <w:rsid w:val="00F06107"/>
    <w:rsid w:val="00F071A0"/>
    <w:rsid w:val="00F07744"/>
    <w:rsid w:val="00F07A45"/>
    <w:rsid w:val="00F07E00"/>
    <w:rsid w:val="00F07FED"/>
    <w:rsid w:val="00F10277"/>
    <w:rsid w:val="00F1043E"/>
    <w:rsid w:val="00F106B9"/>
    <w:rsid w:val="00F10BCA"/>
    <w:rsid w:val="00F10D1E"/>
    <w:rsid w:val="00F10ED6"/>
    <w:rsid w:val="00F119C4"/>
    <w:rsid w:val="00F119E5"/>
    <w:rsid w:val="00F11DF5"/>
    <w:rsid w:val="00F12E44"/>
    <w:rsid w:val="00F12E4D"/>
    <w:rsid w:val="00F13A99"/>
    <w:rsid w:val="00F13B12"/>
    <w:rsid w:val="00F13CF9"/>
    <w:rsid w:val="00F13E5D"/>
    <w:rsid w:val="00F13E80"/>
    <w:rsid w:val="00F1524C"/>
    <w:rsid w:val="00F15AC7"/>
    <w:rsid w:val="00F1639E"/>
    <w:rsid w:val="00F164B7"/>
    <w:rsid w:val="00F1665E"/>
    <w:rsid w:val="00F1686E"/>
    <w:rsid w:val="00F16C32"/>
    <w:rsid w:val="00F16E09"/>
    <w:rsid w:val="00F178DC"/>
    <w:rsid w:val="00F17B8A"/>
    <w:rsid w:val="00F20226"/>
    <w:rsid w:val="00F2041F"/>
    <w:rsid w:val="00F2065A"/>
    <w:rsid w:val="00F20F2A"/>
    <w:rsid w:val="00F21048"/>
    <w:rsid w:val="00F210BB"/>
    <w:rsid w:val="00F21B66"/>
    <w:rsid w:val="00F21C5B"/>
    <w:rsid w:val="00F2244E"/>
    <w:rsid w:val="00F2287A"/>
    <w:rsid w:val="00F22B59"/>
    <w:rsid w:val="00F22B89"/>
    <w:rsid w:val="00F231C5"/>
    <w:rsid w:val="00F232E2"/>
    <w:rsid w:val="00F237EA"/>
    <w:rsid w:val="00F23F06"/>
    <w:rsid w:val="00F23F6E"/>
    <w:rsid w:val="00F245F9"/>
    <w:rsid w:val="00F24961"/>
    <w:rsid w:val="00F24E89"/>
    <w:rsid w:val="00F25031"/>
    <w:rsid w:val="00F25070"/>
    <w:rsid w:val="00F25347"/>
    <w:rsid w:val="00F25E92"/>
    <w:rsid w:val="00F2638E"/>
    <w:rsid w:val="00F26665"/>
    <w:rsid w:val="00F268CF"/>
    <w:rsid w:val="00F27117"/>
    <w:rsid w:val="00F27523"/>
    <w:rsid w:val="00F27870"/>
    <w:rsid w:val="00F27A80"/>
    <w:rsid w:val="00F300B6"/>
    <w:rsid w:val="00F300CF"/>
    <w:rsid w:val="00F30194"/>
    <w:rsid w:val="00F301A5"/>
    <w:rsid w:val="00F3055F"/>
    <w:rsid w:val="00F30764"/>
    <w:rsid w:val="00F30B24"/>
    <w:rsid w:val="00F311A1"/>
    <w:rsid w:val="00F316AA"/>
    <w:rsid w:val="00F31924"/>
    <w:rsid w:val="00F31B6C"/>
    <w:rsid w:val="00F31EC2"/>
    <w:rsid w:val="00F3230C"/>
    <w:rsid w:val="00F32415"/>
    <w:rsid w:val="00F32614"/>
    <w:rsid w:val="00F3278A"/>
    <w:rsid w:val="00F32B35"/>
    <w:rsid w:val="00F338A8"/>
    <w:rsid w:val="00F33F36"/>
    <w:rsid w:val="00F33FE9"/>
    <w:rsid w:val="00F33FF5"/>
    <w:rsid w:val="00F34190"/>
    <w:rsid w:val="00F3494A"/>
    <w:rsid w:val="00F34D99"/>
    <w:rsid w:val="00F34F18"/>
    <w:rsid w:val="00F35058"/>
    <w:rsid w:val="00F35270"/>
    <w:rsid w:val="00F359FC"/>
    <w:rsid w:val="00F362A5"/>
    <w:rsid w:val="00F36835"/>
    <w:rsid w:val="00F36B07"/>
    <w:rsid w:val="00F36E59"/>
    <w:rsid w:val="00F36FD7"/>
    <w:rsid w:val="00F3754B"/>
    <w:rsid w:val="00F375E8"/>
    <w:rsid w:val="00F37EBB"/>
    <w:rsid w:val="00F40025"/>
    <w:rsid w:val="00F405C0"/>
    <w:rsid w:val="00F40D95"/>
    <w:rsid w:val="00F415B6"/>
    <w:rsid w:val="00F416BF"/>
    <w:rsid w:val="00F41E2A"/>
    <w:rsid w:val="00F426FC"/>
    <w:rsid w:val="00F42AF8"/>
    <w:rsid w:val="00F42B19"/>
    <w:rsid w:val="00F4338D"/>
    <w:rsid w:val="00F438BC"/>
    <w:rsid w:val="00F443A7"/>
    <w:rsid w:val="00F44731"/>
    <w:rsid w:val="00F4485B"/>
    <w:rsid w:val="00F44F2C"/>
    <w:rsid w:val="00F45854"/>
    <w:rsid w:val="00F4585D"/>
    <w:rsid w:val="00F45A4D"/>
    <w:rsid w:val="00F45A91"/>
    <w:rsid w:val="00F45E8E"/>
    <w:rsid w:val="00F463C3"/>
    <w:rsid w:val="00F468A5"/>
    <w:rsid w:val="00F4696D"/>
    <w:rsid w:val="00F46C42"/>
    <w:rsid w:val="00F46CD5"/>
    <w:rsid w:val="00F472DD"/>
    <w:rsid w:val="00F47318"/>
    <w:rsid w:val="00F4733F"/>
    <w:rsid w:val="00F47D2D"/>
    <w:rsid w:val="00F47EFE"/>
    <w:rsid w:val="00F500EA"/>
    <w:rsid w:val="00F50191"/>
    <w:rsid w:val="00F50493"/>
    <w:rsid w:val="00F5062C"/>
    <w:rsid w:val="00F50634"/>
    <w:rsid w:val="00F507B6"/>
    <w:rsid w:val="00F50928"/>
    <w:rsid w:val="00F51495"/>
    <w:rsid w:val="00F51746"/>
    <w:rsid w:val="00F51D18"/>
    <w:rsid w:val="00F527F1"/>
    <w:rsid w:val="00F52C7D"/>
    <w:rsid w:val="00F52CE2"/>
    <w:rsid w:val="00F52E32"/>
    <w:rsid w:val="00F535AB"/>
    <w:rsid w:val="00F5382E"/>
    <w:rsid w:val="00F53A5C"/>
    <w:rsid w:val="00F540C8"/>
    <w:rsid w:val="00F5492D"/>
    <w:rsid w:val="00F54B21"/>
    <w:rsid w:val="00F54C8B"/>
    <w:rsid w:val="00F55077"/>
    <w:rsid w:val="00F556D6"/>
    <w:rsid w:val="00F55DEE"/>
    <w:rsid w:val="00F55E1B"/>
    <w:rsid w:val="00F56595"/>
    <w:rsid w:val="00F5661D"/>
    <w:rsid w:val="00F569C6"/>
    <w:rsid w:val="00F56C46"/>
    <w:rsid w:val="00F56E20"/>
    <w:rsid w:val="00F57209"/>
    <w:rsid w:val="00F572C3"/>
    <w:rsid w:val="00F57309"/>
    <w:rsid w:val="00F60050"/>
    <w:rsid w:val="00F603B6"/>
    <w:rsid w:val="00F606C0"/>
    <w:rsid w:val="00F606C5"/>
    <w:rsid w:val="00F60AF9"/>
    <w:rsid w:val="00F614B6"/>
    <w:rsid w:val="00F61885"/>
    <w:rsid w:val="00F62437"/>
    <w:rsid w:val="00F62BD0"/>
    <w:rsid w:val="00F62D9D"/>
    <w:rsid w:val="00F62E9E"/>
    <w:rsid w:val="00F63164"/>
    <w:rsid w:val="00F6318B"/>
    <w:rsid w:val="00F637FC"/>
    <w:rsid w:val="00F63813"/>
    <w:rsid w:val="00F641A4"/>
    <w:rsid w:val="00F641B4"/>
    <w:rsid w:val="00F64343"/>
    <w:rsid w:val="00F64B0F"/>
    <w:rsid w:val="00F64BE2"/>
    <w:rsid w:val="00F64EC8"/>
    <w:rsid w:val="00F64F9D"/>
    <w:rsid w:val="00F65AE1"/>
    <w:rsid w:val="00F66926"/>
    <w:rsid w:val="00F672B9"/>
    <w:rsid w:val="00F67529"/>
    <w:rsid w:val="00F67D2A"/>
    <w:rsid w:val="00F70844"/>
    <w:rsid w:val="00F708B0"/>
    <w:rsid w:val="00F70D50"/>
    <w:rsid w:val="00F712A9"/>
    <w:rsid w:val="00F7146C"/>
    <w:rsid w:val="00F716EC"/>
    <w:rsid w:val="00F718BC"/>
    <w:rsid w:val="00F71E55"/>
    <w:rsid w:val="00F721BD"/>
    <w:rsid w:val="00F72D75"/>
    <w:rsid w:val="00F7367B"/>
    <w:rsid w:val="00F73AAB"/>
    <w:rsid w:val="00F73AB4"/>
    <w:rsid w:val="00F73EFD"/>
    <w:rsid w:val="00F7433B"/>
    <w:rsid w:val="00F746AB"/>
    <w:rsid w:val="00F74F21"/>
    <w:rsid w:val="00F75864"/>
    <w:rsid w:val="00F75D1A"/>
    <w:rsid w:val="00F764C1"/>
    <w:rsid w:val="00F76A8E"/>
    <w:rsid w:val="00F76E89"/>
    <w:rsid w:val="00F7749F"/>
    <w:rsid w:val="00F77720"/>
    <w:rsid w:val="00F7775D"/>
    <w:rsid w:val="00F777D8"/>
    <w:rsid w:val="00F77C5A"/>
    <w:rsid w:val="00F77E26"/>
    <w:rsid w:val="00F77EC7"/>
    <w:rsid w:val="00F802AD"/>
    <w:rsid w:val="00F804F6"/>
    <w:rsid w:val="00F807F4"/>
    <w:rsid w:val="00F813E6"/>
    <w:rsid w:val="00F819A2"/>
    <w:rsid w:val="00F82640"/>
    <w:rsid w:val="00F82AE2"/>
    <w:rsid w:val="00F8382B"/>
    <w:rsid w:val="00F838B9"/>
    <w:rsid w:val="00F83A5D"/>
    <w:rsid w:val="00F83D57"/>
    <w:rsid w:val="00F84659"/>
    <w:rsid w:val="00F8553A"/>
    <w:rsid w:val="00F8558F"/>
    <w:rsid w:val="00F856AC"/>
    <w:rsid w:val="00F858EB"/>
    <w:rsid w:val="00F85D38"/>
    <w:rsid w:val="00F863F6"/>
    <w:rsid w:val="00F871E9"/>
    <w:rsid w:val="00F87BDC"/>
    <w:rsid w:val="00F87ECA"/>
    <w:rsid w:val="00F9017B"/>
    <w:rsid w:val="00F9048D"/>
    <w:rsid w:val="00F908ED"/>
    <w:rsid w:val="00F90D16"/>
    <w:rsid w:val="00F90D9F"/>
    <w:rsid w:val="00F9183A"/>
    <w:rsid w:val="00F91BB0"/>
    <w:rsid w:val="00F9232D"/>
    <w:rsid w:val="00F92786"/>
    <w:rsid w:val="00F9290D"/>
    <w:rsid w:val="00F92955"/>
    <w:rsid w:val="00F92C4A"/>
    <w:rsid w:val="00F92E81"/>
    <w:rsid w:val="00F93460"/>
    <w:rsid w:val="00F93535"/>
    <w:rsid w:val="00F93917"/>
    <w:rsid w:val="00F93AC0"/>
    <w:rsid w:val="00F93ECA"/>
    <w:rsid w:val="00F93F43"/>
    <w:rsid w:val="00F94419"/>
    <w:rsid w:val="00F9445E"/>
    <w:rsid w:val="00F94610"/>
    <w:rsid w:val="00F94ADD"/>
    <w:rsid w:val="00F94CE3"/>
    <w:rsid w:val="00F94F58"/>
    <w:rsid w:val="00F94FEE"/>
    <w:rsid w:val="00F95A19"/>
    <w:rsid w:val="00F95A84"/>
    <w:rsid w:val="00F95D3E"/>
    <w:rsid w:val="00F95FF2"/>
    <w:rsid w:val="00F967E8"/>
    <w:rsid w:val="00F96D94"/>
    <w:rsid w:val="00F96E8C"/>
    <w:rsid w:val="00F97865"/>
    <w:rsid w:val="00FA02B9"/>
    <w:rsid w:val="00FA043E"/>
    <w:rsid w:val="00FA04B1"/>
    <w:rsid w:val="00FA073A"/>
    <w:rsid w:val="00FA1306"/>
    <w:rsid w:val="00FA17BA"/>
    <w:rsid w:val="00FA1BA9"/>
    <w:rsid w:val="00FA1C3E"/>
    <w:rsid w:val="00FA1DA8"/>
    <w:rsid w:val="00FA20FA"/>
    <w:rsid w:val="00FA252C"/>
    <w:rsid w:val="00FA2689"/>
    <w:rsid w:val="00FA327C"/>
    <w:rsid w:val="00FA331E"/>
    <w:rsid w:val="00FA3971"/>
    <w:rsid w:val="00FA3AB9"/>
    <w:rsid w:val="00FA3C2F"/>
    <w:rsid w:val="00FA3CCE"/>
    <w:rsid w:val="00FA3F56"/>
    <w:rsid w:val="00FA4001"/>
    <w:rsid w:val="00FA457A"/>
    <w:rsid w:val="00FA4972"/>
    <w:rsid w:val="00FA4F37"/>
    <w:rsid w:val="00FA5BF8"/>
    <w:rsid w:val="00FA5FA7"/>
    <w:rsid w:val="00FA62A0"/>
    <w:rsid w:val="00FA66A0"/>
    <w:rsid w:val="00FA6858"/>
    <w:rsid w:val="00FA6A36"/>
    <w:rsid w:val="00FA6AB6"/>
    <w:rsid w:val="00FA6B9D"/>
    <w:rsid w:val="00FA710B"/>
    <w:rsid w:val="00FA71BA"/>
    <w:rsid w:val="00FA7284"/>
    <w:rsid w:val="00FA74F2"/>
    <w:rsid w:val="00FA754F"/>
    <w:rsid w:val="00FA773F"/>
    <w:rsid w:val="00FA7AA1"/>
    <w:rsid w:val="00FA7B33"/>
    <w:rsid w:val="00FA7B47"/>
    <w:rsid w:val="00FB0169"/>
    <w:rsid w:val="00FB061B"/>
    <w:rsid w:val="00FB130C"/>
    <w:rsid w:val="00FB1820"/>
    <w:rsid w:val="00FB27A5"/>
    <w:rsid w:val="00FB2B94"/>
    <w:rsid w:val="00FB2D2B"/>
    <w:rsid w:val="00FB31C1"/>
    <w:rsid w:val="00FB35E4"/>
    <w:rsid w:val="00FB394D"/>
    <w:rsid w:val="00FB4194"/>
    <w:rsid w:val="00FB465C"/>
    <w:rsid w:val="00FB46E5"/>
    <w:rsid w:val="00FB4778"/>
    <w:rsid w:val="00FB4819"/>
    <w:rsid w:val="00FB5209"/>
    <w:rsid w:val="00FB5279"/>
    <w:rsid w:val="00FB5D02"/>
    <w:rsid w:val="00FB5E6E"/>
    <w:rsid w:val="00FB685C"/>
    <w:rsid w:val="00FB696F"/>
    <w:rsid w:val="00FB6B57"/>
    <w:rsid w:val="00FB7290"/>
    <w:rsid w:val="00FB7807"/>
    <w:rsid w:val="00FB7F3E"/>
    <w:rsid w:val="00FC0433"/>
    <w:rsid w:val="00FC04DE"/>
    <w:rsid w:val="00FC0643"/>
    <w:rsid w:val="00FC0769"/>
    <w:rsid w:val="00FC0902"/>
    <w:rsid w:val="00FC098D"/>
    <w:rsid w:val="00FC0EEB"/>
    <w:rsid w:val="00FC13F6"/>
    <w:rsid w:val="00FC1A24"/>
    <w:rsid w:val="00FC25E1"/>
    <w:rsid w:val="00FC26C6"/>
    <w:rsid w:val="00FC29CD"/>
    <w:rsid w:val="00FC29D2"/>
    <w:rsid w:val="00FC2CB8"/>
    <w:rsid w:val="00FC2FB1"/>
    <w:rsid w:val="00FC30ED"/>
    <w:rsid w:val="00FC31F3"/>
    <w:rsid w:val="00FC34CF"/>
    <w:rsid w:val="00FC39A3"/>
    <w:rsid w:val="00FC3D2D"/>
    <w:rsid w:val="00FC3E68"/>
    <w:rsid w:val="00FC3EBD"/>
    <w:rsid w:val="00FC432F"/>
    <w:rsid w:val="00FC57DC"/>
    <w:rsid w:val="00FC595D"/>
    <w:rsid w:val="00FC5C3B"/>
    <w:rsid w:val="00FC5D07"/>
    <w:rsid w:val="00FC5D64"/>
    <w:rsid w:val="00FC5E9A"/>
    <w:rsid w:val="00FC6119"/>
    <w:rsid w:val="00FC64FB"/>
    <w:rsid w:val="00FC6842"/>
    <w:rsid w:val="00FC6A59"/>
    <w:rsid w:val="00FC6AE8"/>
    <w:rsid w:val="00FC6C84"/>
    <w:rsid w:val="00FC6E5A"/>
    <w:rsid w:val="00FC7758"/>
    <w:rsid w:val="00FD00EB"/>
    <w:rsid w:val="00FD0E3D"/>
    <w:rsid w:val="00FD1001"/>
    <w:rsid w:val="00FD12E4"/>
    <w:rsid w:val="00FD15E3"/>
    <w:rsid w:val="00FD1FEC"/>
    <w:rsid w:val="00FD2AEB"/>
    <w:rsid w:val="00FD2D2D"/>
    <w:rsid w:val="00FD2E2B"/>
    <w:rsid w:val="00FD32CA"/>
    <w:rsid w:val="00FD3563"/>
    <w:rsid w:val="00FD3CB0"/>
    <w:rsid w:val="00FD4BF8"/>
    <w:rsid w:val="00FD50EF"/>
    <w:rsid w:val="00FD5410"/>
    <w:rsid w:val="00FD643F"/>
    <w:rsid w:val="00FD659F"/>
    <w:rsid w:val="00FD6954"/>
    <w:rsid w:val="00FD6D45"/>
    <w:rsid w:val="00FD6DFC"/>
    <w:rsid w:val="00FD7033"/>
    <w:rsid w:val="00FD7643"/>
    <w:rsid w:val="00FD7659"/>
    <w:rsid w:val="00FD792B"/>
    <w:rsid w:val="00FD7A1D"/>
    <w:rsid w:val="00FD7B5C"/>
    <w:rsid w:val="00FE0028"/>
    <w:rsid w:val="00FE02EC"/>
    <w:rsid w:val="00FE035E"/>
    <w:rsid w:val="00FE0609"/>
    <w:rsid w:val="00FE11AA"/>
    <w:rsid w:val="00FE1542"/>
    <w:rsid w:val="00FE15F4"/>
    <w:rsid w:val="00FE1C9A"/>
    <w:rsid w:val="00FE2436"/>
    <w:rsid w:val="00FE2C89"/>
    <w:rsid w:val="00FE318A"/>
    <w:rsid w:val="00FE319A"/>
    <w:rsid w:val="00FE33D3"/>
    <w:rsid w:val="00FE426B"/>
    <w:rsid w:val="00FE45BC"/>
    <w:rsid w:val="00FE482D"/>
    <w:rsid w:val="00FE4963"/>
    <w:rsid w:val="00FE4AC1"/>
    <w:rsid w:val="00FE4CAD"/>
    <w:rsid w:val="00FE5040"/>
    <w:rsid w:val="00FE512A"/>
    <w:rsid w:val="00FE537A"/>
    <w:rsid w:val="00FE538C"/>
    <w:rsid w:val="00FE5B62"/>
    <w:rsid w:val="00FE6016"/>
    <w:rsid w:val="00FE6366"/>
    <w:rsid w:val="00FE7027"/>
    <w:rsid w:val="00FE7AC7"/>
    <w:rsid w:val="00FF02F8"/>
    <w:rsid w:val="00FF0439"/>
    <w:rsid w:val="00FF0685"/>
    <w:rsid w:val="00FF0B9D"/>
    <w:rsid w:val="00FF1804"/>
    <w:rsid w:val="00FF18CE"/>
    <w:rsid w:val="00FF1AC3"/>
    <w:rsid w:val="00FF1EBB"/>
    <w:rsid w:val="00FF2076"/>
    <w:rsid w:val="00FF2294"/>
    <w:rsid w:val="00FF2381"/>
    <w:rsid w:val="00FF242A"/>
    <w:rsid w:val="00FF2441"/>
    <w:rsid w:val="00FF28E8"/>
    <w:rsid w:val="00FF29E2"/>
    <w:rsid w:val="00FF32D5"/>
    <w:rsid w:val="00FF35CC"/>
    <w:rsid w:val="00FF37E7"/>
    <w:rsid w:val="00FF389B"/>
    <w:rsid w:val="00FF3AAB"/>
    <w:rsid w:val="00FF3EFB"/>
    <w:rsid w:val="00FF4604"/>
    <w:rsid w:val="00FF4C5F"/>
    <w:rsid w:val="00FF5111"/>
    <w:rsid w:val="00FF5223"/>
    <w:rsid w:val="00FF549E"/>
    <w:rsid w:val="00FF552A"/>
    <w:rsid w:val="00FF562E"/>
    <w:rsid w:val="00FF5818"/>
    <w:rsid w:val="00FF59A5"/>
    <w:rsid w:val="00FF5BF5"/>
    <w:rsid w:val="00FF6D81"/>
    <w:rsid w:val="00FF6F26"/>
    <w:rsid w:val="00FF756E"/>
    <w:rsid w:val="00FF7919"/>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49"/>
    <w:rPr>
      <w:sz w:val="24"/>
      <w:szCs w:val="24"/>
      <w:lang w:val="lv-LV" w:eastAsia="en-US"/>
    </w:rPr>
  </w:style>
  <w:style w:type="paragraph" w:styleId="Heading1">
    <w:name w:val="heading 1"/>
    <w:aliases w:val="H1"/>
    <w:basedOn w:val="Normal"/>
    <w:next w:val="Normal"/>
    <w:link w:val="Heading1Char"/>
    <w:qFormat/>
    <w:rsid w:val="00627CC6"/>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b/>
      <w:bCs/>
      <w:iCs/>
      <w:color w:val="000000"/>
      <w:sz w:val="28"/>
      <w:szCs w:val="28"/>
    </w:rPr>
  </w:style>
  <w:style w:type="paragraph" w:styleId="Heading3">
    <w:name w:val="heading 3"/>
    <w:basedOn w:val="Normal"/>
    <w:next w:val="Normal"/>
    <w:qFormat/>
    <w:rsid w:val="00627CC6"/>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qFormat/>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qFormat/>
    <w:rsid w:val="00627CC6"/>
    <w:pPr>
      <w:numPr>
        <w:ilvl w:val="4"/>
        <w:numId w:val="1"/>
      </w:numPr>
      <w:spacing w:before="240" w:after="60"/>
      <w:outlineLvl w:val="4"/>
    </w:pPr>
    <w:rPr>
      <w:b/>
      <w:bCs/>
      <w:i/>
      <w:iCs/>
      <w:sz w:val="26"/>
      <w:szCs w:val="26"/>
      <w:lang w:val="en-GB"/>
    </w:rPr>
  </w:style>
  <w:style w:type="paragraph" w:styleId="Heading6">
    <w:name w:val="heading 6"/>
    <w:basedOn w:val="Normal"/>
    <w:next w:val="Normal"/>
    <w:qFormat/>
    <w:rsid w:val="00AE2EA0"/>
    <w:pPr>
      <w:numPr>
        <w:numId w:val="3"/>
      </w:numPr>
      <w:tabs>
        <w:tab w:val="clear" w:pos="6480"/>
        <w:tab w:val="num" w:pos="7088"/>
      </w:tabs>
      <w:ind w:left="5942" w:right="-2" w:firstLine="862"/>
      <w:jc w:val="right"/>
      <w:outlineLvl w:val="5"/>
    </w:pPr>
    <w:rPr>
      <w:b/>
      <w:bCs/>
    </w:rPr>
  </w:style>
  <w:style w:type="paragraph" w:styleId="Heading7">
    <w:name w:val="heading 7"/>
    <w:basedOn w:val="Normal"/>
    <w:next w:val="Normal"/>
    <w:qFormat/>
    <w:rsid w:val="00AE2EA0"/>
    <w:pPr>
      <w:numPr>
        <w:ilvl w:val="1"/>
        <w:numId w:val="3"/>
      </w:numPr>
      <w:tabs>
        <w:tab w:val="clear" w:pos="360"/>
      </w:tabs>
      <w:ind w:left="6946" w:hanging="425"/>
      <w:jc w:val="right"/>
      <w:outlineLvl w:val="6"/>
    </w:pPr>
    <w:rPr>
      <w:b/>
      <w:bCs/>
    </w:rPr>
  </w:style>
  <w:style w:type="paragraph" w:styleId="Heading8">
    <w:name w:val="heading 8"/>
    <w:basedOn w:val="Normal"/>
    <w:next w:val="Normal"/>
    <w:qFormat/>
    <w:rsid w:val="00627CC6"/>
    <w:pPr>
      <w:numPr>
        <w:ilvl w:val="7"/>
        <w:numId w:val="1"/>
      </w:numPr>
      <w:spacing w:before="240" w:after="60"/>
      <w:outlineLvl w:val="7"/>
    </w:pPr>
    <w:rPr>
      <w:i/>
      <w:iCs/>
      <w:lang w:val="en-GB"/>
    </w:rPr>
  </w:style>
  <w:style w:type="paragraph" w:styleId="Heading9">
    <w:name w:val="heading 9"/>
    <w:basedOn w:val="Normal"/>
    <w:next w:val="Normal"/>
    <w:qFormat/>
    <w:rsid w:val="00627CC6"/>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94288C"/>
    <w:rPr>
      <w:rFonts w:cs="Arial"/>
      <w:b/>
      <w:bCs/>
      <w:color w:val="000000"/>
      <w:kern w:val="32"/>
      <w:sz w:val="28"/>
      <w:szCs w:val="32"/>
      <w:lang w:eastAsia="en-US"/>
    </w:rPr>
  </w:style>
  <w:style w:type="character" w:customStyle="1" w:styleId="Heading2Char">
    <w:name w:val="Heading 2 Char"/>
    <w:link w:val="Heading2"/>
    <w:rsid w:val="0094288C"/>
    <w:rPr>
      <w:b/>
      <w:bCs/>
      <w:iCs/>
      <w:color w:val="000000"/>
      <w:sz w:val="28"/>
      <w:szCs w:val="28"/>
      <w:lang w:val="lv-LV" w:eastAsia="en-US"/>
    </w:rPr>
  </w:style>
  <w:style w:type="paragraph" w:customStyle="1" w:styleId="Rakstz">
    <w:name w:val="Rakstz."/>
    <w:basedOn w:val="Normal"/>
    <w:rsid w:val="00164FB1"/>
    <w:pPr>
      <w:spacing w:before="120" w:after="160" w:line="240" w:lineRule="exact"/>
      <w:ind w:firstLine="720"/>
      <w:jc w:val="both"/>
    </w:pPr>
    <w:rPr>
      <w:rFonts w:eastAsia="Calibri"/>
      <w:sz w:val="28"/>
      <w:lang w:val="en-US"/>
    </w:rPr>
  </w:style>
  <w:style w:type="paragraph" w:styleId="Footer">
    <w:name w:val="footer"/>
    <w:basedOn w:val="Normal"/>
    <w:link w:val="FooterChar"/>
    <w:uiPriority w:val="99"/>
    <w:rsid w:val="00627CC6"/>
    <w:pPr>
      <w:tabs>
        <w:tab w:val="center" w:pos="4153"/>
        <w:tab w:val="right" w:pos="8306"/>
      </w:tabs>
    </w:pPr>
    <w:rPr>
      <w:lang w:val="en-GB"/>
    </w:rPr>
  </w:style>
  <w:style w:type="character" w:customStyle="1" w:styleId="FooterChar">
    <w:name w:val="Footer Char"/>
    <w:link w:val="Footer"/>
    <w:uiPriority w:val="99"/>
    <w:locked/>
    <w:rsid w:val="008310D3"/>
    <w:rPr>
      <w:sz w:val="24"/>
      <w:szCs w:val="24"/>
      <w:lang w:val="en-GB" w:eastAsia="en-US" w:bidi="ar-SA"/>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AE2EA0"/>
    <w:pPr>
      <w:tabs>
        <w:tab w:val="left" w:pos="426"/>
        <w:tab w:val="right" w:leader="dot" w:pos="9911"/>
      </w:tabs>
      <w:spacing w:after="120" w:line="276" w:lineRule="auto"/>
    </w:pPr>
    <w:rPr>
      <w:noProof/>
    </w:rPr>
  </w:style>
  <w:style w:type="paragraph" w:styleId="BodyText">
    <w:name w:val="Body Text"/>
    <w:aliases w:val="Body Text1"/>
    <w:basedOn w:val="Normal"/>
    <w:link w:val="BodyTextChar"/>
    <w:rsid w:val="00627CC6"/>
    <w:pPr>
      <w:jc w:val="both"/>
    </w:pPr>
  </w:style>
  <w:style w:type="character" w:customStyle="1" w:styleId="BodyTextChar">
    <w:name w:val="Body Text Char"/>
    <w:aliases w:val="Body Text1 Char"/>
    <w:link w:val="BodyText"/>
    <w:rsid w:val="00405558"/>
    <w:rPr>
      <w:sz w:val="24"/>
      <w:szCs w:val="24"/>
      <w:lang w:eastAsia="en-US"/>
    </w:r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uiPriority w:val="99"/>
    <w:rsid w:val="00627CC6"/>
    <w:rPr>
      <w:rFonts w:ascii="Tahoma" w:hAnsi="Tahoma" w:cs="Tahoma"/>
      <w:sz w:val="16"/>
      <w:szCs w:val="16"/>
    </w:rPr>
  </w:style>
  <w:style w:type="paragraph" w:styleId="Title">
    <w:name w:val="Title"/>
    <w:basedOn w:val="Normal"/>
    <w:qFormat/>
    <w:rsid w:val="00627CC6"/>
    <w:pPr>
      <w:autoSpaceDE w:val="0"/>
      <w:autoSpaceDN w:val="0"/>
      <w:adjustRightInd w:val="0"/>
      <w:jc w:val="center"/>
    </w:pPr>
    <w:rPr>
      <w:b/>
      <w:bCs/>
      <w:szCs w:val="20"/>
      <w:lang w:val="en-US"/>
    </w:rPr>
  </w:style>
  <w:style w:type="paragraph" w:styleId="BodyTextIndent">
    <w:name w:val="Body Text Indent"/>
    <w:basedOn w:val="Normal"/>
    <w:rsid w:val="00627CC6"/>
    <w:pPr>
      <w:autoSpaceDE w:val="0"/>
      <w:autoSpaceDN w:val="0"/>
      <w:adjustRightInd w:val="0"/>
      <w:ind w:left="720" w:hanging="720"/>
    </w:pPr>
    <w:rPr>
      <w:szCs w:val="20"/>
      <w:lang w:val="en-US"/>
    </w:rPr>
  </w:style>
  <w:style w:type="paragraph" w:styleId="Header">
    <w:name w:val="header"/>
    <w:basedOn w:val="Normal"/>
    <w:link w:val="HeaderChar"/>
    <w:uiPriority w:val="99"/>
    <w:rsid w:val="00627CC6"/>
    <w:pPr>
      <w:tabs>
        <w:tab w:val="center" w:pos="4153"/>
        <w:tab w:val="right" w:pos="8306"/>
      </w:tabs>
    </w:pPr>
    <w:rPr>
      <w:lang w:val="en-GB"/>
    </w:rPr>
  </w:style>
  <w:style w:type="character" w:customStyle="1" w:styleId="HeaderChar">
    <w:name w:val="Header Char"/>
    <w:link w:val="Header"/>
    <w:uiPriority w:val="99"/>
    <w:locked/>
    <w:rsid w:val="00474812"/>
    <w:rPr>
      <w:sz w:val="24"/>
      <w:szCs w:val="24"/>
      <w:lang w:val="en-GB" w:eastAsia="en-US" w:bidi="ar-SA"/>
    </w:rPr>
  </w:style>
  <w:style w:type="character" w:styleId="PageNumber">
    <w:name w:val="page number"/>
    <w:basedOn w:val="DefaultParagraphFont"/>
    <w:rsid w:val="00627CC6"/>
  </w:style>
  <w:style w:type="paragraph" w:styleId="TOC2">
    <w:name w:val="toc 2"/>
    <w:basedOn w:val="Normal"/>
    <w:next w:val="Normal"/>
    <w:autoRedefine/>
    <w:uiPriority w:val="39"/>
    <w:rsid w:val="007308B2"/>
    <w:pPr>
      <w:tabs>
        <w:tab w:val="left" w:pos="960"/>
        <w:tab w:val="right" w:leader="dot" w:pos="9923"/>
      </w:tabs>
      <w:spacing w:line="276" w:lineRule="auto"/>
      <w:ind w:left="851" w:hanging="425"/>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val="lv-LV" w:eastAsia="lv-LV"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uiPriority w:val="99"/>
    <w:semiHidden/>
    <w:rsid w:val="00627CC6"/>
    <w:rPr>
      <w:sz w:val="16"/>
      <w:szCs w:val="16"/>
    </w:rPr>
  </w:style>
  <w:style w:type="paragraph" w:styleId="CommentText">
    <w:name w:val="annotation text"/>
    <w:basedOn w:val="Normal"/>
    <w:link w:val="CommentTextChar"/>
    <w:uiPriority w:val="99"/>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qFormat/>
    <w:rsid w:val="00B20FD7"/>
    <w:pPr>
      <w:jc w:val="both"/>
    </w:pPr>
    <w:rPr>
      <w:sz w:val="26"/>
      <w:szCs w:val="20"/>
    </w:rPr>
  </w:style>
  <w:style w:type="paragraph" w:styleId="BodyText3">
    <w:name w:val="Body Text 3"/>
    <w:basedOn w:val="Normal"/>
    <w:rsid w:val="009653EE"/>
    <w:pPr>
      <w:spacing w:after="120"/>
    </w:pPr>
    <w:rPr>
      <w:sz w:val="16"/>
      <w:szCs w:val="16"/>
    </w:rPr>
  </w:style>
  <w:style w:type="paragraph" w:styleId="NormalWeb">
    <w:name w:val="Normal (Web)"/>
    <w:basedOn w:val="Normal"/>
    <w:uiPriority w:val="99"/>
    <w:rsid w:val="00C339F9"/>
    <w:pPr>
      <w:spacing w:before="100"/>
    </w:pPr>
    <w:rPr>
      <w:lang w:val="en-GB"/>
    </w:rPr>
  </w:style>
  <w:style w:type="paragraph" w:styleId="BodyTextIndent3">
    <w:name w:val="Body Text Indent 3"/>
    <w:basedOn w:val="Normal"/>
    <w:rsid w:val="00066374"/>
    <w:pPr>
      <w:spacing w:after="120"/>
      <w:ind w:left="283"/>
    </w:pPr>
    <w:rPr>
      <w:sz w:val="16"/>
      <w:szCs w:val="16"/>
    </w:rPr>
  </w:style>
  <w:style w:type="paragraph" w:styleId="List">
    <w:name w:val="List"/>
    <w:basedOn w:val="Normal"/>
    <w:rsid w:val="0000721A"/>
    <w:pPr>
      <w:ind w:left="283" w:hanging="283"/>
    </w:pPr>
  </w:style>
  <w:style w:type="paragraph" w:styleId="DocumentMap">
    <w:name w:val="Document Map"/>
    <w:basedOn w:val="Normal"/>
    <w:semiHidden/>
    <w:rsid w:val="001C1BAE"/>
    <w:pPr>
      <w:shd w:val="clear" w:color="auto" w:fill="000080"/>
    </w:pPr>
    <w:rPr>
      <w:rFonts w:ascii="Tahoma" w:hAnsi="Tahoma" w:cs="Tahoma"/>
    </w:rPr>
  </w:style>
  <w:style w:type="paragraph" w:customStyle="1" w:styleId="1">
    <w:name w:val="1"/>
    <w:basedOn w:val="Normal"/>
    <w:rsid w:val="006564A6"/>
    <w:pPr>
      <w:spacing w:before="120" w:after="160" w:line="240" w:lineRule="exact"/>
      <w:ind w:firstLine="720"/>
      <w:jc w:val="both"/>
    </w:pPr>
    <w:rPr>
      <w:rFonts w:eastAsia="Calibri"/>
      <w:sz w:val="28"/>
      <w:lang w:val="en-US"/>
    </w:rPr>
  </w:style>
  <w:style w:type="character" w:customStyle="1" w:styleId="Char">
    <w:name w:val="Char"/>
    <w:locked/>
    <w:rsid w:val="006564A6"/>
    <w:rPr>
      <w:sz w:val="24"/>
      <w:szCs w:val="24"/>
      <w:lang w:val="en-GB" w:eastAsia="en-US" w:bidi="ar-SA"/>
    </w:rPr>
  </w:style>
  <w:style w:type="paragraph" w:customStyle="1" w:styleId="tv213">
    <w:name w:val="tv213"/>
    <w:basedOn w:val="Normal"/>
    <w:rsid w:val="008A48E0"/>
    <w:pPr>
      <w:spacing w:before="100" w:beforeAutospacing="1" w:after="100" w:afterAutospacing="1"/>
    </w:pPr>
    <w:rPr>
      <w:lang w:eastAsia="lv-LV"/>
    </w:rPr>
  </w:style>
  <w:style w:type="paragraph" w:styleId="ListParagraph">
    <w:name w:val="List Paragraph"/>
    <w:basedOn w:val="Normal"/>
    <w:uiPriority w:val="34"/>
    <w:qFormat/>
    <w:rsid w:val="004E4826"/>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84755"/>
    <w:rPr>
      <w:b/>
      <w:bCs/>
    </w:rPr>
  </w:style>
  <w:style w:type="character" w:customStyle="1" w:styleId="CommentTextChar">
    <w:name w:val="Comment Text Char"/>
    <w:link w:val="CommentText"/>
    <w:uiPriority w:val="99"/>
    <w:semiHidden/>
    <w:rsid w:val="00184755"/>
    <w:rPr>
      <w:lang w:eastAsia="en-US"/>
    </w:rPr>
  </w:style>
  <w:style w:type="character" w:customStyle="1" w:styleId="CommentSubjectChar">
    <w:name w:val="Comment Subject Char"/>
    <w:basedOn w:val="CommentTextChar"/>
    <w:link w:val="CommentSubject"/>
    <w:uiPriority w:val="99"/>
    <w:rsid w:val="00184755"/>
    <w:rPr>
      <w:lang w:eastAsia="en-US"/>
    </w:rPr>
  </w:style>
  <w:style w:type="character" w:customStyle="1" w:styleId="BalloonTextChar">
    <w:name w:val="Balloon Text Char"/>
    <w:link w:val="BalloonText"/>
    <w:uiPriority w:val="99"/>
    <w:rsid w:val="00DF506A"/>
    <w:rPr>
      <w:rFonts w:ascii="Tahoma" w:hAnsi="Tahoma" w:cs="Tahoma"/>
      <w:sz w:val="16"/>
      <w:szCs w:val="16"/>
      <w:lang w:eastAsia="en-US"/>
    </w:rPr>
  </w:style>
  <w:style w:type="paragraph" w:styleId="FootnoteText">
    <w:name w:val="footnote text"/>
    <w:basedOn w:val="Normal"/>
    <w:link w:val="FootnoteTextChar"/>
    <w:uiPriority w:val="99"/>
    <w:semiHidden/>
    <w:unhideWhenUsed/>
    <w:rsid w:val="00A5604F"/>
    <w:rPr>
      <w:sz w:val="20"/>
      <w:szCs w:val="20"/>
    </w:rPr>
  </w:style>
  <w:style w:type="character" w:customStyle="1" w:styleId="FootnoteTextChar">
    <w:name w:val="Footnote Text Char"/>
    <w:link w:val="FootnoteText"/>
    <w:uiPriority w:val="99"/>
    <w:semiHidden/>
    <w:rsid w:val="00A5604F"/>
    <w:rPr>
      <w:lang w:eastAsia="en-US"/>
    </w:rPr>
  </w:style>
  <w:style w:type="character" w:styleId="FootnoteReference">
    <w:name w:val="footnote reference"/>
    <w:uiPriority w:val="99"/>
    <w:semiHidden/>
    <w:unhideWhenUsed/>
    <w:rsid w:val="00A5604F"/>
    <w:rPr>
      <w:vertAlign w:val="superscript"/>
    </w:rPr>
  </w:style>
  <w:style w:type="character" w:customStyle="1" w:styleId="c1">
    <w:name w:val="c1"/>
    <w:basedOn w:val="DefaultParagraphFont"/>
    <w:rsid w:val="000446BB"/>
  </w:style>
  <w:style w:type="paragraph" w:styleId="NoSpacing">
    <w:name w:val="No Spacing"/>
    <w:uiPriority w:val="1"/>
    <w:qFormat/>
    <w:rsid w:val="000A27D7"/>
    <w:rPr>
      <w:sz w:val="24"/>
      <w:szCs w:val="24"/>
      <w:lang w:val="en-GB" w:eastAsia="en-US"/>
    </w:rPr>
  </w:style>
  <w:style w:type="character" w:customStyle="1" w:styleId="apple-converted-space">
    <w:name w:val="apple-converted-space"/>
    <w:rsid w:val="000A27D7"/>
  </w:style>
  <w:style w:type="paragraph" w:styleId="TOC6">
    <w:name w:val="toc 6"/>
    <w:basedOn w:val="Normal"/>
    <w:next w:val="Normal"/>
    <w:autoRedefine/>
    <w:uiPriority w:val="39"/>
    <w:unhideWhenUsed/>
    <w:rsid w:val="00AE2EA0"/>
    <w:pPr>
      <w:tabs>
        <w:tab w:val="left" w:pos="709"/>
        <w:tab w:val="right" w:leader="dot" w:pos="9911"/>
      </w:tabs>
      <w:spacing w:after="100" w:line="276" w:lineRule="auto"/>
      <w:ind w:left="426"/>
    </w:pPr>
  </w:style>
  <w:style w:type="paragraph" w:styleId="TOC7">
    <w:name w:val="toc 7"/>
    <w:basedOn w:val="Normal"/>
    <w:next w:val="Normal"/>
    <w:autoRedefine/>
    <w:uiPriority w:val="39"/>
    <w:unhideWhenUsed/>
    <w:rsid w:val="007308B2"/>
    <w:pPr>
      <w:tabs>
        <w:tab w:val="left" w:pos="851"/>
        <w:tab w:val="right" w:leader="dot" w:pos="9911"/>
      </w:tabs>
      <w:spacing w:line="276" w:lineRule="auto"/>
      <w:ind w:left="851" w:hanging="425"/>
    </w:pPr>
  </w:style>
  <w:style w:type="paragraph" w:customStyle="1" w:styleId="Rakstz0">
    <w:name w:val="Rakstz."/>
    <w:basedOn w:val="Normal"/>
    <w:rsid w:val="00F56C46"/>
    <w:pPr>
      <w:spacing w:before="120" w:after="160" w:line="240" w:lineRule="exact"/>
      <w:ind w:firstLine="720"/>
      <w:jc w:val="both"/>
    </w:pPr>
    <w:rPr>
      <w:rFonts w:eastAsia="Calibri"/>
      <w:sz w:val="28"/>
      <w:lang w:val="en-US"/>
    </w:rPr>
  </w:style>
  <w:style w:type="paragraph" w:customStyle="1" w:styleId="Rakstz1">
    <w:name w:val="Rakstz."/>
    <w:basedOn w:val="Normal"/>
    <w:rsid w:val="003B3B9E"/>
    <w:pPr>
      <w:spacing w:before="120" w:after="160" w:line="240" w:lineRule="exact"/>
      <w:ind w:firstLine="720"/>
      <w:jc w:val="both"/>
    </w:pPr>
    <w:rPr>
      <w:rFonts w:eastAsia="Calibri"/>
      <w:sz w:val="28"/>
      <w:lang w:val="en-US"/>
    </w:rPr>
  </w:style>
  <w:style w:type="paragraph" w:customStyle="1" w:styleId="Rakstz2">
    <w:name w:val="Rakstz."/>
    <w:basedOn w:val="Normal"/>
    <w:rsid w:val="006C1061"/>
    <w:pPr>
      <w:spacing w:before="120" w:after="160" w:line="240" w:lineRule="exact"/>
      <w:ind w:firstLine="720"/>
      <w:jc w:val="both"/>
    </w:pPr>
    <w:rPr>
      <w:rFonts w:eastAsia="Calibri"/>
      <w:sz w:val="28"/>
      <w:lang w:val="en-US"/>
    </w:rPr>
  </w:style>
  <w:style w:type="paragraph" w:styleId="TOC3">
    <w:name w:val="toc 3"/>
    <w:basedOn w:val="Normal"/>
    <w:next w:val="Normal"/>
    <w:autoRedefine/>
    <w:uiPriority w:val="39"/>
    <w:unhideWhenUsed/>
    <w:rsid w:val="007308B2"/>
    <w:pPr>
      <w:spacing w:after="100"/>
      <w:ind w:left="480"/>
    </w:pPr>
  </w:style>
  <w:style w:type="paragraph" w:customStyle="1" w:styleId="Rakstz3">
    <w:name w:val="Rakstz."/>
    <w:basedOn w:val="Normal"/>
    <w:rsid w:val="003B1BEA"/>
    <w:pPr>
      <w:spacing w:before="120" w:after="160" w:line="240" w:lineRule="exact"/>
      <w:ind w:firstLine="720"/>
      <w:jc w:val="both"/>
    </w:pPr>
    <w:rPr>
      <w:rFonts w:eastAsia="Calibri"/>
      <w:sz w:val="28"/>
      <w:lang w:val="en-US"/>
    </w:rPr>
  </w:style>
  <w:style w:type="paragraph" w:styleId="Revision">
    <w:name w:val="Revision"/>
    <w:hidden/>
    <w:uiPriority w:val="99"/>
    <w:semiHidden/>
    <w:rsid w:val="00FB685C"/>
    <w:rPr>
      <w:sz w:val="24"/>
      <w:szCs w:val="24"/>
      <w:lang w:val="lv-LV" w:eastAsia="en-US"/>
    </w:rPr>
  </w:style>
  <w:style w:type="paragraph" w:customStyle="1" w:styleId="tv2132">
    <w:name w:val="tv2132"/>
    <w:basedOn w:val="Normal"/>
    <w:rsid w:val="005B04E1"/>
    <w:pPr>
      <w:spacing w:line="360" w:lineRule="auto"/>
      <w:ind w:firstLine="300"/>
    </w:pPr>
    <w:rPr>
      <w:color w:val="414142"/>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49"/>
    <w:rPr>
      <w:sz w:val="24"/>
      <w:szCs w:val="24"/>
      <w:lang w:val="lv-LV" w:eastAsia="en-US"/>
    </w:rPr>
  </w:style>
  <w:style w:type="paragraph" w:styleId="Heading1">
    <w:name w:val="heading 1"/>
    <w:aliases w:val="H1"/>
    <w:basedOn w:val="Normal"/>
    <w:next w:val="Normal"/>
    <w:link w:val="Heading1Char"/>
    <w:qFormat/>
    <w:rsid w:val="00627CC6"/>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b/>
      <w:bCs/>
      <w:iCs/>
      <w:color w:val="000000"/>
      <w:sz w:val="28"/>
      <w:szCs w:val="28"/>
    </w:rPr>
  </w:style>
  <w:style w:type="paragraph" w:styleId="Heading3">
    <w:name w:val="heading 3"/>
    <w:basedOn w:val="Normal"/>
    <w:next w:val="Normal"/>
    <w:qFormat/>
    <w:rsid w:val="00627CC6"/>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qFormat/>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qFormat/>
    <w:rsid w:val="00627CC6"/>
    <w:pPr>
      <w:numPr>
        <w:ilvl w:val="4"/>
        <w:numId w:val="1"/>
      </w:numPr>
      <w:spacing w:before="240" w:after="60"/>
      <w:outlineLvl w:val="4"/>
    </w:pPr>
    <w:rPr>
      <w:b/>
      <w:bCs/>
      <w:i/>
      <w:iCs/>
      <w:sz w:val="26"/>
      <w:szCs w:val="26"/>
      <w:lang w:val="en-GB"/>
    </w:rPr>
  </w:style>
  <w:style w:type="paragraph" w:styleId="Heading6">
    <w:name w:val="heading 6"/>
    <w:basedOn w:val="Normal"/>
    <w:next w:val="Normal"/>
    <w:qFormat/>
    <w:rsid w:val="00AE2EA0"/>
    <w:pPr>
      <w:numPr>
        <w:numId w:val="3"/>
      </w:numPr>
      <w:tabs>
        <w:tab w:val="clear" w:pos="6480"/>
        <w:tab w:val="num" w:pos="7088"/>
      </w:tabs>
      <w:ind w:left="5942" w:right="-2" w:firstLine="862"/>
      <w:jc w:val="right"/>
      <w:outlineLvl w:val="5"/>
    </w:pPr>
    <w:rPr>
      <w:b/>
      <w:bCs/>
    </w:rPr>
  </w:style>
  <w:style w:type="paragraph" w:styleId="Heading7">
    <w:name w:val="heading 7"/>
    <w:basedOn w:val="Normal"/>
    <w:next w:val="Normal"/>
    <w:qFormat/>
    <w:rsid w:val="00AE2EA0"/>
    <w:pPr>
      <w:numPr>
        <w:ilvl w:val="1"/>
        <w:numId w:val="3"/>
      </w:numPr>
      <w:tabs>
        <w:tab w:val="clear" w:pos="360"/>
      </w:tabs>
      <w:ind w:left="6946" w:hanging="425"/>
      <w:jc w:val="right"/>
      <w:outlineLvl w:val="6"/>
    </w:pPr>
    <w:rPr>
      <w:b/>
      <w:bCs/>
    </w:rPr>
  </w:style>
  <w:style w:type="paragraph" w:styleId="Heading8">
    <w:name w:val="heading 8"/>
    <w:basedOn w:val="Normal"/>
    <w:next w:val="Normal"/>
    <w:qFormat/>
    <w:rsid w:val="00627CC6"/>
    <w:pPr>
      <w:numPr>
        <w:ilvl w:val="7"/>
        <w:numId w:val="1"/>
      </w:numPr>
      <w:spacing w:before="240" w:after="60"/>
      <w:outlineLvl w:val="7"/>
    </w:pPr>
    <w:rPr>
      <w:i/>
      <w:iCs/>
      <w:lang w:val="en-GB"/>
    </w:rPr>
  </w:style>
  <w:style w:type="paragraph" w:styleId="Heading9">
    <w:name w:val="heading 9"/>
    <w:basedOn w:val="Normal"/>
    <w:next w:val="Normal"/>
    <w:qFormat/>
    <w:rsid w:val="00627CC6"/>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94288C"/>
    <w:rPr>
      <w:rFonts w:cs="Arial"/>
      <w:b/>
      <w:bCs/>
      <w:color w:val="000000"/>
      <w:kern w:val="32"/>
      <w:sz w:val="28"/>
      <w:szCs w:val="32"/>
      <w:lang w:eastAsia="en-US"/>
    </w:rPr>
  </w:style>
  <w:style w:type="character" w:customStyle="1" w:styleId="Heading2Char">
    <w:name w:val="Heading 2 Char"/>
    <w:link w:val="Heading2"/>
    <w:rsid w:val="0094288C"/>
    <w:rPr>
      <w:b/>
      <w:bCs/>
      <w:iCs/>
      <w:color w:val="000000"/>
      <w:sz w:val="28"/>
      <w:szCs w:val="28"/>
      <w:lang w:val="lv-LV" w:eastAsia="en-US"/>
    </w:rPr>
  </w:style>
  <w:style w:type="paragraph" w:customStyle="1" w:styleId="Rakstz">
    <w:name w:val="Rakstz."/>
    <w:basedOn w:val="Normal"/>
    <w:rsid w:val="00164FB1"/>
    <w:pPr>
      <w:spacing w:before="120" w:after="160" w:line="240" w:lineRule="exact"/>
      <w:ind w:firstLine="720"/>
      <w:jc w:val="both"/>
    </w:pPr>
    <w:rPr>
      <w:rFonts w:eastAsia="Calibri"/>
      <w:sz w:val="28"/>
      <w:lang w:val="en-US"/>
    </w:rPr>
  </w:style>
  <w:style w:type="paragraph" w:styleId="Footer">
    <w:name w:val="footer"/>
    <w:basedOn w:val="Normal"/>
    <w:link w:val="FooterChar"/>
    <w:uiPriority w:val="99"/>
    <w:rsid w:val="00627CC6"/>
    <w:pPr>
      <w:tabs>
        <w:tab w:val="center" w:pos="4153"/>
        <w:tab w:val="right" w:pos="8306"/>
      </w:tabs>
    </w:pPr>
    <w:rPr>
      <w:lang w:val="en-GB"/>
    </w:rPr>
  </w:style>
  <w:style w:type="character" w:customStyle="1" w:styleId="FooterChar">
    <w:name w:val="Footer Char"/>
    <w:link w:val="Footer"/>
    <w:uiPriority w:val="99"/>
    <w:locked/>
    <w:rsid w:val="008310D3"/>
    <w:rPr>
      <w:sz w:val="24"/>
      <w:szCs w:val="24"/>
      <w:lang w:val="en-GB" w:eastAsia="en-US" w:bidi="ar-SA"/>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AE2EA0"/>
    <w:pPr>
      <w:tabs>
        <w:tab w:val="left" w:pos="426"/>
        <w:tab w:val="right" w:leader="dot" w:pos="9911"/>
      </w:tabs>
      <w:spacing w:after="120" w:line="276" w:lineRule="auto"/>
    </w:pPr>
    <w:rPr>
      <w:noProof/>
    </w:rPr>
  </w:style>
  <w:style w:type="paragraph" w:styleId="BodyText">
    <w:name w:val="Body Text"/>
    <w:aliases w:val="Body Text1"/>
    <w:basedOn w:val="Normal"/>
    <w:link w:val="BodyTextChar"/>
    <w:rsid w:val="00627CC6"/>
    <w:pPr>
      <w:jc w:val="both"/>
    </w:pPr>
  </w:style>
  <w:style w:type="character" w:customStyle="1" w:styleId="BodyTextChar">
    <w:name w:val="Body Text Char"/>
    <w:aliases w:val="Body Text1 Char"/>
    <w:link w:val="BodyText"/>
    <w:rsid w:val="00405558"/>
    <w:rPr>
      <w:sz w:val="24"/>
      <w:szCs w:val="24"/>
      <w:lang w:eastAsia="en-US"/>
    </w:r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uiPriority w:val="99"/>
    <w:rsid w:val="00627CC6"/>
    <w:rPr>
      <w:rFonts w:ascii="Tahoma" w:hAnsi="Tahoma" w:cs="Tahoma"/>
      <w:sz w:val="16"/>
      <w:szCs w:val="16"/>
    </w:rPr>
  </w:style>
  <w:style w:type="paragraph" w:styleId="Title">
    <w:name w:val="Title"/>
    <w:basedOn w:val="Normal"/>
    <w:qFormat/>
    <w:rsid w:val="00627CC6"/>
    <w:pPr>
      <w:autoSpaceDE w:val="0"/>
      <w:autoSpaceDN w:val="0"/>
      <w:adjustRightInd w:val="0"/>
      <w:jc w:val="center"/>
    </w:pPr>
    <w:rPr>
      <w:b/>
      <w:bCs/>
      <w:szCs w:val="20"/>
      <w:lang w:val="en-US"/>
    </w:rPr>
  </w:style>
  <w:style w:type="paragraph" w:styleId="BodyTextIndent">
    <w:name w:val="Body Text Indent"/>
    <w:basedOn w:val="Normal"/>
    <w:rsid w:val="00627CC6"/>
    <w:pPr>
      <w:autoSpaceDE w:val="0"/>
      <w:autoSpaceDN w:val="0"/>
      <w:adjustRightInd w:val="0"/>
      <w:ind w:left="720" w:hanging="720"/>
    </w:pPr>
    <w:rPr>
      <w:szCs w:val="20"/>
      <w:lang w:val="en-US"/>
    </w:rPr>
  </w:style>
  <w:style w:type="paragraph" w:styleId="Header">
    <w:name w:val="header"/>
    <w:basedOn w:val="Normal"/>
    <w:link w:val="HeaderChar"/>
    <w:uiPriority w:val="99"/>
    <w:rsid w:val="00627CC6"/>
    <w:pPr>
      <w:tabs>
        <w:tab w:val="center" w:pos="4153"/>
        <w:tab w:val="right" w:pos="8306"/>
      </w:tabs>
    </w:pPr>
    <w:rPr>
      <w:lang w:val="en-GB"/>
    </w:rPr>
  </w:style>
  <w:style w:type="character" w:customStyle="1" w:styleId="HeaderChar">
    <w:name w:val="Header Char"/>
    <w:link w:val="Header"/>
    <w:uiPriority w:val="99"/>
    <w:locked/>
    <w:rsid w:val="00474812"/>
    <w:rPr>
      <w:sz w:val="24"/>
      <w:szCs w:val="24"/>
      <w:lang w:val="en-GB" w:eastAsia="en-US" w:bidi="ar-SA"/>
    </w:rPr>
  </w:style>
  <w:style w:type="character" w:styleId="PageNumber">
    <w:name w:val="page number"/>
    <w:basedOn w:val="DefaultParagraphFont"/>
    <w:rsid w:val="00627CC6"/>
  </w:style>
  <w:style w:type="paragraph" w:styleId="TOC2">
    <w:name w:val="toc 2"/>
    <w:basedOn w:val="Normal"/>
    <w:next w:val="Normal"/>
    <w:autoRedefine/>
    <w:uiPriority w:val="39"/>
    <w:rsid w:val="007308B2"/>
    <w:pPr>
      <w:tabs>
        <w:tab w:val="left" w:pos="960"/>
        <w:tab w:val="right" w:leader="dot" w:pos="9923"/>
      </w:tabs>
      <w:spacing w:line="276" w:lineRule="auto"/>
      <w:ind w:left="851" w:hanging="425"/>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val="lv-LV" w:eastAsia="lv-LV"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uiPriority w:val="99"/>
    <w:semiHidden/>
    <w:rsid w:val="00627CC6"/>
    <w:rPr>
      <w:sz w:val="16"/>
      <w:szCs w:val="16"/>
    </w:rPr>
  </w:style>
  <w:style w:type="paragraph" w:styleId="CommentText">
    <w:name w:val="annotation text"/>
    <w:basedOn w:val="Normal"/>
    <w:link w:val="CommentTextChar"/>
    <w:uiPriority w:val="99"/>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qFormat/>
    <w:rsid w:val="00B20FD7"/>
    <w:pPr>
      <w:jc w:val="both"/>
    </w:pPr>
    <w:rPr>
      <w:sz w:val="26"/>
      <w:szCs w:val="20"/>
    </w:rPr>
  </w:style>
  <w:style w:type="paragraph" w:styleId="BodyText3">
    <w:name w:val="Body Text 3"/>
    <w:basedOn w:val="Normal"/>
    <w:rsid w:val="009653EE"/>
    <w:pPr>
      <w:spacing w:after="120"/>
    </w:pPr>
    <w:rPr>
      <w:sz w:val="16"/>
      <w:szCs w:val="16"/>
    </w:rPr>
  </w:style>
  <w:style w:type="paragraph" w:styleId="NormalWeb">
    <w:name w:val="Normal (Web)"/>
    <w:basedOn w:val="Normal"/>
    <w:uiPriority w:val="99"/>
    <w:rsid w:val="00C339F9"/>
    <w:pPr>
      <w:spacing w:before="100"/>
    </w:pPr>
    <w:rPr>
      <w:lang w:val="en-GB"/>
    </w:rPr>
  </w:style>
  <w:style w:type="paragraph" w:styleId="BodyTextIndent3">
    <w:name w:val="Body Text Indent 3"/>
    <w:basedOn w:val="Normal"/>
    <w:rsid w:val="00066374"/>
    <w:pPr>
      <w:spacing w:after="120"/>
      <w:ind w:left="283"/>
    </w:pPr>
    <w:rPr>
      <w:sz w:val="16"/>
      <w:szCs w:val="16"/>
    </w:rPr>
  </w:style>
  <w:style w:type="paragraph" w:styleId="List">
    <w:name w:val="List"/>
    <w:basedOn w:val="Normal"/>
    <w:rsid w:val="0000721A"/>
    <w:pPr>
      <w:ind w:left="283" w:hanging="283"/>
    </w:pPr>
  </w:style>
  <w:style w:type="paragraph" w:styleId="DocumentMap">
    <w:name w:val="Document Map"/>
    <w:basedOn w:val="Normal"/>
    <w:semiHidden/>
    <w:rsid w:val="001C1BAE"/>
    <w:pPr>
      <w:shd w:val="clear" w:color="auto" w:fill="000080"/>
    </w:pPr>
    <w:rPr>
      <w:rFonts w:ascii="Tahoma" w:hAnsi="Tahoma" w:cs="Tahoma"/>
    </w:rPr>
  </w:style>
  <w:style w:type="paragraph" w:customStyle="1" w:styleId="1">
    <w:name w:val="1"/>
    <w:basedOn w:val="Normal"/>
    <w:rsid w:val="006564A6"/>
    <w:pPr>
      <w:spacing w:before="120" w:after="160" w:line="240" w:lineRule="exact"/>
      <w:ind w:firstLine="720"/>
      <w:jc w:val="both"/>
    </w:pPr>
    <w:rPr>
      <w:rFonts w:eastAsia="Calibri"/>
      <w:sz w:val="28"/>
      <w:lang w:val="en-US"/>
    </w:rPr>
  </w:style>
  <w:style w:type="character" w:customStyle="1" w:styleId="Char">
    <w:name w:val="Char"/>
    <w:locked/>
    <w:rsid w:val="006564A6"/>
    <w:rPr>
      <w:sz w:val="24"/>
      <w:szCs w:val="24"/>
      <w:lang w:val="en-GB" w:eastAsia="en-US" w:bidi="ar-SA"/>
    </w:rPr>
  </w:style>
  <w:style w:type="paragraph" w:customStyle="1" w:styleId="tv213">
    <w:name w:val="tv213"/>
    <w:basedOn w:val="Normal"/>
    <w:rsid w:val="008A48E0"/>
    <w:pPr>
      <w:spacing w:before="100" w:beforeAutospacing="1" w:after="100" w:afterAutospacing="1"/>
    </w:pPr>
    <w:rPr>
      <w:lang w:eastAsia="lv-LV"/>
    </w:rPr>
  </w:style>
  <w:style w:type="paragraph" w:styleId="ListParagraph">
    <w:name w:val="List Paragraph"/>
    <w:basedOn w:val="Normal"/>
    <w:uiPriority w:val="34"/>
    <w:qFormat/>
    <w:rsid w:val="004E4826"/>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84755"/>
    <w:rPr>
      <w:b/>
      <w:bCs/>
    </w:rPr>
  </w:style>
  <w:style w:type="character" w:customStyle="1" w:styleId="CommentTextChar">
    <w:name w:val="Comment Text Char"/>
    <w:link w:val="CommentText"/>
    <w:uiPriority w:val="99"/>
    <w:semiHidden/>
    <w:rsid w:val="00184755"/>
    <w:rPr>
      <w:lang w:eastAsia="en-US"/>
    </w:rPr>
  </w:style>
  <w:style w:type="character" w:customStyle="1" w:styleId="CommentSubjectChar">
    <w:name w:val="Comment Subject Char"/>
    <w:basedOn w:val="CommentTextChar"/>
    <w:link w:val="CommentSubject"/>
    <w:uiPriority w:val="99"/>
    <w:rsid w:val="00184755"/>
    <w:rPr>
      <w:lang w:eastAsia="en-US"/>
    </w:rPr>
  </w:style>
  <w:style w:type="character" w:customStyle="1" w:styleId="BalloonTextChar">
    <w:name w:val="Balloon Text Char"/>
    <w:link w:val="BalloonText"/>
    <w:uiPriority w:val="99"/>
    <w:rsid w:val="00DF506A"/>
    <w:rPr>
      <w:rFonts w:ascii="Tahoma" w:hAnsi="Tahoma" w:cs="Tahoma"/>
      <w:sz w:val="16"/>
      <w:szCs w:val="16"/>
      <w:lang w:eastAsia="en-US"/>
    </w:rPr>
  </w:style>
  <w:style w:type="paragraph" w:styleId="FootnoteText">
    <w:name w:val="footnote text"/>
    <w:basedOn w:val="Normal"/>
    <w:link w:val="FootnoteTextChar"/>
    <w:uiPriority w:val="99"/>
    <w:semiHidden/>
    <w:unhideWhenUsed/>
    <w:rsid w:val="00A5604F"/>
    <w:rPr>
      <w:sz w:val="20"/>
      <w:szCs w:val="20"/>
    </w:rPr>
  </w:style>
  <w:style w:type="character" w:customStyle="1" w:styleId="FootnoteTextChar">
    <w:name w:val="Footnote Text Char"/>
    <w:link w:val="FootnoteText"/>
    <w:uiPriority w:val="99"/>
    <w:semiHidden/>
    <w:rsid w:val="00A5604F"/>
    <w:rPr>
      <w:lang w:eastAsia="en-US"/>
    </w:rPr>
  </w:style>
  <w:style w:type="character" w:styleId="FootnoteReference">
    <w:name w:val="footnote reference"/>
    <w:uiPriority w:val="99"/>
    <w:semiHidden/>
    <w:unhideWhenUsed/>
    <w:rsid w:val="00A5604F"/>
    <w:rPr>
      <w:vertAlign w:val="superscript"/>
    </w:rPr>
  </w:style>
  <w:style w:type="character" w:customStyle="1" w:styleId="c1">
    <w:name w:val="c1"/>
    <w:basedOn w:val="DefaultParagraphFont"/>
    <w:rsid w:val="000446BB"/>
  </w:style>
  <w:style w:type="paragraph" w:styleId="NoSpacing">
    <w:name w:val="No Spacing"/>
    <w:uiPriority w:val="1"/>
    <w:qFormat/>
    <w:rsid w:val="000A27D7"/>
    <w:rPr>
      <w:sz w:val="24"/>
      <w:szCs w:val="24"/>
      <w:lang w:val="en-GB" w:eastAsia="en-US"/>
    </w:rPr>
  </w:style>
  <w:style w:type="character" w:customStyle="1" w:styleId="apple-converted-space">
    <w:name w:val="apple-converted-space"/>
    <w:rsid w:val="000A27D7"/>
  </w:style>
  <w:style w:type="paragraph" w:styleId="TOC6">
    <w:name w:val="toc 6"/>
    <w:basedOn w:val="Normal"/>
    <w:next w:val="Normal"/>
    <w:autoRedefine/>
    <w:uiPriority w:val="39"/>
    <w:unhideWhenUsed/>
    <w:rsid w:val="00AE2EA0"/>
    <w:pPr>
      <w:tabs>
        <w:tab w:val="left" w:pos="709"/>
        <w:tab w:val="right" w:leader="dot" w:pos="9911"/>
      </w:tabs>
      <w:spacing w:after="100" w:line="276" w:lineRule="auto"/>
      <w:ind w:left="426"/>
    </w:pPr>
  </w:style>
  <w:style w:type="paragraph" w:styleId="TOC7">
    <w:name w:val="toc 7"/>
    <w:basedOn w:val="Normal"/>
    <w:next w:val="Normal"/>
    <w:autoRedefine/>
    <w:uiPriority w:val="39"/>
    <w:unhideWhenUsed/>
    <w:rsid w:val="007308B2"/>
    <w:pPr>
      <w:tabs>
        <w:tab w:val="left" w:pos="851"/>
        <w:tab w:val="right" w:leader="dot" w:pos="9911"/>
      </w:tabs>
      <w:spacing w:line="276" w:lineRule="auto"/>
      <w:ind w:left="851" w:hanging="425"/>
    </w:pPr>
  </w:style>
  <w:style w:type="paragraph" w:customStyle="1" w:styleId="Rakstz0">
    <w:name w:val="Rakstz."/>
    <w:basedOn w:val="Normal"/>
    <w:rsid w:val="00F56C46"/>
    <w:pPr>
      <w:spacing w:before="120" w:after="160" w:line="240" w:lineRule="exact"/>
      <w:ind w:firstLine="720"/>
      <w:jc w:val="both"/>
    </w:pPr>
    <w:rPr>
      <w:rFonts w:eastAsia="Calibri"/>
      <w:sz w:val="28"/>
      <w:lang w:val="en-US"/>
    </w:rPr>
  </w:style>
  <w:style w:type="paragraph" w:customStyle="1" w:styleId="Rakstz1">
    <w:name w:val="Rakstz."/>
    <w:basedOn w:val="Normal"/>
    <w:rsid w:val="003B3B9E"/>
    <w:pPr>
      <w:spacing w:before="120" w:after="160" w:line="240" w:lineRule="exact"/>
      <w:ind w:firstLine="720"/>
      <w:jc w:val="both"/>
    </w:pPr>
    <w:rPr>
      <w:rFonts w:eastAsia="Calibri"/>
      <w:sz w:val="28"/>
      <w:lang w:val="en-US"/>
    </w:rPr>
  </w:style>
  <w:style w:type="paragraph" w:customStyle="1" w:styleId="Rakstz2">
    <w:name w:val="Rakstz."/>
    <w:basedOn w:val="Normal"/>
    <w:rsid w:val="006C1061"/>
    <w:pPr>
      <w:spacing w:before="120" w:after="160" w:line="240" w:lineRule="exact"/>
      <w:ind w:firstLine="720"/>
      <w:jc w:val="both"/>
    </w:pPr>
    <w:rPr>
      <w:rFonts w:eastAsia="Calibri"/>
      <w:sz w:val="28"/>
      <w:lang w:val="en-US"/>
    </w:rPr>
  </w:style>
  <w:style w:type="paragraph" w:styleId="TOC3">
    <w:name w:val="toc 3"/>
    <w:basedOn w:val="Normal"/>
    <w:next w:val="Normal"/>
    <w:autoRedefine/>
    <w:uiPriority w:val="39"/>
    <w:unhideWhenUsed/>
    <w:rsid w:val="007308B2"/>
    <w:pPr>
      <w:spacing w:after="100"/>
      <w:ind w:left="480"/>
    </w:pPr>
  </w:style>
  <w:style w:type="paragraph" w:customStyle="1" w:styleId="Rakstz3">
    <w:name w:val="Rakstz."/>
    <w:basedOn w:val="Normal"/>
    <w:rsid w:val="003B1BEA"/>
    <w:pPr>
      <w:spacing w:before="120" w:after="160" w:line="240" w:lineRule="exact"/>
      <w:ind w:firstLine="720"/>
      <w:jc w:val="both"/>
    </w:pPr>
    <w:rPr>
      <w:rFonts w:eastAsia="Calibri"/>
      <w:sz w:val="28"/>
      <w:lang w:val="en-US"/>
    </w:rPr>
  </w:style>
  <w:style w:type="paragraph" w:styleId="Revision">
    <w:name w:val="Revision"/>
    <w:hidden/>
    <w:uiPriority w:val="99"/>
    <w:semiHidden/>
    <w:rsid w:val="00FB685C"/>
    <w:rPr>
      <w:sz w:val="24"/>
      <w:szCs w:val="24"/>
      <w:lang w:val="lv-LV" w:eastAsia="en-US"/>
    </w:rPr>
  </w:style>
  <w:style w:type="paragraph" w:customStyle="1" w:styleId="tv2132">
    <w:name w:val="tv2132"/>
    <w:basedOn w:val="Normal"/>
    <w:rsid w:val="005B04E1"/>
    <w:pPr>
      <w:spacing w:line="360" w:lineRule="auto"/>
      <w:ind w:firstLine="300"/>
    </w:pPr>
    <w:rPr>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9349">
      <w:bodyDiv w:val="1"/>
      <w:marLeft w:val="117"/>
      <w:marRight w:val="117"/>
      <w:marTop w:val="0"/>
      <w:marBottom w:val="0"/>
      <w:divBdr>
        <w:top w:val="none" w:sz="0" w:space="0" w:color="auto"/>
        <w:left w:val="none" w:sz="0" w:space="0" w:color="auto"/>
        <w:bottom w:val="none" w:sz="0" w:space="0" w:color="auto"/>
        <w:right w:val="none" w:sz="0" w:space="0" w:color="auto"/>
      </w:divBdr>
      <w:divsChild>
        <w:div w:id="1815023233">
          <w:marLeft w:val="0"/>
          <w:marRight w:val="0"/>
          <w:marTop w:val="0"/>
          <w:marBottom w:val="0"/>
          <w:divBdr>
            <w:top w:val="single" w:sz="2" w:space="6" w:color="CCCCCC"/>
            <w:left w:val="single" w:sz="6" w:space="6" w:color="CCCCCC"/>
            <w:bottom w:val="single" w:sz="6" w:space="6" w:color="CCCCCC"/>
            <w:right w:val="single" w:sz="6" w:space="6" w:color="CCCCCC"/>
          </w:divBdr>
          <w:divsChild>
            <w:div w:id="179928399">
              <w:marLeft w:val="0"/>
              <w:marRight w:val="0"/>
              <w:marTop w:val="0"/>
              <w:marBottom w:val="0"/>
              <w:divBdr>
                <w:top w:val="none" w:sz="0" w:space="0" w:color="auto"/>
                <w:left w:val="none" w:sz="0" w:space="0" w:color="auto"/>
                <w:bottom w:val="none" w:sz="0" w:space="0" w:color="auto"/>
                <w:right w:val="none" w:sz="0" w:space="0" w:color="auto"/>
              </w:divBdr>
              <w:divsChild>
                <w:div w:id="83422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5313">
      <w:bodyDiv w:val="1"/>
      <w:marLeft w:val="0"/>
      <w:marRight w:val="0"/>
      <w:marTop w:val="0"/>
      <w:marBottom w:val="0"/>
      <w:divBdr>
        <w:top w:val="none" w:sz="0" w:space="0" w:color="auto"/>
        <w:left w:val="none" w:sz="0" w:space="0" w:color="auto"/>
        <w:bottom w:val="none" w:sz="0" w:space="0" w:color="auto"/>
        <w:right w:val="none" w:sz="0" w:space="0" w:color="auto"/>
      </w:divBdr>
    </w:div>
    <w:div w:id="63260017">
      <w:bodyDiv w:val="1"/>
      <w:marLeft w:val="0"/>
      <w:marRight w:val="0"/>
      <w:marTop w:val="0"/>
      <w:marBottom w:val="0"/>
      <w:divBdr>
        <w:top w:val="none" w:sz="0" w:space="0" w:color="auto"/>
        <w:left w:val="none" w:sz="0" w:space="0" w:color="auto"/>
        <w:bottom w:val="none" w:sz="0" w:space="0" w:color="auto"/>
        <w:right w:val="none" w:sz="0" w:space="0" w:color="auto"/>
      </w:divBdr>
    </w:div>
    <w:div w:id="96020625">
      <w:bodyDiv w:val="1"/>
      <w:marLeft w:val="0"/>
      <w:marRight w:val="0"/>
      <w:marTop w:val="0"/>
      <w:marBottom w:val="0"/>
      <w:divBdr>
        <w:top w:val="none" w:sz="0" w:space="0" w:color="auto"/>
        <w:left w:val="none" w:sz="0" w:space="0" w:color="auto"/>
        <w:bottom w:val="none" w:sz="0" w:space="0" w:color="auto"/>
        <w:right w:val="none" w:sz="0" w:space="0" w:color="auto"/>
      </w:divBdr>
    </w:div>
    <w:div w:id="102001958">
      <w:bodyDiv w:val="1"/>
      <w:marLeft w:val="0"/>
      <w:marRight w:val="0"/>
      <w:marTop w:val="0"/>
      <w:marBottom w:val="0"/>
      <w:divBdr>
        <w:top w:val="none" w:sz="0" w:space="0" w:color="auto"/>
        <w:left w:val="none" w:sz="0" w:space="0" w:color="auto"/>
        <w:bottom w:val="none" w:sz="0" w:space="0" w:color="auto"/>
        <w:right w:val="none" w:sz="0" w:space="0" w:color="auto"/>
      </w:divBdr>
    </w:div>
    <w:div w:id="121965237">
      <w:bodyDiv w:val="1"/>
      <w:marLeft w:val="0"/>
      <w:marRight w:val="0"/>
      <w:marTop w:val="0"/>
      <w:marBottom w:val="0"/>
      <w:divBdr>
        <w:top w:val="none" w:sz="0" w:space="0" w:color="auto"/>
        <w:left w:val="none" w:sz="0" w:space="0" w:color="auto"/>
        <w:bottom w:val="none" w:sz="0" w:space="0" w:color="auto"/>
        <w:right w:val="none" w:sz="0" w:space="0" w:color="auto"/>
      </w:divBdr>
    </w:div>
    <w:div w:id="151022337">
      <w:bodyDiv w:val="1"/>
      <w:marLeft w:val="0"/>
      <w:marRight w:val="0"/>
      <w:marTop w:val="0"/>
      <w:marBottom w:val="0"/>
      <w:divBdr>
        <w:top w:val="none" w:sz="0" w:space="0" w:color="auto"/>
        <w:left w:val="none" w:sz="0" w:space="0" w:color="auto"/>
        <w:bottom w:val="none" w:sz="0" w:space="0" w:color="auto"/>
        <w:right w:val="none" w:sz="0" w:space="0" w:color="auto"/>
      </w:divBdr>
    </w:div>
    <w:div w:id="162815306">
      <w:bodyDiv w:val="1"/>
      <w:marLeft w:val="0"/>
      <w:marRight w:val="0"/>
      <w:marTop w:val="0"/>
      <w:marBottom w:val="0"/>
      <w:divBdr>
        <w:top w:val="none" w:sz="0" w:space="0" w:color="auto"/>
        <w:left w:val="none" w:sz="0" w:space="0" w:color="auto"/>
        <w:bottom w:val="none" w:sz="0" w:space="0" w:color="auto"/>
        <w:right w:val="none" w:sz="0" w:space="0" w:color="auto"/>
      </w:divBdr>
    </w:div>
    <w:div w:id="243807120">
      <w:bodyDiv w:val="1"/>
      <w:marLeft w:val="0"/>
      <w:marRight w:val="0"/>
      <w:marTop w:val="0"/>
      <w:marBottom w:val="0"/>
      <w:divBdr>
        <w:top w:val="none" w:sz="0" w:space="0" w:color="auto"/>
        <w:left w:val="none" w:sz="0" w:space="0" w:color="auto"/>
        <w:bottom w:val="none" w:sz="0" w:space="0" w:color="auto"/>
        <w:right w:val="none" w:sz="0" w:space="0" w:color="auto"/>
      </w:divBdr>
    </w:div>
    <w:div w:id="253707736">
      <w:bodyDiv w:val="1"/>
      <w:marLeft w:val="0"/>
      <w:marRight w:val="0"/>
      <w:marTop w:val="0"/>
      <w:marBottom w:val="0"/>
      <w:divBdr>
        <w:top w:val="none" w:sz="0" w:space="0" w:color="auto"/>
        <w:left w:val="none" w:sz="0" w:space="0" w:color="auto"/>
        <w:bottom w:val="none" w:sz="0" w:space="0" w:color="auto"/>
        <w:right w:val="none" w:sz="0" w:space="0" w:color="auto"/>
      </w:divBdr>
    </w:div>
    <w:div w:id="287047788">
      <w:bodyDiv w:val="1"/>
      <w:marLeft w:val="0"/>
      <w:marRight w:val="0"/>
      <w:marTop w:val="0"/>
      <w:marBottom w:val="0"/>
      <w:divBdr>
        <w:top w:val="none" w:sz="0" w:space="0" w:color="auto"/>
        <w:left w:val="none" w:sz="0" w:space="0" w:color="auto"/>
        <w:bottom w:val="none" w:sz="0" w:space="0" w:color="auto"/>
        <w:right w:val="none" w:sz="0" w:space="0" w:color="auto"/>
      </w:divBdr>
    </w:div>
    <w:div w:id="307823344">
      <w:bodyDiv w:val="1"/>
      <w:marLeft w:val="0"/>
      <w:marRight w:val="0"/>
      <w:marTop w:val="0"/>
      <w:marBottom w:val="0"/>
      <w:divBdr>
        <w:top w:val="none" w:sz="0" w:space="0" w:color="auto"/>
        <w:left w:val="none" w:sz="0" w:space="0" w:color="auto"/>
        <w:bottom w:val="none" w:sz="0" w:space="0" w:color="auto"/>
        <w:right w:val="none" w:sz="0" w:space="0" w:color="auto"/>
      </w:divBdr>
    </w:div>
    <w:div w:id="332268728">
      <w:bodyDiv w:val="1"/>
      <w:marLeft w:val="0"/>
      <w:marRight w:val="0"/>
      <w:marTop w:val="0"/>
      <w:marBottom w:val="0"/>
      <w:divBdr>
        <w:top w:val="none" w:sz="0" w:space="0" w:color="auto"/>
        <w:left w:val="none" w:sz="0" w:space="0" w:color="auto"/>
        <w:bottom w:val="none" w:sz="0" w:space="0" w:color="auto"/>
        <w:right w:val="none" w:sz="0" w:space="0" w:color="auto"/>
      </w:divBdr>
    </w:div>
    <w:div w:id="401374026">
      <w:bodyDiv w:val="1"/>
      <w:marLeft w:val="0"/>
      <w:marRight w:val="0"/>
      <w:marTop w:val="0"/>
      <w:marBottom w:val="0"/>
      <w:divBdr>
        <w:top w:val="none" w:sz="0" w:space="0" w:color="auto"/>
        <w:left w:val="none" w:sz="0" w:space="0" w:color="auto"/>
        <w:bottom w:val="none" w:sz="0" w:space="0" w:color="auto"/>
        <w:right w:val="none" w:sz="0" w:space="0" w:color="auto"/>
      </w:divBdr>
    </w:div>
    <w:div w:id="435486804">
      <w:bodyDiv w:val="1"/>
      <w:marLeft w:val="0"/>
      <w:marRight w:val="0"/>
      <w:marTop w:val="0"/>
      <w:marBottom w:val="0"/>
      <w:divBdr>
        <w:top w:val="none" w:sz="0" w:space="0" w:color="auto"/>
        <w:left w:val="none" w:sz="0" w:space="0" w:color="auto"/>
        <w:bottom w:val="none" w:sz="0" w:space="0" w:color="auto"/>
        <w:right w:val="none" w:sz="0" w:space="0" w:color="auto"/>
      </w:divBdr>
    </w:div>
    <w:div w:id="454518002">
      <w:bodyDiv w:val="1"/>
      <w:marLeft w:val="0"/>
      <w:marRight w:val="0"/>
      <w:marTop w:val="0"/>
      <w:marBottom w:val="0"/>
      <w:divBdr>
        <w:top w:val="none" w:sz="0" w:space="0" w:color="auto"/>
        <w:left w:val="none" w:sz="0" w:space="0" w:color="auto"/>
        <w:bottom w:val="none" w:sz="0" w:space="0" w:color="auto"/>
        <w:right w:val="none" w:sz="0" w:space="0" w:color="auto"/>
      </w:divBdr>
    </w:div>
    <w:div w:id="479080683">
      <w:bodyDiv w:val="1"/>
      <w:marLeft w:val="0"/>
      <w:marRight w:val="0"/>
      <w:marTop w:val="0"/>
      <w:marBottom w:val="0"/>
      <w:divBdr>
        <w:top w:val="none" w:sz="0" w:space="0" w:color="auto"/>
        <w:left w:val="none" w:sz="0" w:space="0" w:color="auto"/>
        <w:bottom w:val="none" w:sz="0" w:space="0" w:color="auto"/>
        <w:right w:val="none" w:sz="0" w:space="0" w:color="auto"/>
      </w:divBdr>
    </w:div>
    <w:div w:id="481822106">
      <w:bodyDiv w:val="1"/>
      <w:marLeft w:val="0"/>
      <w:marRight w:val="0"/>
      <w:marTop w:val="0"/>
      <w:marBottom w:val="0"/>
      <w:divBdr>
        <w:top w:val="none" w:sz="0" w:space="0" w:color="auto"/>
        <w:left w:val="none" w:sz="0" w:space="0" w:color="auto"/>
        <w:bottom w:val="none" w:sz="0" w:space="0" w:color="auto"/>
        <w:right w:val="none" w:sz="0" w:space="0" w:color="auto"/>
      </w:divBdr>
    </w:div>
    <w:div w:id="482238017">
      <w:bodyDiv w:val="1"/>
      <w:marLeft w:val="0"/>
      <w:marRight w:val="0"/>
      <w:marTop w:val="0"/>
      <w:marBottom w:val="0"/>
      <w:divBdr>
        <w:top w:val="none" w:sz="0" w:space="0" w:color="auto"/>
        <w:left w:val="none" w:sz="0" w:space="0" w:color="auto"/>
        <w:bottom w:val="none" w:sz="0" w:space="0" w:color="auto"/>
        <w:right w:val="none" w:sz="0" w:space="0" w:color="auto"/>
      </w:divBdr>
    </w:div>
    <w:div w:id="525800751">
      <w:bodyDiv w:val="1"/>
      <w:marLeft w:val="0"/>
      <w:marRight w:val="0"/>
      <w:marTop w:val="0"/>
      <w:marBottom w:val="0"/>
      <w:divBdr>
        <w:top w:val="none" w:sz="0" w:space="0" w:color="auto"/>
        <w:left w:val="none" w:sz="0" w:space="0" w:color="auto"/>
        <w:bottom w:val="none" w:sz="0" w:space="0" w:color="auto"/>
        <w:right w:val="none" w:sz="0" w:space="0" w:color="auto"/>
      </w:divBdr>
    </w:div>
    <w:div w:id="555241630">
      <w:bodyDiv w:val="1"/>
      <w:marLeft w:val="0"/>
      <w:marRight w:val="0"/>
      <w:marTop w:val="0"/>
      <w:marBottom w:val="0"/>
      <w:divBdr>
        <w:top w:val="none" w:sz="0" w:space="0" w:color="auto"/>
        <w:left w:val="none" w:sz="0" w:space="0" w:color="auto"/>
        <w:bottom w:val="none" w:sz="0" w:space="0" w:color="auto"/>
        <w:right w:val="none" w:sz="0" w:space="0" w:color="auto"/>
      </w:divBdr>
    </w:div>
    <w:div w:id="561448212">
      <w:bodyDiv w:val="1"/>
      <w:marLeft w:val="0"/>
      <w:marRight w:val="0"/>
      <w:marTop w:val="0"/>
      <w:marBottom w:val="0"/>
      <w:divBdr>
        <w:top w:val="none" w:sz="0" w:space="0" w:color="auto"/>
        <w:left w:val="none" w:sz="0" w:space="0" w:color="auto"/>
        <w:bottom w:val="none" w:sz="0" w:space="0" w:color="auto"/>
        <w:right w:val="none" w:sz="0" w:space="0" w:color="auto"/>
      </w:divBdr>
    </w:div>
    <w:div w:id="599529013">
      <w:bodyDiv w:val="1"/>
      <w:marLeft w:val="0"/>
      <w:marRight w:val="0"/>
      <w:marTop w:val="0"/>
      <w:marBottom w:val="0"/>
      <w:divBdr>
        <w:top w:val="none" w:sz="0" w:space="0" w:color="auto"/>
        <w:left w:val="none" w:sz="0" w:space="0" w:color="auto"/>
        <w:bottom w:val="none" w:sz="0" w:space="0" w:color="auto"/>
        <w:right w:val="none" w:sz="0" w:space="0" w:color="auto"/>
      </w:divBdr>
    </w:div>
    <w:div w:id="608901062">
      <w:bodyDiv w:val="1"/>
      <w:marLeft w:val="0"/>
      <w:marRight w:val="0"/>
      <w:marTop w:val="0"/>
      <w:marBottom w:val="0"/>
      <w:divBdr>
        <w:top w:val="none" w:sz="0" w:space="0" w:color="auto"/>
        <w:left w:val="none" w:sz="0" w:space="0" w:color="auto"/>
        <w:bottom w:val="none" w:sz="0" w:space="0" w:color="auto"/>
        <w:right w:val="none" w:sz="0" w:space="0" w:color="auto"/>
      </w:divBdr>
    </w:div>
    <w:div w:id="623774559">
      <w:bodyDiv w:val="1"/>
      <w:marLeft w:val="0"/>
      <w:marRight w:val="0"/>
      <w:marTop w:val="0"/>
      <w:marBottom w:val="0"/>
      <w:divBdr>
        <w:top w:val="none" w:sz="0" w:space="0" w:color="auto"/>
        <w:left w:val="none" w:sz="0" w:space="0" w:color="auto"/>
        <w:bottom w:val="none" w:sz="0" w:space="0" w:color="auto"/>
        <w:right w:val="none" w:sz="0" w:space="0" w:color="auto"/>
      </w:divBdr>
    </w:div>
    <w:div w:id="629671529">
      <w:bodyDiv w:val="1"/>
      <w:marLeft w:val="0"/>
      <w:marRight w:val="0"/>
      <w:marTop w:val="0"/>
      <w:marBottom w:val="0"/>
      <w:divBdr>
        <w:top w:val="none" w:sz="0" w:space="0" w:color="auto"/>
        <w:left w:val="none" w:sz="0" w:space="0" w:color="auto"/>
        <w:bottom w:val="none" w:sz="0" w:space="0" w:color="auto"/>
        <w:right w:val="none" w:sz="0" w:space="0" w:color="auto"/>
      </w:divBdr>
    </w:div>
    <w:div w:id="662051473">
      <w:bodyDiv w:val="1"/>
      <w:marLeft w:val="0"/>
      <w:marRight w:val="0"/>
      <w:marTop w:val="0"/>
      <w:marBottom w:val="0"/>
      <w:divBdr>
        <w:top w:val="none" w:sz="0" w:space="0" w:color="auto"/>
        <w:left w:val="none" w:sz="0" w:space="0" w:color="auto"/>
        <w:bottom w:val="none" w:sz="0" w:space="0" w:color="auto"/>
        <w:right w:val="none" w:sz="0" w:space="0" w:color="auto"/>
      </w:divBdr>
    </w:div>
    <w:div w:id="762602792">
      <w:bodyDiv w:val="1"/>
      <w:marLeft w:val="0"/>
      <w:marRight w:val="0"/>
      <w:marTop w:val="0"/>
      <w:marBottom w:val="0"/>
      <w:divBdr>
        <w:top w:val="none" w:sz="0" w:space="0" w:color="auto"/>
        <w:left w:val="none" w:sz="0" w:space="0" w:color="auto"/>
        <w:bottom w:val="none" w:sz="0" w:space="0" w:color="auto"/>
        <w:right w:val="none" w:sz="0" w:space="0" w:color="auto"/>
      </w:divBdr>
    </w:div>
    <w:div w:id="773403065">
      <w:bodyDiv w:val="1"/>
      <w:marLeft w:val="0"/>
      <w:marRight w:val="0"/>
      <w:marTop w:val="0"/>
      <w:marBottom w:val="0"/>
      <w:divBdr>
        <w:top w:val="none" w:sz="0" w:space="0" w:color="auto"/>
        <w:left w:val="none" w:sz="0" w:space="0" w:color="auto"/>
        <w:bottom w:val="none" w:sz="0" w:space="0" w:color="auto"/>
        <w:right w:val="none" w:sz="0" w:space="0" w:color="auto"/>
      </w:divBdr>
    </w:div>
    <w:div w:id="799229780">
      <w:bodyDiv w:val="1"/>
      <w:marLeft w:val="0"/>
      <w:marRight w:val="0"/>
      <w:marTop w:val="0"/>
      <w:marBottom w:val="0"/>
      <w:divBdr>
        <w:top w:val="none" w:sz="0" w:space="0" w:color="auto"/>
        <w:left w:val="none" w:sz="0" w:space="0" w:color="auto"/>
        <w:bottom w:val="none" w:sz="0" w:space="0" w:color="auto"/>
        <w:right w:val="none" w:sz="0" w:space="0" w:color="auto"/>
      </w:divBdr>
    </w:div>
    <w:div w:id="839810916">
      <w:bodyDiv w:val="1"/>
      <w:marLeft w:val="0"/>
      <w:marRight w:val="0"/>
      <w:marTop w:val="0"/>
      <w:marBottom w:val="0"/>
      <w:divBdr>
        <w:top w:val="none" w:sz="0" w:space="0" w:color="auto"/>
        <w:left w:val="none" w:sz="0" w:space="0" w:color="auto"/>
        <w:bottom w:val="none" w:sz="0" w:space="0" w:color="auto"/>
        <w:right w:val="none" w:sz="0" w:space="0" w:color="auto"/>
      </w:divBdr>
    </w:div>
    <w:div w:id="865361764">
      <w:bodyDiv w:val="1"/>
      <w:marLeft w:val="0"/>
      <w:marRight w:val="0"/>
      <w:marTop w:val="0"/>
      <w:marBottom w:val="0"/>
      <w:divBdr>
        <w:top w:val="none" w:sz="0" w:space="0" w:color="auto"/>
        <w:left w:val="none" w:sz="0" w:space="0" w:color="auto"/>
        <w:bottom w:val="none" w:sz="0" w:space="0" w:color="auto"/>
        <w:right w:val="none" w:sz="0" w:space="0" w:color="auto"/>
      </w:divBdr>
    </w:div>
    <w:div w:id="875121763">
      <w:bodyDiv w:val="1"/>
      <w:marLeft w:val="0"/>
      <w:marRight w:val="0"/>
      <w:marTop w:val="0"/>
      <w:marBottom w:val="0"/>
      <w:divBdr>
        <w:top w:val="none" w:sz="0" w:space="0" w:color="auto"/>
        <w:left w:val="none" w:sz="0" w:space="0" w:color="auto"/>
        <w:bottom w:val="none" w:sz="0" w:space="0" w:color="auto"/>
        <w:right w:val="none" w:sz="0" w:space="0" w:color="auto"/>
      </w:divBdr>
    </w:div>
    <w:div w:id="933248521">
      <w:bodyDiv w:val="1"/>
      <w:marLeft w:val="0"/>
      <w:marRight w:val="0"/>
      <w:marTop w:val="0"/>
      <w:marBottom w:val="0"/>
      <w:divBdr>
        <w:top w:val="none" w:sz="0" w:space="0" w:color="auto"/>
        <w:left w:val="none" w:sz="0" w:space="0" w:color="auto"/>
        <w:bottom w:val="none" w:sz="0" w:space="0" w:color="auto"/>
        <w:right w:val="none" w:sz="0" w:space="0" w:color="auto"/>
      </w:divBdr>
    </w:div>
    <w:div w:id="963996483">
      <w:bodyDiv w:val="1"/>
      <w:marLeft w:val="0"/>
      <w:marRight w:val="0"/>
      <w:marTop w:val="0"/>
      <w:marBottom w:val="0"/>
      <w:divBdr>
        <w:top w:val="none" w:sz="0" w:space="0" w:color="auto"/>
        <w:left w:val="none" w:sz="0" w:space="0" w:color="auto"/>
        <w:bottom w:val="none" w:sz="0" w:space="0" w:color="auto"/>
        <w:right w:val="none" w:sz="0" w:space="0" w:color="auto"/>
      </w:divBdr>
    </w:div>
    <w:div w:id="970132028">
      <w:bodyDiv w:val="1"/>
      <w:marLeft w:val="0"/>
      <w:marRight w:val="0"/>
      <w:marTop w:val="0"/>
      <w:marBottom w:val="0"/>
      <w:divBdr>
        <w:top w:val="none" w:sz="0" w:space="0" w:color="auto"/>
        <w:left w:val="none" w:sz="0" w:space="0" w:color="auto"/>
        <w:bottom w:val="none" w:sz="0" w:space="0" w:color="auto"/>
        <w:right w:val="none" w:sz="0" w:space="0" w:color="auto"/>
      </w:divBdr>
    </w:div>
    <w:div w:id="1000962553">
      <w:bodyDiv w:val="1"/>
      <w:marLeft w:val="0"/>
      <w:marRight w:val="0"/>
      <w:marTop w:val="0"/>
      <w:marBottom w:val="0"/>
      <w:divBdr>
        <w:top w:val="none" w:sz="0" w:space="0" w:color="auto"/>
        <w:left w:val="none" w:sz="0" w:space="0" w:color="auto"/>
        <w:bottom w:val="none" w:sz="0" w:space="0" w:color="auto"/>
        <w:right w:val="none" w:sz="0" w:space="0" w:color="auto"/>
      </w:divBdr>
    </w:div>
    <w:div w:id="1056274582">
      <w:bodyDiv w:val="1"/>
      <w:marLeft w:val="0"/>
      <w:marRight w:val="0"/>
      <w:marTop w:val="0"/>
      <w:marBottom w:val="0"/>
      <w:divBdr>
        <w:top w:val="none" w:sz="0" w:space="0" w:color="auto"/>
        <w:left w:val="none" w:sz="0" w:space="0" w:color="auto"/>
        <w:bottom w:val="none" w:sz="0" w:space="0" w:color="auto"/>
        <w:right w:val="none" w:sz="0" w:space="0" w:color="auto"/>
      </w:divBdr>
    </w:div>
    <w:div w:id="1058942441">
      <w:bodyDiv w:val="1"/>
      <w:marLeft w:val="0"/>
      <w:marRight w:val="0"/>
      <w:marTop w:val="0"/>
      <w:marBottom w:val="0"/>
      <w:divBdr>
        <w:top w:val="none" w:sz="0" w:space="0" w:color="auto"/>
        <w:left w:val="none" w:sz="0" w:space="0" w:color="auto"/>
        <w:bottom w:val="none" w:sz="0" w:space="0" w:color="auto"/>
        <w:right w:val="none" w:sz="0" w:space="0" w:color="auto"/>
      </w:divBdr>
    </w:div>
    <w:div w:id="1079016237">
      <w:bodyDiv w:val="1"/>
      <w:marLeft w:val="0"/>
      <w:marRight w:val="0"/>
      <w:marTop w:val="0"/>
      <w:marBottom w:val="0"/>
      <w:divBdr>
        <w:top w:val="none" w:sz="0" w:space="0" w:color="auto"/>
        <w:left w:val="none" w:sz="0" w:space="0" w:color="auto"/>
        <w:bottom w:val="none" w:sz="0" w:space="0" w:color="auto"/>
        <w:right w:val="none" w:sz="0" w:space="0" w:color="auto"/>
      </w:divBdr>
    </w:div>
    <w:div w:id="1103577982">
      <w:bodyDiv w:val="1"/>
      <w:marLeft w:val="0"/>
      <w:marRight w:val="0"/>
      <w:marTop w:val="0"/>
      <w:marBottom w:val="0"/>
      <w:divBdr>
        <w:top w:val="none" w:sz="0" w:space="0" w:color="auto"/>
        <w:left w:val="none" w:sz="0" w:space="0" w:color="auto"/>
        <w:bottom w:val="none" w:sz="0" w:space="0" w:color="auto"/>
        <w:right w:val="none" w:sz="0" w:space="0" w:color="auto"/>
      </w:divBdr>
    </w:div>
    <w:div w:id="1137339486">
      <w:bodyDiv w:val="1"/>
      <w:marLeft w:val="0"/>
      <w:marRight w:val="0"/>
      <w:marTop w:val="0"/>
      <w:marBottom w:val="0"/>
      <w:divBdr>
        <w:top w:val="none" w:sz="0" w:space="0" w:color="auto"/>
        <w:left w:val="none" w:sz="0" w:space="0" w:color="auto"/>
        <w:bottom w:val="none" w:sz="0" w:space="0" w:color="auto"/>
        <w:right w:val="none" w:sz="0" w:space="0" w:color="auto"/>
      </w:divBdr>
    </w:div>
    <w:div w:id="1155994588">
      <w:bodyDiv w:val="1"/>
      <w:marLeft w:val="0"/>
      <w:marRight w:val="0"/>
      <w:marTop w:val="0"/>
      <w:marBottom w:val="0"/>
      <w:divBdr>
        <w:top w:val="none" w:sz="0" w:space="0" w:color="auto"/>
        <w:left w:val="none" w:sz="0" w:space="0" w:color="auto"/>
        <w:bottom w:val="none" w:sz="0" w:space="0" w:color="auto"/>
        <w:right w:val="none" w:sz="0" w:space="0" w:color="auto"/>
      </w:divBdr>
    </w:div>
    <w:div w:id="1233856387">
      <w:bodyDiv w:val="1"/>
      <w:marLeft w:val="117"/>
      <w:marRight w:val="117"/>
      <w:marTop w:val="0"/>
      <w:marBottom w:val="0"/>
      <w:divBdr>
        <w:top w:val="none" w:sz="0" w:space="0" w:color="auto"/>
        <w:left w:val="none" w:sz="0" w:space="0" w:color="auto"/>
        <w:bottom w:val="none" w:sz="0" w:space="0" w:color="auto"/>
        <w:right w:val="none" w:sz="0" w:space="0" w:color="auto"/>
      </w:divBdr>
      <w:divsChild>
        <w:div w:id="1788232223">
          <w:marLeft w:val="0"/>
          <w:marRight w:val="0"/>
          <w:marTop w:val="0"/>
          <w:marBottom w:val="0"/>
          <w:divBdr>
            <w:top w:val="single" w:sz="2" w:space="6" w:color="CCCCCC"/>
            <w:left w:val="single" w:sz="6" w:space="6" w:color="CCCCCC"/>
            <w:bottom w:val="single" w:sz="6" w:space="6" w:color="CCCCCC"/>
            <w:right w:val="single" w:sz="6" w:space="6" w:color="CCCCCC"/>
          </w:divBdr>
          <w:divsChild>
            <w:div w:id="176820895">
              <w:marLeft w:val="0"/>
              <w:marRight w:val="0"/>
              <w:marTop w:val="0"/>
              <w:marBottom w:val="0"/>
              <w:divBdr>
                <w:top w:val="none" w:sz="0" w:space="0" w:color="auto"/>
                <w:left w:val="none" w:sz="0" w:space="0" w:color="auto"/>
                <w:bottom w:val="none" w:sz="0" w:space="0" w:color="auto"/>
                <w:right w:val="none" w:sz="0" w:space="0" w:color="auto"/>
              </w:divBdr>
              <w:divsChild>
                <w:div w:id="56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6964">
      <w:bodyDiv w:val="1"/>
      <w:marLeft w:val="0"/>
      <w:marRight w:val="0"/>
      <w:marTop w:val="0"/>
      <w:marBottom w:val="0"/>
      <w:divBdr>
        <w:top w:val="none" w:sz="0" w:space="0" w:color="auto"/>
        <w:left w:val="none" w:sz="0" w:space="0" w:color="auto"/>
        <w:bottom w:val="none" w:sz="0" w:space="0" w:color="auto"/>
        <w:right w:val="none" w:sz="0" w:space="0" w:color="auto"/>
      </w:divBdr>
    </w:div>
    <w:div w:id="1285965687">
      <w:bodyDiv w:val="1"/>
      <w:marLeft w:val="0"/>
      <w:marRight w:val="0"/>
      <w:marTop w:val="0"/>
      <w:marBottom w:val="0"/>
      <w:divBdr>
        <w:top w:val="none" w:sz="0" w:space="0" w:color="auto"/>
        <w:left w:val="none" w:sz="0" w:space="0" w:color="auto"/>
        <w:bottom w:val="none" w:sz="0" w:space="0" w:color="auto"/>
        <w:right w:val="none" w:sz="0" w:space="0" w:color="auto"/>
      </w:divBdr>
    </w:div>
    <w:div w:id="1305232962">
      <w:bodyDiv w:val="1"/>
      <w:marLeft w:val="0"/>
      <w:marRight w:val="0"/>
      <w:marTop w:val="0"/>
      <w:marBottom w:val="0"/>
      <w:divBdr>
        <w:top w:val="none" w:sz="0" w:space="0" w:color="auto"/>
        <w:left w:val="none" w:sz="0" w:space="0" w:color="auto"/>
        <w:bottom w:val="none" w:sz="0" w:space="0" w:color="auto"/>
        <w:right w:val="none" w:sz="0" w:space="0" w:color="auto"/>
      </w:divBdr>
    </w:div>
    <w:div w:id="1318653960">
      <w:bodyDiv w:val="1"/>
      <w:marLeft w:val="117"/>
      <w:marRight w:val="117"/>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single" w:sz="2" w:space="6" w:color="CCCCCC"/>
            <w:left w:val="single" w:sz="6" w:space="6" w:color="CCCCCC"/>
            <w:bottom w:val="single" w:sz="6" w:space="6" w:color="CCCCCC"/>
            <w:right w:val="single" w:sz="6" w:space="6" w:color="CCCCCC"/>
          </w:divBdr>
          <w:divsChild>
            <w:div w:id="1971277623">
              <w:marLeft w:val="0"/>
              <w:marRight w:val="0"/>
              <w:marTop w:val="0"/>
              <w:marBottom w:val="0"/>
              <w:divBdr>
                <w:top w:val="none" w:sz="0" w:space="0" w:color="auto"/>
                <w:left w:val="none" w:sz="0" w:space="0" w:color="auto"/>
                <w:bottom w:val="none" w:sz="0" w:space="0" w:color="auto"/>
                <w:right w:val="none" w:sz="0" w:space="0" w:color="auto"/>
              </w:divBdr>
              <w:divsChild>
                <w:div w:id="6195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22688">
      <w:bodyDiv w:val="1"/>
      <w:marLeft w:val="0"/>
      <w:marRight w:val="0"/>
      <w:marTop w:val="0"/>
      <w:marBottom w:val="0"/>
      <w:divBdr>
        <w:top w:val="none" w:sz="0" w:space="0" w:color="auto"/>
        <w:left w:val="none" w:sz="0" w:space="0" w:color="auto"/>
        <w:bottom w:val="none" w:sz="0" w:space="0" w:color="auto"/>
        <w:right w:val="none" w:sz="0" w:space="0" w:color="auto"/>
      </w:divBdr>
    </w:div>
    <w:div w:id="1428576809">
      <w:bodyDiv w:val="1"/>
      <w:marLeft w:val="0"/>
      <w:marRight w:val="0"/>
      <w:marTop w:val="0"/>
      <w:marBottom w:val="0"/>
      <w:divBdr>
        <w:top w:val="none" w:sz="0" w:space="0" w:color="auto"/>
        <w:left w:val="none" w:sz="0" w:space="0" w:color="auto"/>
        <w:bottom w:val="none" w:sz="0" w:space="0" w:color="auto"/>
        <w:right w:val="none" w:sz="0" w:space="0" w:color="auto"/>
      </w:divBdr>
    </w:div>
    <w:div w:id="1464811358">
      <w:bodyDiv w:val="1"/>
      <w:marLeft w:val="0"/>
      <w:marRight w:val="0"/>
      <w:marTop w:val="0"/>
      <w:marBottom w:val="0"/>
      <w:divBdr>
        <w:top w:val="none" w:sz="0" w:space="0" w:color="auto"/>
        <w:left w:val="none" w:sz="0" w:space="0" w:color="auto"/>
        <w:bottom w:val="none" w:sz="0" w:space="0" w:color="auto"/>
        <w:right w:val="none" w:sz="0" w:space="0" w:color="auto"/>
      </w:divBdr>
    </w:div>
    <w:div w:id="1465461772">
      <w:bodyDiv w:val="1"/>
      <w:marLeft w:val="0"/>
      <w:marRight w:val="0"/>
      <w:marTop w:val="0"/>
      <w:marBottom w:val="0"/>
      <w:divBdr>
        <w:top w:val="none" w:sz="0" w:space="0" w:color="auto"/>
        <w:left w:val="none" w:sz="0" w:space="0" w:color="auto"/>
        <w:bottom w:val="none" w:sz="0" w:space="0" w:color="auto"/>
        <w:right w:val="none" w:sz="0" w:space="0" w:color="auto"/>
      </w:divBdr>
    </w:div>
    <w:div w:id="1466660032">
      <w:bodyDiv w:val="1"/>
      <w:marLeft w:val="0"/>
      <w:marRight w:val="0"/>
      <w:marTop w:val="0"/>
      <w:marBottom w:val="0"/>
      <w:divBdr>
        <w:top w:val="none" w:sz="0" w:space="0" w:color="auto"/>
        <w:left w:val="none" w:sz="0" w:space="0" w:color="auto"/>
        <w:bottom w:val="none" w:sz="0" w:space="0" w:color="auto"/>
        <w:right w:val="none" w:sz="0" w:space="0" w:color="auto"/>
      </w:divBdr>
    </w:div>
    <w:div w:id="1524779282">
      <w:bodyDiv w:val="1"/>
      <w:marLeft w:val="0"/>
      <w:marRight w:val="0"/>
      <w:marTop w:val="0"/>
      <w:marBottom w:val="0"/>
      <w:divBdr>
        <w:top w:val="none" w:sz="0" w:space="0" w:color="auto"/>
        <w:left w:val="none" w:sz="0" w:space="0" w:color="auto"/>
        <w:bottom w:val="none" w:sz="0" w:space="0" w:color="auto"/>
        <w:right w:val="none" w:sz="0" w:space="0" w:color="auto"/>
      </w:divBdr>
    </w:div>
    <w:div w:id="1584223519">
      <w:bodyDiv w:val="1"/>
      <w:marLeft w:val="0"/>
      <w:marRight w:val="0"/>
      <w:marTop w:val="0"/>
      <w:marBottom w:val="0"/>
      <w:divBdr>
        <w:top w:val="none" w:sz="0" w:space="0" w:color="auto"/>
        <w:left w:val="none" w:sz="0" w:space="0" w:color="auto"/>
        <w:bottom w:val="none" w:sz="0" w:space="0" w:color="auto"/>
        <w:right w:val="none" w:sz="0" w:space="0" w:color="auto"/>
      </w:divBdr>
    </w:div>
    <w:div w:id="1584561059">
      <w:bodyDiv w:val="1"/>
      <w:marLeft w:val="0"/>
      <w:marRight w:val="0"/>
      <w:marTop w:val="0"/>
      <w:marBottom w:val="0"/>
      <w:divBdr>
        <w:top w:val="none" w:sz="0" w:space="0" w:color="auto"/>
        <w:left w:val="none" w:sz="0" w:space="0" w:color="auto"/>
        <w:bottom w:val="none" w:sz="0" w:space="0" w:color="auto"/>
        <w:right w:val="none" w:sz="0" w:space="0" w:color="auto"/>
      </w:divBdr>
    </w:div>
    <w:div w:id="1615206505">
      <w:bodyDiv w:val="1"/>
      <w:marLeft w:val="0"/>
      <w:marRight w:val="0"/>
      <w:marTop w:val="0"/>
      <w:marBottom w:val="0"/>
      <w:divBdr>
        <w:top w:val="none" w:sz="0" w:space="0" w:color="auto"/>
        <w:left w:val="none" w:sz="0" w:space="0" w:color="auto"/>
        <w:bottom w:val="none" w:sz="0" w:space="0" w:color="auto"/>
        <w:right w:val="none" w:sz="0" w:space="0" w:color="auto"/>
      </w:divBdr>
    </w:div>
    <w:div w:id="1635983638">
      <w:bodyDiv w:val="1"/>
      <w:marLeft w:val="0"/>
      <w:marRight w:val="0"/>
      <w:marTop w:val="0"/>
      <w:marBottom w:val="0"/>
      <w:divBdr>
        <w:top w:val="none" w:sz="0" w:space="0" w:color="auto"/>
        <w:left w:val="none" w:sz="0" w:space="0" w:color="auto"/>
        <w:bottom w:val="none" w:sz="0" w:space="0" w:color="auto"/>
        <w:right w:val="none" w:sz="0" w:space="0" w:color="auto"/>
      </w:divBdr>
    </w:div>
    <w:div w:id="1704789914">
      <w:bodyDiv w:val="1"/>
      <w:marLeft w:val="0"/>
      <w:marRight w:val="0"/>
      <w:marTop w:val="0"/>
      <w:marBottom w:val="0"/>
      <w:divBdr>
        <w:top w:val="none" w:sz="0" w:space="0" w:color="auto"/>
        <w:left w:val="none" w:sz="0" w:space="0" w:color="auto"/>
        <w:bottom w:val="none" w:sz="0" w:space="0" w:color="auto"/>
        <w:right w:val="none" w:sz="0" w:space="0" w:color="auto"/>
      </w:divBdr>
    </w:div>
    <w:div w:id="1782921242">
      <w:bodyDiv w:val="1"/>
      <w:marLeft w:val="0"/>
      <w:marRight w:val="0"/>
      <w:marTop w:val="0"/>
      <w:marBottom w:val="0"/>
      <w:divBdr>
        <w:top w:val="none" w:sz="0" w:space="0" w:color="auto"/>
        <w:left w:val="none" w:sz="0" w:space="0" w:color="auto"/>
        <w:bottom w:val="none" w:sz="0" w:space="0" w:color="auto"/>
        <w:right w:val="none" w:sz="0" w:space="0" w:color="auto"/>
      </w:divBdr>
    </w:div>
    <w:div w:id="1788742654">
      <w:bodyDiv w:val="1"/>
      <w:marLeft w:val="0"/>
      <w:marRight w:val="0"/>
      <w:marTop w:val="0"/>
      <w:marBottom w:val="0"/>
      <w:divBdr>
        <w:top w:val="none" w:sz="0" w:space="0" w:color="auto"/>
        <w:left w:val="none" w:sz="0" w:space="0" w:color="auto"/>
        <w:bottom w:val="none" w:sz="0" w:space="0" w:color="auto"/>
        <w:right w:val="none" w:sz="0" w:space="0" w:color="auto"/>
      </w:divBdr>
      <w:divsChild>
        <w:div w:id="932083963">
          <w:marLeft w:val="0"/>
          <w:marRight w:val="0"/>
          <w:marTop w:val="0"/>
          <w:marBottom w:val="0"/>
          <w:divBdr>
            <w:top w:val="none" w:sz="0" w:space="0" w:color="auto"/>
            <w:left w:val="none" w:sz="0" w:space="0" w:color="auto"/>
            <w:bottom w:val="none" w:sz="0" w:space="0" w:color="auto"/>
            <w:right w:val="none" w:sz="0" w:space="0" w:color="auto"/>
          </w:divBdr>
          <w:divsChild>
            <w:div w:id="1480415139">
              <w:marLeft w:val="0"/>
              <w:marRight w:val="0"/>
              <w:marTop w:val="0"/>
              <w:marBottom w:val="0"/>
              <w:divBdr>
                <w:top w:val="none" w:sz="0" w:space="0" w:color="auto"/>
                <w:left w:val="none" w:sz="0" w:space="0" w:color="auto"/>
                <w:bottom w:val="none" w:sz="0" w:space="0" w:color="auto"/>
                <w:right w:val="none" w:sz="0" w:space="0" w:color="auto"/>
              </w:divBdr>
              <w:divsChild>
                <w:div w:id="170604183">
                  <w:marLeft w:val="0"/>
                  <w:marRight w:val="0"/>
                  <w:marTop w:val="0"/>
                  <w:marBottom w:val="0"/>
                  <w:divBdr>
                    <w:top w:val="none" w:sz="0" w:space="0" w:color="auto"/>
                    <w:left w:val="none" w:sz="0" w:space="0" w:color="auto"/>
                    <w:bottom w:val="none" w:sz="0" w:space="0" w:color="auto"/>
                    <w:right w:val="none" w:sz="0" w:space="0" w:color="auto"/>
                  </w:divBdr>
                  <w:divsChild>
                    <w:div w:id="106197250">
                      <w:marLeft w:val="0"/>
                      <w:marRight w:val="0"/>
                      <w:marTop w:val="0"/>
                      <w:marBottom w:val="0"/>
                      <w:divBdr>
                        <w:top w:val="none" w:sz="0" w:space="0" w:color="auto"/>
                        <w:left w:val="none" w:sz="0" w:space="0" w:color="auto"/>
                        <w:bottom w:val="none" w:sz="0" w:space="0" w:color="auto"/>
                        <w:right w:val="none" w:sz="0" w:space="0" w:color="auto"/>
                      </w:divBdr>
                      <w:divsChild>
                        <w:div w:id="211625142">
                          <w:marLeft w:val="0"/>
                          <w:marRight w:val="0"/>
                          <w:marTop w:val="0"/>
                          <w:marBottom w:val="0"/>
                          <w:divBdr>
                            <w:top w:val="none" w:sz="0" w:space="0" w:color="auto"/>
                            <w:left w:val="none" w:sz="0" w:space="0" w:color="auto"/>
                            <w:bottom w:val="none" w:sz="0" w:space="0" w:color="auto"/>
                            <w:right w:val="none" w:sz="0" w:space="0" w:color="auto"/>
                          </w:divBdr>
                          <w:divsChild>
                            <w:div w:id="6926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052753">
      <w:bodyDiv w:val="1"/>
      <w:marLeft w:val="0"/>
      <w:marRight w:val="0"/>
      <w:marTop w:val="0"/>
      <w:marBottom w:val="0"/>
      <w:divBdr>
        <w:top w:val="none" w:sz="0" w:space="0" w:color="auto"/>
        <w:left w:val="none" w:sz="0" w:space="0" w:color="auto"/>
        <w:bottom w:val="none" w:sz="0" w:space="0" w:color="auto"/>
        <w:right w:val="none" w:sz="0" w:space="0" w:color="auto"/>
      </w:divBdr>
    </w:div>
    <w:div w:id="1891381019">
      <w:bodyDiv w:val="1"/>
      <w:marLeft w:val="0"/>
      <w:marRight w:val="0"/>
      <w:marTop w:val="0"/>
      <w:marBottom w:val="0"/>
      <w:divBdr>
        <w:top w:val="none" w:sz="0" w:space="0" w:color="auto"/>
        <w:left w:val="none" w:sz="0" w:space="0" w:color="auto"/>
        <w:bottom w:val="none" w:sz="0" w:space="0" w:color="auto"/>
        <w:right w:val="none" w:sz="0" w:space="0" w:color="auto"/>
      </w:divBdr>
    </w:div>
    <w:div w:id="1950429832">
      <w:bodyDiv w:val="1"/>
      <w:marLeft w:val="0"/>
      <w:marRight w:val="0"/>
      <w:marTop w:val="0"/>
      <w:marBottom w:val="0"/>
      <w:divBdr>
        <w:top w:val="none" w:sz="0" w:space="0" w:color="auto"/>
        <w:left w:val="none" w:sz="0" w:space="0" w:color="auto"/>
        <w:bottom w:val="none" w:sz="0" w:space="0" w:color="auto"/>
        <w:right w:val="none" w:sz="0" w:space="0" w:color="auto"/>
      </w:divBdr>
    </w:div>
    <w:div w:id="1961717281">
      <w:bodyDiv w:val="1"/>
      <w:marLeft w:val="0"/>
      <w:marRight w:val="0"/>
      <w:marTop w:val="0"/>
      <w:marBottom w:val="0"/>
      <w:divBdr>
        <w:top w:val="none" w:sz="0" w:space="0" w:color="auto"/>
        <w:left w:val="none" w:sz="0" w:space="0" w:color="auto"/>
        <w:bottom w:val="none" w:sz="0" w:space="0" w:color="auto"/>
        <w:right w:val="none" w:sz="0" w:space="0" w:color="auto"/>
      </w:divBdr>
    </w:div>
    <w:div w:id="1966883775">
      <w:bodyDiv w:val="1"/>
      <w:marLeft w:val="0"/>
      <w:marRight w:val="0"/>
      <w:marTop w:val="0"/>
      <w:marBottom w:val="0"/>
      <w:divBdr>
        <w:top w:val="none" w:sz="0" w:space="0" w:color="auto"/>
        <w:left w:val="none" w:sz="0" w:space="0" w:color="auto"/>
        <w:bottom w:val="none" w:sz="0" w:space="0" w:color="auto"/>
        <w:right w:val="none" w:sz="0" w:space="0" w:color="auto"/>
      </w:divBdr>
    </w:div>
    <w:div w:id="1968242854">
      <w:bodyDiv w:val="1"/>
      <w:marLeft w:val="0"/>
      <w:marRight w:val="0"/>
      <w:marTop w:val="0"/>
      <w:marBottom w:val="0"/>
      <w:divBdr>
        <w:top w:val="none" w:sz="0" w:space="0" w:color="auto"/>
        <w:left w:val="none" w:sz="0" w:space="0" w:color="auto"/>
        <w:bottom w:val="none" w:sz="0" w:space="0" w:color="auto"/>
        <w:right w:val="none" w:sz="0" w:space="0" w:color="auto"/>
      </w:divBdr>
    </w:div>
    <w:div w:id="1973098574">
      <w:bodyDiv w:val="1"/>
      <w:marLeft w:val="0"/>
      <w:marRight w:val="0"/>
      <w:marTop w:val="0"/>
      <w:marBottom w:val="0"/>
      <w:divBdr>
        <w:top w:val="none" w:sz="0" w:space="0" w:color="auto"/>
        <w:left w:val="none" w:sz="0" w:space="0" w:color="auto"/>
        <w:bottom w:val="none" w:sz="0" w:space="0" w:color="auto"/>
        <w:right w:val="none" w:sz="0" w:space="0" w:color="auto"/>
      </w:divBdr>
    </w:div>
    <w:div w:id="2047944129">
      <w:bodyDiv w:val="1"/>
      <w:marLeft w:val="0"/>
      <w:marRight w:val="0"/>
      <w:marTop w:val="0"/>
      <w:marBottom w:val="0"/>
      <w:divBdr>
        <w:top w:val="none" w:sz="0" w:space="0" w:color="auto"/>
        <w:left w:val="none" w:sz="0" w:space="0" w:color="auto"/>
        <w:bottom w:val="none" w:sz="0" w:space="0" w:color="auto"/>
        <w:right w:val="none" w:sz="0" w:space="0" w:color="auto"/>
      </w:divBdr>
    </w:div>
    <w:div w:id="2069645139">
      <w:bodyDiv w:val="1"/>
      <w:marLeft w:val="0"/>
      <w:marRight w:val="0"/>
      <w:marTop w:val="0"/>
      <w:marBottom w:val="0"/>
      <w:divBdr>
        <w:top w:val="none" w:sz="0" w:space="0" w:color="auto"/>
        <w:left w:val="none" w:sz="0" w:space="0" w:color="auto"/>
        <w:bottom w:val="none" w:sz="0" w:space="0" w:color="auto"/>
        <w:right w:val="none" w:sz="0" w:space="0" w:color="auto"/>
      </w:divBdr>
    </w:div>
    <w:div w:id="21303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laine.lv" TargetMode="External"/><Relationship Id="rId18" Type="http://schemas.openxmlformats.org/officeDocument/2006/relationships/hyperlink" Target="http://www.iub.gov.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ub.gov.lv/sites/default/files/upload/1_LV_annexe_acte_autonome_part1_v4.doc"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olainesdome@olaine.lv" TargetMode="External"/><Relationship Id="rId17" Type="http://schemas.openxmlformats.org/officeDocument/2006/relationships/hyperlink" Target="http://www.olaine.lv" TargetMode="External"/><Relationship Id="rId25" Type="http://schemas.openxmlformats.org/officeDocument/2006/relationships/header" Target="header2.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laine.lv" TargetMode="External"/><Relationship Id="rId20" Type="http://schemas.openxmlformats.org/officeDocument/2006/relationships/hyperlink" Target="https://bis.gov.lv"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iub.gov.lv" TargetMode="External"/><Relationship Id="rId32" Type="http://schemas.openxmlformats.org/officeDocument/2006/relationships/hyperlink" Target="http://www.olaine.lv/buvdarbi474wide/:wid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laine.lv" TargetMode="External"/><Relationship Id="rId23" Type="http://schemas.openxmlformats.org/officeDocument/2006/relationships/hyperlink" Target="http://www.olaine.lv" TargetMode="External"/><Relationship Id="rId28" Type="http://schemas.openxmlformats.org/officeDocument/2006/relationships/header" Target="header3.xml"/><Relationship Id="rId36"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www.olaine.lv" TargetMode="External"/><Relationship Id="rId31" Type="http://schemas.openxmlformats.org/officeDocument/2006/relationships/hyperlink" Target="http://www.olaine.lv/buvdarbi474wide/:wid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iepirkumi@olaine.lv" TargetMode="External"/><Relationship Id="rId22" Type="http://schemas.openxmlformats.org/officeDocument/2006/relationships/hyperlink" Target="http://www.iub.gov.lv" TargetMode="External"/><Relationship Id="rId27" Type="http://schemas.openxmlformats.org/officeDocument/2006/relationships/footer" Target="footer4.xml"/><Relationship Id="rId30" Type="http://schemas.openxmlformats.org/officeDocument/2006/relationships/hyperlink" Target="http://likumi.lv/doc.php?id=269164"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22B6-5A01-47AE-923E-2B024D73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51</Pages>
  <Words>80340</Words>
  <Characters>45795</Characters>
  <Application>Microsoft Office Word</Application>
  <DocSecurity>0</DocSecurity>
  <Lines>381</Lines>
  <Paragraphs>251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gajeju_izbuve</vt:lpstr>
      <vt:lpstr>gajeju_izbuve</vt:lpstr>
    </vt:vector>
  </TitlesOfParts>
  <Company/>
  <LinksUpToDate>false</LinksUpToDate>
  <CharactersWithSpaces>125884</CharactersWithSpaces>
  <SharedDoc>false</SharedDoc>
  <HLinks>
    <vt:vector size="162" baseType="variant">
      <vt:variant>
        <vt:i4>7471164</vt:i4>
      </vt:variant>
      <vt:variant>
        <vt:i4>117</vt:i4>
      </vt:variant>
      <vt:variant>
        <vt:i4>0</vt:i4>
      </vt:variant>
      <vt:variant>
        <vt:i4>5</vt:i4>
      </vt:variant>
      <vt:variant>
        <vt:lpwstr>http://www.iub.gov.lv/</vt:lpwstr>
      </vt:variant>
      <vt:variant>
        <vt:lpwstr/>
      </vt:variant>
      <vt:variant>
        <vt:i4>1245276</vt:i4>
      </vt:variant>
      <vt:variant>
        <vt:i4>111</vt:i4>
      </vt:variant>
      <vt:variant>
        <vt:i4>0</vt:i4>
      </vt:variant>
      <vt:variant>
        <vt:i4>5</vt:i4>
      </vt:variant>
      <vt:variant>
        <vt:lpwstr>http://www.olaine.lv/</vt:lpwstr>
      </vt:variant>
      <vt:variant>
        <vt:lpwstr/>
      </vt:variant>
      <vt:variant>
        <vt:i4>7471164</vt:i4>
      </vt:variant>
      <vt:variant>
        <vt:i4>108</vt:i4>
      </vt:variant>
      <vt:variant>
        <vt:i4>0</vt:i4>
      </vt:variant>
      <vt:variant>
        <vt:i4>5</vt:i4>
      </vt:variant>
      <vt:variant>
        <vt:lpwstr>http://www.iub.gov.lv/</vt:lpwstr>
      </vt:variant>
      <vt:variant>
        <vt:lpwstr/>
      </vt:variant>
      <vt:variant>
        <vt:i4>1245276</vt:i4>
      </vt:variant>
      <vt:variant>
        <vt:i4>84</vt:i4>
      </vt:variant>
      <vt:variant>
        <vt:i4>0</vt:i4>
      </vt:variant>
      <vt:variant>
        <vt:i4>5</vt:i4>
      </vt:variant>
      <vt:variant>
        <vt:lpwstr>http://www.olaine.lv/</vt:lpwstr>
      </vt:variant>
      <vt:variant>
        <vt:lpwstr/>
      </vt:variant>
      <vt:variant>
        <vt:i4>7471164</vt:i4>
      </vt:variant>
      <vt:variant>
        <vt:i4>81</vt:i4>
      </vt:variant>
      <vt:variant>
        <vt:i4>0</vt:i4>
      </vt:variant>
      <vt:variant>
        <vt:i4>5</vt:i4>
      </vt:variant>
      <vt:variant>
        <vt:lpwstr>http://www.iub.gov.lv/</vt:lpwstr>
      </vt:variant>
      <vt:variant>
        <vt:lpwstr/>
      </vt:variant>
      <vt:variant>
        <vt:i4>1245276</vt:i4>
      </vt:variant>
      <vt:variant>
        <vt:i4>72</vt:i4>
      </vt:variant>
      <vt:variant>
        <vt:i4>0</vt:i4>
      </vt:variant>
      <vt:variant>
        <vt:i4>5</vt:i4>
      </vt:variant>
      <vt:variant>
        <vt:lpwstr>http://www.olaine.lv/</vt:lpwstr>
      </vt:variant>
      <vt:variant>
        <vt:lpwstr/>
      </vt:variant>
      <vt:variant>
        <vt:i4>1245276</vt:i4>
      </vt:variant>
      <vt:variant>
        <vt:i4>63</vt:i4>
      </vt:variant>
      <vt:variant>
        <vt:i4>0</vt:i4>
      </vt:variant>
      <vt:variant>
        <vt:i4>5</vt:i4>
      </vt:variant>
      <vt:variant>
        <vt:lpwstr>http://www.olaine.lv/</vt:lpwstr>
      </vt:variant>
      <vt:variant>
        <vt:lpwstr/>
      </vt:variant>
      <vt:variant>
        <vt:i4>1245276</vt:i4>
      </vt:variant>
      <vt:variant>
        <vt:i4>60</vt:i4>
      </vt:variant>
      <vt:variant>
        <vt:i4>0</vt:i4>
      </vt:variant>
      <vt:variant>
        <vt:i4>5</vt:i4>
      </vt:variant>
      <vt:variant>
        <vt:lpwstr>http://www.olaine.lv/</vt:lpwstr>
      </vt:variant>
      <vt:variant>
        <vt:lpwstr/>
      </vt:variant>
      <vt:variant>
        <vt:i4>2949132</vt:i4>
      </vt:variant>
      <vt:variant>
        <vt:i4>57</vt:i4>
      </vt:variant>
      <vt:variant>
        <vt:i4>0</vt:i4>
      </vt:variant>
      <vt:variant>
        <vt:i4>5</vt:i4>
      </vt:variant>
      <vt:variant>
        <vt:lpwstr>mailto:iepirkumi@olaine.lv</vt:lpwstr>
      </vt:variant>
      <vt:variant>
        <vt:lpwstr/>
      </vt:variant>
      <vt:variant>
        <vt:i4>4391023</vt:i4>
      </vt:variant>
      <vt:variant>
        <vt:i4>54</vt:i4>
      </vt:variant>
      <vt:variant>
        <vt:i4>0</vt:i4>
      </vt:variant>
      <vt:variant>
        <vt:i4>5</vt:i4>
      </vt:variant>
      <vt:variant>
        <vt:lpwstr>mailto:olainesdome@olaine.lv</vt:lpwstr>
      </vt:variant>
      <vt:variant>
        <vt:lpwstr/>
      </vt:variant>
      <vt:variant>
        <vt:i4>1572925</vt:i4>
      </vt:variant>
      <vt:variant>
        <vt:i4>50</vt:i4>
      </vt:variant>
      <vt:variant>
        <vt:i4>0</vt:i4>
      </vt:variant>
      <vt:variant>
        <vt:i4>5</vt:i4>
      </vt:variant>
      <vt:variant>
        <vt:lpwstr/>
      </vt:variant>
      <vt:variant>
        <vt:lpwstr>_Toc299526456</vt:lpwstr>
      </vt:variant>
      <vt:variant>
        <vt:i4>1572925</vt:i4>
      </vt:variant>
      <vt:variant>
        <vt:i4>47</vt:i4>
      </vt:variant>
      <vt:variant>
        <vt:i4>0</vt:i4>
      </vt:variant>
      <vt:variant>
        <vt:i4>5</vt:i4>
      </vt:variant>
      <vt:variant>
        <vt:lpwstr/>
      </vt:variant>
      <vt:variant>
        <vt:lpwstr>_Toc299526455</vt:lpwstr>
      </vt:variant>
      <vt:variant>
        <vt:i4>1572925</vt:i4>
      </vt:variant>
      <vt:variant>
        <vt:i4>44</vt:i4>
      </vt:variant>
      <vt:variant>
        <vt:i4>0</vt:i4>
      </vt:variant>
      <vt:variant>
        <vt:i4>5</vt:i4>
      </vt:variant>
      <vt:variant>
        <vt:lpwstr/>
      </vt:variant>
      <vt:variant>
        <vt:lpwstr>_Toc299526452</vt:lpwstr>
      </vt:variant>
      <vt:variant>
        <vt:i4>1572925</vt:i4>
      </vt:variant>
      <vt:variant>
        <vt:i4>41</vt:i4>
      </vt:variant>
      <vt:variant>
        <vt:i4>0</vt:i4>
      </vt:variant>
      <vt:variant>
        <vt:i4>5</vt:i4>
      </vt:variant>
      <vt:variant>
        <vt:lpwstr/>
      </vt:variant>
      <vt:variant>
        <vt:lpwstr>_Toc299526450</vt:lpwstr>
      </vt:variant>
      <vt:variant>
        <vt:i4>1572925</vt:i4>
      </vt:variant>
      <vt:variant>
        <vt:i4>38</vt:i4>
      </vt:variant>
      <vt:variant>
        <vt:i4>0</vt:i4>
      </vt:variant>
      <vt:variant>
        <vt:i4>5</vt:i4>
      </vt:variant>
      <vt:variant>
        <vt:lpwstr/>
      </vt:variant>
      <vt:variant>
        <vt:lpwstr>_Toc299526450</vt:lpwstr>
      </vt:variant>
      <vt:variant>
        <vt:i4>1572925</vt:i4>
      </vt:variant>
      <vt:variant>
        <vt:i4>35</vt:i4>
      </vt:variant>
      <vt:variant>
        <vt:i4>0</vt:i4>
      </vt:variant>
      <vt:variant>
        <vt:i4>5</vt:i4>
      </vt:variant>
      <vt:variant>
        <vt:lpwstr/>
      </vt:variant>
      <vt:variant>
        <vt:lpwstr>_Toc299526451</vt:lpwstr>
      </vt:variant>
      <vt:variant>
        <vt:i4>1638461</vt:i4>
      </vt:variant>
      <vt:variant>
        <vt:i4>32</vt:i4>
      </vt:variant>
      <vt:variant>
        <vt:i4>0</vt:i4>
      </vt:variant>
      <vt:variant>
        <vt:i4>5</vt:i4>
      </vt:variant>
      <vt:variant>
        <vt:lpwstr/>
      </vt:variant>
      <vt:variant>
        <vt:lpwstr>_Toc299526449</vt:lpwstr>
      </vt:variant>
      <vt:variant>
        <vt:i4>1638461</vt:i4>
      </vt:variant>
      <vt:variant>
        <vt:i4>29</vt:i4>
      </vt:variant>
      <vt:variant>
        <vt:i4>0</vt:i4>
      </vt:variant>
      <vt:variant>
        <vt:i4>5</vt:i4>
      </vt:variant>
      <vt:variant>
        <vt:lpwstr/>
      </vt:variant>
      <vt:variant>
        <vt:lpwstr>_Toc299526448</vt:lpwstr>
      </vt:variant>
      <vt:variant>
        <vt:i4>1638461</vt:i4>
      </vt:variant>
      <vt:variant>
        <vt:i4>26</vt:i4>
      </vt:variant>
      <vt:variant>
        <vt:i4>0</vt:i4>
      </vt:variant>
      <vt:variant>
        <vt:i4>5</vt:i4>
      </vt:variant>
      <vt:variant>
        <vt:lpwstr/>
      </vt:variant>
      <vt:variant>
        <vt:lpwstr>_Toc299526445</vt:lpwstr>
      </vt:variant>
      <vt:variant>
        <vt:i4>1638461</vt:i4>
      </vt:variant>
      <vt:variant>
        <vt:i4>23</vt:i4>
      </vt:variant>
      <vt:variant>
        <vt:i4>0</vt:i4>
      </vt:variant>
      <vt:variant>
        <vt:i4>5</vt:i4>
      </vt:variant>
      <vt:variant>
        <vt:lpwstr/>
      </vt:variant>
      <vt:variant>
        <vt:lpwstr>_Toc299526442</vt:lpwstr>
      </vt:variant>
      <vt:variant>
        <vt:i4>1638461</vt:i4>
      </vt:variant>
      <vt:variant>
        <vt:i4>20</vt:i4>
      </vt:variant>
      <vt:variant>
        <vt:i4>0</vt:i4>
      </vt:variant>
      <vt:variant>
        <vt:i4>5</vt:i4>
      </vt:variant>
      <vt:variant>
        <vt:lpwstr/>
      </vt:variant>
      <vt:variant>
        <vt:lpwstr>_Toc299526441</vt:lpwstr>
      </vt:variant>
      <vt:variant>
        <vt:i4>1638461</vt:i4>
      </vt:variant>
      <vt:variant>
        <vt:i4>17</vt:i4>
      </vt:variant>
      <vt:variant>
        <vt:i4>0</vt:i4>
      </vt:variant>
      <vt:variant>
        <vt:i4>5</vt:i4>
      </vt:variant>
      <vt:variant>
        <vt:lpwstr/>
      </vt:variant>
      <vt:variant>
        <vt:lpwstr>_Toc299526440</vt:lpwstr>
      </vt:variant>
      <vt:variant>
        <vt:i4>1966141</vt:i4>
      </vt:variant>
      <vt:variant>
        <vt:i4>14</vt:i4>
      </vt:variant>
      <vt:variant>
        <vt:i4>0</vt:i4>
      </vt:variant>
      <vt:variant>
        <vt:i4>5</vt:i4>
      </vt:variant>
      <vt:variant>
        <vt:lpwstr/>
      </vt:variant>
      <vt:variant>
        <vt:lpwstr>_Toc299526439</vt:lpwstr>
      </vt:variant>
      <vt:variant>
        <vt:i4>1966141</vt:i4>
      </vt:variant>
      <vt:variant>
        <vt:i4>11</vt:i4>
      </vt:variant>
      <vt:variant>
        <vt:i4>0</vt:i4>
      </vt:variant>
      <vt:variant>
        <vt:i4>5</vt:i4>
      </vt:variant>
      <vt:variant>
        <vt:lpwstr/>
      </vt:variant>
      <vt:variant>
        <vt:lpwstr>_Toc299526432</vt:lpwstr>
      </vt:variant>
      <vt:variant>
        <vt:i4>2031677</vt:i4>
      </vt:variant>
      <vt:variant>
        <vt:i4>8</vt:i4>
      </vt:variant>
      <vt:variant>
        <vt:i4>0</vt:i4>
      </vt:variant>
      <vt:variant>
        <vt:i4>5</vt:i4>
      </vt:variant>
      <vt:variant>
        <vt:lpwstr/>
      </vt:variant>
      <vt:variant>
        <vt:lpwstr>_Toc299526429</vt:lpwstr>
      </vt:variant>
      <vt:variant>
        <vt:i4>2031677</vt:i4>
      </vt:variant>
      <vt:variant>
        <vt:i4>5</vt:i4>
      </vt:variant>
      <vt:variant>
        <vt:i4>0</vt:i4>
      </vt:variant>
      <vt:variant>
        <vt:i4>5</vt:i4>
      </vt:variant>
      <vt:variant>
        <vt:lpwstr/>
      </vt:variant>
      <vt:variant>
        <vt:lpwstr>_Toc299526424</vt:lpwstr>
      </vt:variant>
      <vt:variant>
        <vt:i4>1900605</vt:i4>
      </vt:variant>
      <vt:variant>
        <vt:i4>2</vt:i4>
      </vt:variant>
      <vt:variant>
        <vt:i4>0</vt:i4>
      </vt:variant>
      <vt:variant>
        <vt:i4>5</vt:i4>
      </vt:variant>
      <vt:variant>
        <vt:lpwstr/>
      </vt:variant>
      <vt:variant>
        <vt:lpwstr>_Toc299526408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gajeju_izbuve</dc:title>
  <dc:creator>Oksana</dc:creator>
  <cp:lastModifiedBy>Irina</cp:lastModifiedBy>
  <cp:revision>23</cp:revision>
  <cp:lastPrinted>2016-11-21T16:16:00Z</cp:lastPrinted>
  <dcterms:created xsi:type="dcterms:W3CDTF">2016-11-17T13:28:00Z</dcterms:created>
  <dcterms:modified xsi:type="dcterms:W3CDTF">2016-11-21T16:35:00Z</dcterms:modified>
</cp:coreProperties>
</file>